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 w:rsidP="00A35D00">
      <w:pPr>
        <w:tabs>
          <w:tab w:val="left" w:pos="3969"/>
        </w:tabs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4589D697" w:rsidR="00647CD7" w:rsidRPr="00957230" w:rsidRDefault="00D11B70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2</w:t>
      </w:r>
      <w:r w:rsidR="00C94DAB">
        <w:rPr>
          <w:rFonts w:ascii="NobelCE Lt" w:hAnsi="NobelCE Lt"/>
          <w:sz w:val="24"/>
          <w:szCs w:val="24"/>
          <w:lang w:val="en-US"/>
        </w:rPr>
        <w:t>5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FA3D70">
        <w:rPr>
          <w:rFonts w:ascii="NobelCE Lt" w:hAnsi="NobelCE Lt"/>
          <w:sz w:val="24"/>
          <w:szCs w:val="24"/>
          <w:lang w:val="en-US"/>
        </w:rPr>
        <w:t xml:space="preserve">LISTOPADA </w:t>
      </w:r>
      <w:r w:rsidR="008220D3" w:rsidRPr="001D3DD3">
        <w:rPr>
          <w:rFonts w:ascii="NobelCE Lt" w:hAnsi="NobelCE Lt"/>
          <w:sz w:val="24"/>
          <w:szCs w:val="24"/>
          <w:lang w:val="en-US"/>
        </w:rPr>
        <w:t>201</w:t>
      </w:r>
      <w:r w:rsidR="007E1010">
        <w:rPr>
          <w:rFonts w:ascii="NobelCE Lt" w:hAnsi="NobelCE Lt"/>
          <w:sz w:val="24"/>
          <w:szCs w:val="24"/>
          <w:lang w:val="en-US"/>
        </w:rPr>
        <w:t>9</w:t>
      </w:r>
    </w:p>
    <w:p w14:paraId="25F402FF" w14:textId="670AB7D1" w:rsidR="00C15001" w:rsidRDefault="00C15001" w:rsidP="009F1786">
      <w:pPr>
        <w:rPr>
          <w:rFonts w:ascii="NobelCE Lt" w:hAnsi="NobelCE Lt"/>
          <w:b/>
          <w:sz w:val="36"/>
          <w:szCs w:val="36"/>
        </w:rPr>
      </w:pPr>
      <w:bookmarkStart w:id="0" w:name="_Hlk510176649"/>
    </w:p>
    <w:p w14:paraId="5A861E6C" w14:textId="0662A6AE" w:rsidR="00BA4840" w:rsidRDefault="00BA4840" w:rsidP="00C15001">
      <w:pPr>
        <w:rPr>
          <w:rFonts w:ascii="NobelCE Lt" w:hAnsi="NobelCE Lt"/>
          <w:b/>
          <w:sz w:val="36"/>
          <w:szCs w:val="36"/>
        </w:rPr>
      </w:pPr>
    </w:p>
    <w:bookmarkEnd w:id="0"/>
    <w:p w14:paraId="01B7AF23" w14:textId="5BAAECFB" w:rsidR="00B22539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  <w:r w:rsidRPr="00C94DAB">
        <w:rPr>
          <w:rFonts w:ascii="NobelCE Lt" w:hAnsi="NobelCE Lt"/>
          <w:b/>
          <w:sz w:val="36"/>
          <w:szCs w:val="36"/>
        </w:rPr>
        <w:t>LEXUS POWRACA NA DESIGN MIAMI/ JAKO OFICJALNY PARTNER MOTORYZACYJNY I WYSTAWCA</w:t>
      </w:r>
    </w:p>
    <w:p w14:paraId="475232B9" w14:textId="3770BF5F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36"/>
          <w:szCs w:val="36"/>
        </w:rPr>
      </w:pPr>
    </w:p>
    <w:p w14:paraId="7B6A6305" w14:textId="77777777" w:rsidR="00C94DAB" w:rsidRDefault="00C94DAB" w:rsidP="00BA484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C712923" w14:textId="77777777" w:rsidR="00C94DAB" w:rsidRPr="00C94DAB" w:rsidRDefault="00C94DAB" w:rsidP="00C94DAB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Lexus ponownie oficjalnym partnerem motoryzacyjnym międzynarodowej wystawy Design Miami/</w:t>
      </w:r>
    </w:p>
    <w:p w14:paraId="3C43E893" w14:textId="77777777" w:rsidR="00C94DAB" w:rsidRPr="00C94DAB" w:rsidRDefault="00C94DAB" w:rsidP="00C94DAB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Flota hybrydowych Lexusów będzie wozić gości VIP</w:t>
      </w:r>
    </w:p>
    <w:p w14:paraId="143E2679" w14:textId="77777777" w:rsidR="00C94DAB" w:rsidRPr="00C94DAB" w:rsidRDefault="00C94DAB" w:rsidP="00C94DAB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LC Convertible Concept będzie częścią wystawy SUNSHOWER, to pierwszy oficjalny eksponat Lexusa na Design Miami/</w:t>
      </w:r>
    </w:p>
    <w:p w14:paraId="50AA8796" w14:textId="2F56A5FB" w:rsidR="00F552AD" w:rsidRPr="00D11B70" w:rsidRDefault="00C94DAB" w:rsidP="00C94DAB">
      <w:pPr>
        <w:pStyle w:val="Akapitzlist"/>
        <w:numPr>
          <w:ilvl w:val="0"/>
          <w:numId w:val="25"/>
        </w:num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Debata Lexus Art Series organizowana wspólnie z magazynem Whitewall, z udziałem liderów światowej sztuki i designu o przyszłości miast, artystach jako niszczycielach, zrównoważonym rozwoju na rynkach dóbr luksusowych, a także o designie jako katalizatorze zmian</w:t>
      </w:r>
    </w:p>
    <w:p w14:paraId="59714038" w14:textId="77777777" w:rsidR="006D40D1" w:rsidRPr="006D40D1" w:rsidRDefault="006D40D1" w:rsidP="006D40D1">
      <w:pPr>
        <w:shd w:val="clear" w:color="auto" w:fill="FFFFFF"/>
        <w:spacing w:before="180" w:after="180" w:line="240" w:lineRule="auto"/>
        <w:rPr>
          <w:rFonts w:ascii="NobelCE Lt" w:hAnsi="NobelCE Lt"/>
          <w:b/>
          <w:bCs/>
          <w:sz w:val="24"/>
          <w:szCs w:val="24"/>
        </w:rPr>
      </w:pPr>
    </w:p>
    <w:p w14:paraId="74752563" w14:textId="325E7AC1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 xml:space="preserve">Lexus już po raz drugi z rzędu dołączy do targów Desing Miami/ 2019 jako oficjalny partner motoryzacyjny, po raz kolejny prezentując pasję marki na globalnym forum z udziałem najbardziej wpływowych na świecie kolekcjonerów, designerów, kuratorów i krytyków. Lexus, który jako marka już w 2005 roku wprowadził na rynek pierwszy luksusowy model hybrydowy, wesprze </w:t>
      </w:r>
      <w:r w:rsidR="003F36A2">
        <w:rPr>
          <w:rFonts w:ascii="NobelCE Lt" w:hAnsi="NobelCE Lt"/>
          <w:sz w:val="24"/>
          <w:szCs w:val="24"/>
        </w:rPr>
        <w:t xml:space="preserve">organizatorów </w:t>
      </w:r>
      <w:r w:rsidRPr="00C94DAB">
        <w:rPr>
          <w:rFonts w:ascii="NobelCE Lt" w:hAnsi="NobelCE Lt"/>
          <w:sz w:val="24"/>
          <w:szCs w:val="24"/>
        </w:rPr>
        <w:t>targ</w:t>
      </w:r>
      <w:r w:rsidR="003F36A2">
        <w:rPr>
          <w:rFonts w:ascii="NobelCE Lt" w:hAnsi="NobelCE Lt"/>
          <w:sz w:val="24"/>
          <w:szCs w:val="24"/>
        </w:rPr>
        <w:t>ów</w:t>
      </w:r>
      <w:r w:rsidRPr="00C94DAB">
        <w:rPr>
          <w:rFonts w:ascii="NobelCE Lt" w:hAnsi="NobelCE Lt"/>
          <w:sz w:val="24"/>
          <w:szCs w:val="24"/>
        </w:rPr>
        <w:t xml:space="preserve"> pod względem zrównoważonego rozwoju swoją flotą hybrydowych aut, która będzie wozić gości VIP. Nowością w tegorocznej edycji będzie pierwszy oficjalny eksponat Lexusa – model LC Convertible Concept</w:t>
      </w:r>
      <w:r w:rsidR="003F36A2">
        <w:rPr>
          <w:rFonts w:ascii="NobelCE Lt" w:hAnsi="NobelCE Lt"/>
          <w:sz w:val="24"/>
          <w:szCs w:val="24"/>
        </w:rPr>
        <w:t>, który stanie się</w:t>
      </w:r>
      <w:bookmarkStart w:id="1" w:name="_GoBack"/>
      <w:bookmarkEnd w:id="1"/>
      <w:r w:rsidRPr="00C94DAB">
        <w:rPr>
          <w:rFonts w:ascii="NobelCE Lt" w:hAnsi="NobelCE Lt"/>
          <w:sz w:val="24"/>
          <w:szCs w:val="24"/>
        </w:rPr>
        <w:t xml:space="preserve"> częścią wystawy SUNSHOWER. Lexus po raz czwarty weźmie też udział w cyklu debat z magazynem Whitewall o sztuce i innowacjach.</w:t>
      </w:r>
    </w:p>
    <w:p w14:paraId="4D284D3C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E27E3D2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lastRenderedPageBreak/>
        <w:t>Lexus na swojej ekspozycji nawiązał do jednego z motywów wystawy – wody, a do przygotowania instalacji wybrał uznaną projektantkę Nao Tamurę, przed którą postawił zadanie stworzenia multimedialnego dzieła, przywołującego cudowność tego żywiołu. Wystawa SUNSHOWER powstała z inicjatywy głównego kuratora Design Miami/, Arika Chena, oraz uznanej kuratorki z Mediolanu, Marii Cristiny Didero. Częścią eterycznej wystawy, która ma wzmacniać przywiązanie marki do takich wartości jak omotenashi (gościnność) oraz takumi (rzemieślnictwo), a także filozofii engawa, będzie LC Convertible Concept. Goście wystawy SUNSHOWER będą mogli się zrelaksować w specjalnej strefie, skorzystać ze stacji ładowania, a także spróbować Ooho, innowacyjnych wodnych kapsułek zrobionych z ekstraktu z jadalnych wodorostów.</w:t>
      </w:r>
    </w:p>
    <w:p w14:paraId="7B5BADC7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072697DE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„W designie Lexusa nic nie jest przypadkowe i mam nadzieję, że ten przemyślany design będzie zauważalny w naszej instalacji. Celem stylistyki LC Convertible Concept jest pokazanie absolutnego piękna i jesteśmy dumni, że możemy je zaprezentować obok dzieł tak utalentowanych artystów” – powiedział Brian Bolain, dyrektor generalny Lexus International.</w:t>
      </w:r>
    </w:p>
    <w:p w14:paraId="6E9CDAC4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281771C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Od przedniej szyby po pokrywę bagażnika, która skrywa składany dach, każda linia LC Convertible Concept została narysowana, by wywołać emocje. Niesamowity design z każdej strony sprawia, że LC Convertible Concept jest Lexusem, którego chce się mieć.</w:t>
      </w:r>
    </w:p>
    <w:p w14:paraId="0BC321DA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57F64FE8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„Bardzo nas cieszy jako organizatorów Design Miami/, że Lexus powraca jako oficjalny partner motoryzacyjny. Będziemy wspólnie celebrować zaangażowanie marki w innowacje, piękno i zrównoważony rozwój. Zaangażowanie Lexusa w dążenie do perfekcyjnego designu jest niespotykane. Wystawa SUNSHOWER i hybrydowa flota Lexusów sprawiają, że obecność marki będzie odczuwalna na targach w sposób, który jest zgodny z naszą misją” – skomentowała Jennifer Robert, prezes Design Miami/.</w:t>
      </w:r>
    </w:p>
    <w:p w14:paraId="1F645B76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1E923621" w14:textId="07877629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OOHO – ekologiczne dzieło Notpla</w:t>
      </w:r>
    </w:p>
    <w:p w14:paraId="6A33452F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Jako wyraz zaangażowania w innowacyjność i zrównoważony rozwój, Lexus wraz z firmą Notpla będzie serwował jadalne wodne kropelki Ooho. Notpla to firma zajmująca się wytwarzaniem zaawansowanych ekologicznych opakowań, które rozkładają się w naturalny sposób. Jadalne wodne kapsułki Ooho znalazły się w gronie finalistów konkursu Lexus Desing Award w 2014 roku, a także były serwowane podczas londyńskiego maratonu oraz London Coctail Week. Teraz zadebiutują w USA, a goście Design Miami/ będą mieli okazję spróbować ich w strefie Lexusa.</w:t>
      </w:r>
    </w:p>
    <w:p w14:paraId="4BF21AED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21FFE3CB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Lexus Art Series: rozmowy o sztuce i innowacjach z Whitewall</w:t>
      </w:r>
    </w:p>
    <w:p w14:paraId="70D2B996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Czwarty rok z rzędu Lexus i magazyn Whitewall przeprowadzą podczas Design Miami/ swoją cykliczną debatę, która stanowi część oficjalnego programu targów. Ten wyjątkowy cykl to seria czterech rozmów z międzynarodowymi liderami sztuki i designu o ważnych tematach.</w:t>
      </w:r>
    </w:p>
    <w:p w14:paraId="5F269D56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676ED12B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Wśród uczestników debat pojawi się artysta Troy Simmons, projektant samochodów Tadao Mori, kurator Aric Chen, DJ Eduardo Castillo, a także doradczyni Claudia Paetzold. Będą rozmawiać o projektowaniu miast przyszłości, artystach jako niszczycielach, zrównoważonym rozwoju na rynkach dóbr luksusowych, a także o designie jako katalizatorze zmian.</w:t>
      </w:r>
    </w:p>
    <w:p w14:paraId="215B522A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476BCC2E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„Jesteśmy zaszczyceni, że po raz czwarty wraz z Lexusem organizujemy Lexus Art Series. Cieszy nas, że tegoroczne panele o przyszłości designu, zrównoważonym rozwoju i kreatywnych praktykach odbędą się na tak prestiżowym wydarzeniu jak Design Miami/” – podkreślił Michael Klug, założyciel, wydawca i redaktor naczelny magazynu Whitewall.</w:t>
      </w:r>
    </w:p>
    <w:p w14:paraId="0D84E006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D92FB74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  <w:r w:rsidRPr="00C94DAB">
        <w:rPr>
          <w:rFonts w:ascii="NobelCE Lt" w:hAnsi="NobelCE Lt"/>
          <w:sz w:val="24"/>
          <w:szCs w:val="24"/>
        </w:rPr>
        <w:t>„Seria rozmów Lexus Art Series oferuje unikalną szansę spotkania wybitnych osobistości z różnych dziedzin. Jesteśmy zachwyceni, że tacy innowatorzy będą dzielić się swoimi pomysłami dotyczącymi nowych technologii oraz wyzwań, przed którymi stoi design” – dodał Laurent Moïs, dyrektor operacyjny w magazynie Whitewall.</w:t>
      </w:r>
    </w:p>
    <w:p w14:paraId="4AC57099" w14:textId="77777777" w:rsidR="00C94DAB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sz w:val="24"/>
          <w:szCs w:val="24"/>
        </w:rPr>
      </w:pPr>
    </w:p>
    <w:p w14:paraId="32047FE8" w14:textId="77777777" w:rsidR="00C94DAB" w:rsidRDefault="00C94DAB" w:rsidP="00C94DA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 w:rsidRPr="00C94DAB">
        <w:rPr>
          <w:rFonts w:ascii="NobelCE Lt" w:hAnsi="NobelCE Lt"/>
          <w:b/>
          <w:bCs/>
          <w:sz w:val="24"/>
          <w:szCs w:val="24"/>
        </w:rPr>
        <w:t>Design Miami/</w:t>
      </w:r>
      <w:r>
        <w:rPr>
          <w:rFonts w:ascii="NobelCE Lt" w:hAnsi="NobelCE Lt"/>
          <w:b/>
          <w:bCs/>
          <w:sz w:val="24"/>
          <w:szCs w:val="24"/>
        </w:rPr>
        <w:t xml:space="preserve"> </w:t>
      </w:r>
    </w:p>
    <w:p w14:paraId="2A34C154" w14:textId="5FE5E50D" w:rsidR="00F552AD" w:rsidRPr="00C94DAB" w:rsidRDefault="00C94DAB" w:rsidP="00C94DAB">
      <w:pPr>
        <w:suppressAutoHyphens w:val="0"/>
        <w:spacing w:after="0" w:line="240" w:lineRule="auto"/>
        <w:rPr>
          <w:rFonts w:ascii="NobelCE Lt" w:hAnsi="NobelCE Lt"/>
          <w:b/>
          <w:bCs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Wystawa Design Miami/ </w:t>
      </w:r>
      <w:r w:rsidRPr="00C94DAB">
        <w:rPr>
          <w:rFonts w:ascii="NobelCE Lt" w:hAnsi="NobelCE Lt"/>
          <w:sz w:val="24"/>
          <w:szCs w:val="24"/>
        </w:rPr>
        <w:t>to międzynarodowe wydarzenie, zbierające wpływowych projektantów, kuratorów, krytyków, kolekcjonerów i właścicieli galerii z całego świata. Podczas wystawy można obejrzeć oraz kupić oryginalną sztukę użytkową XX i XXI wieku, m.in. meble, oświetlenie czy dzieła sztuki zdobniczej. Każda wystawa łączy możliwości ekskluzywnych zakupów z okazją do nawiązania współpracy z projektantami i studiami designu. Wystawie towarzyszą panele dyskusyjne i wykłady gwiazd świata designu, architektury i mody.</w:t>
      </w:r>
    </w:p>
    <w:sectPr w:rsidR="00F552AD" w:rsidRPr="00C9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7F73" w14:textId="77777777" w:rsidR="00184213" w:rsidRDefault="00184213">
      <w:pPr>
        <w:spacing w:after="0" w:line="240" w:lineRule="auto"/>
      </w:pPr>
      <w:r>
        <w:separator/>
      </w:r>
    </w:p>
  </w:endnote>
  <w:endnote w:type="continuationSeparator" w:id="0">
    <w:p w14:paraId="3A556D5F" w14:textId="77777777" w:rsidR="00184213" w:rsidRDefault="0018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0B0F" w14:textId="77777777" w:rsidR="007E1010" w:rsidRDefault="007E1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C3FC" w14:textId="77777777" w:rsidR="00184213" w:rsidRDefault="00184213">
      <w:pPr>
        <w:spacing w:after="0" w:line="240" w:lineRule="auto"/>
      </w:pPr>
      <w:r>
        <w:separator/>
      </w:r>
    </w:p>
  </w:footnote>
  <w:footnote w:type="continuationSeparator" w:id="0">
    <w:p w14:paraId="703B43B4" w14:textId="77777777" w:rsidR="00184213" w:rsidRDefault="0018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25F9" w14:textId="77777777" w:rsidR="007E1010" w:rsidRDefault="007E1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9C3149B"/>
    <w:multiLevelType w:val="hybridMultilevel"/>
    <w:tmpl w:val="5142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1376"/>
    <w:multiLevelType w:val="hybridMultilevel"/>
    <w:tmpl w:val="B240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4B4725BB"/>
    <w:multiLevelType w:val="hybridMultilevel"/>
    <w:tmpl w:val="4F1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6716E81"/>
    <w:multiLevelType w:val="hybridMultilevel"/>
    <w:tmpl w:val="2C7E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8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7FF76D3"/>
    <w:multiLevelType w:val="hybridMultilevel"/>
    <w:tmpl w:val="9006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21"/>
  </w:num>
  <w:num w:numId="9">
    <w:abstractNumId w:val="15"/>
  </w:num>
  <w:num w:numId="10">
    <w:abstractNumId w:val="2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11"/>
  </w:num>
  <w:num w:numId="21">
    <w:abstractNumId w:val="20"/>
  </w:num>
  <w:num w:numId="22">
    <w:abstractNumId w:val="8"/>
  </w:num>
  <w:num w:numId="23">
    <w:abstractNumId w:val="3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00B3"/>
    <w:rsid w:val="00061B5B"/>
    <w:rsid w:val="000856C0"/>
    <w:rsid w:val="000A5603"/>
    <w:rsid w:val="000B1A87"/>
    <w:rsid w:val="000B1A97"/>
    <w:rsid w:val="000B7538"/>
    <w:rsid w:val="000C1B79"/>
    <w:rsid w:val="000D09CE"/>
    <w:rsid w:val="000D27E2"/>
    <w:rsid w:val="000D2E10"/>
    <w:rsid w:val="000F0A19"/>
    <w:rsid w:val="00112D14"/>
    <w:rsid w:val="0012176D"/>
    <w:rsid w:val="001254C1"/>
    <w:rsid w:val="00132B1E"/>
    <w:rsid w:val="00137D51"/>
    <w:rsid w:val="00184213"/>
    <w:rsid w:val="001964E0"/>
    <w:rsid w:val="001C7B09"/>
    <w:rsid w:val="001D2EA6"/>
    <w:rsid w:val="001D32DE"/>
    <w:rsid w:val="001D3DD3"/>
    <w:rsid w:val="001D53BB"/>
    <w:rsid w:val="001D7180"/>
    <w:rsid w:val="001F3CE3"/>
    <w:rsid w:val="00214E8B"/>
    <w:rsid w:val="00222487"/>
    <w:rsid w:val="0023043B"/>
    <w:rsid w:val="00240FDB"/>
    <w:rsid w:val="002422E1"/>
    <w:rsid w:val="002537D9"/>
    <w:rsid w:val="00260EB8"/>
    <w:rsid w:val="00271713"/>
    <w:rsid w:val="00273D28"/>
    <w:rsid w:val="0028357F"/>
    <w:rsid w:val="002901BF"/>
    <w:rsid w:val="002A40C2"/>
    <w:rsid w:val="002B2B24"/>
    <w:rsid w:val="002B6C5A"/>
    <w:rsid w:val="002D1140"/>
    <w:rsid w:val="002E0EAA"/>
    <w:rsid w:val="00306DAA"/>
    <w:rsid w:val="00310B2B"/>
    <w:rsid w:val="003263EB"/>
    <w:rsid w:val="00333611"/>
    <w:rsid w:val="00372BA3"/>
    <w:rsid w:val="00384019"/>
    <w:rsid w:val="003846D5"/>
    <w:rsid w:val="00394141"/>
    <w:rsid w:val="003A4792"/>
    <w:rsid w:val="003B07EF"/>
    <w:rsid w:val="003B5A49"/>
    <w:rsid w:val="003C3342"/>
    <w:rsid w:val="003D43EB"/>
    <w:rsid w:val="003E7B3F"/>
    <w:rsid w:val="003F002F"/>
    <w:rsid w:val="003F36A2"/>
    <w:rsid w:val="00400399"/>
    <w:rsid w:val="0040361B"/>
    <w:rsid w:val="0040408B"/>
    <w:rsid w:val="00411DD5"/>
    <w:rsid w:val="00425582"/>
    <w:rsid w:val="0042573B"/>
    <w:rsid w:val="004357C8"/>
    <w:rsid w:val="00436559"/>
    <w:rsid w:val="0044063B"/>
    <w:rsid w:val="00474289"/>
    <w:rsid w:val="00477279"/>
    <w:rsid w:val="00485DAB"/>
    <w:rsid w:val="004D121F"/>
    <w:rsid w:val="004D2E0A"/>
    <w:rsid w:val="004D4855"/>
    <w:rsid w:val="004F3E6E"/>
    <w:rsid w:val="004F4E5C"/>
    <w:rsid w:val="00523D4C"/>
    <w:rsid w:val="00543827"/>
    <w:rsid w:val="00546EB3"/>
    <w:rsid w:val="00561D82"/>
    <w:rsid w:val="00572DF3"/>
    <w:rsid w:val="005810A8"/>
    <w:rsid w:val="00595226"/>
    <w:rsid w:val="005B5014"/>
    <w:rsid w:val="005E188E"/>
    <w:rsid w:val="005E1E48"/>
    <w:rsid w:val="005F6E1F"/>
    <w:rsid w:val="00604461"/>
    <w:rsid w:val="00604A91"/>
    <w:rsid w:val="00620068"/>
    <w:rsid w:val="0062298C"/>
    <w:rsid w:val="00632F7B"/>
    <w:rsid w:val="006373E9"/>
    <w:rsid w:val="006470C9"/>
    <w:rsid w:val="00647CD7"/>
    <w:rsid w:val="00656B37"/>
    <w:rsid w:val="006675AB"/>
    <w:rsid w:val="00670DAD"/>
    <w:rsid w:val="00677C8D"/>
    <w:rsid w:val="006837BB"/>
    <w:rsid w:val="006C4911"/>
    <w:rsid w:val="006C6896"/>
    <w:rsid w:val="006D16BB"/>
    <w:rsid w:val="006D40D1"/>
    <w:rsid w:val="006D49C0"/>
    <w:rsid w:val="006D7FD0"/>
    <w:rsid w:val="006E10E1"/>
    <w:rsid w:val="006F678E"/>
    <w:rsid w:val="0070525F"/>
    <w:rsid w:val="00713956"/>
    <w:rsid w:val="007305E7"/>
    <w:rsid w:val="00735F13"/>
    <w:rsid w:val="00762AE1"/>
    <w:rsid w:val="0076597F"/>
    <w:rsid w:val="00783CB3"/>
    <w:rsid w:val="00783F22"/>
    <w:rsid w:val="00793C7E"/>
    <w:rsid w:val="00795F71"/>
    <w:rsid w:val="00796EED"/>
    <w:rsid w:val="007B1121"/>
    <w:rsid w:val="007C514B"/>
    <w:rsid w:val="007D3C7D"/>
    <w:rsid w:val="007E1010"/>
    <w:rsid w:val="007E4F46"/>
    <w:rsid w:val="007F0F1A"/>
    <w:rsid w:val="007F4EA5"/>
    <w:rsid w:val="007F50FB"/>
    <w:rsid w:val="0080021E"/>
    <w:rsid w:val="00807D02"/>
    <w:rsid w:val="00811464"/>
    <w:rsid w:val="008220D3"/>
    <w:rsid w:val="00823A2D"/>
    <w:rsid w:val="00827693"/>
    <w:rsid w:val="00827D4C"/>
    <w:rsid w:val="008436C7"/>
    <w:rsid w:val="008557BB"/>
    <w:rsid w:val="0088506D"/>
    <w:rsid w:val="0088709F"/>
    <w:rsid w:val="00891722"/>
    <w:rsid w:val="008927F6"/>
    <w:rsid w:val="00892F90"/>
    <w:rsid w:val="008A0E26"/>
    <w:rsid w:val="008A36D0"/>
    <w:rsid w:val="008A7CDA"/>
    <w:rsid w:val="008B309F"/>
    <w:rsid w:val="00937EA6"/>
    <w:rsid w:val="00943225"/>
    <w:rsid w:val="009441ED"/>
    <w:rsid w:val="00954746"/>
    <w:rsid w:val="00957230"/>
    <w:rsid w:val="009632DF"/>
    <w:rsid w:val="009703F6"/>
    <w:rsid w:val="00971F98"/>
    <w:rsid w:val="00972B9B"/>
    <w:rsid w:val="00974E45"/>
    <w:rsid w:val="00976A76"/>
    <w:rsid w:val="00984E98"/>
    <w:rsid w:val="0098539C"/>
    <w:rsid w:val="009A6F37"/>
    <w:rsid w:val="009A7104"/>
    <w:rsid w:val="009B312F"/>
    <w:rsid w:val="009B59D4"/>
    <w:rsid w:val="009F1786"/>
    <w:rsid w:val="00A01A56"/>
    <w:rsid w:val="00A3522C"/>
    <w:rsid w:val="00A35D00"/>
    <w:rsid w:val="00A366EB"/>
    <w:rsid w:val="00A73561"/>
    <w:rsid w:val="00A748E1"/>
    <w:rsid w:val="00A824E1"/>
    <w:rsid w:val="00A93985"/>
    <w:rsid w:val="00AB3298"/>
    <w:rsid w:val="00AB32ED"/>
    <w:rsid w:val="00AD3013"/>
    <w:rsid w:val="00AD6676"/>
    <w:rsid w:val="00AF3163"/>
    <w:rsid w:val="00AF57E3"/>
    <w:rsid w:val="00B107EF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67918"/>
    <w:rsid w:val="00B751BB"/>
    <w:rsid w:val="00B91BAB"/>
    <w:rsid w:val="00BA0D15"/>
    <w:rsid w:val="00BA4840"/>
    <w:rsid w:val="00BA55B4"/>
    <w:rsid w:val="00BD5953"/>
    <w:rsid w:val="00BE1228"/>
    <w:rsid w:val="00BF2D05"/>
    <w:rsid w:val="00C00D21"/>
    <w:rsid w:val="00C05CA1"/>
    <w:rsid w:val="00C11FA5"/>
    <w:rsid w:val="00C15001"/>
    <w:rsid w:val="00C25394"/>
    <w:rsid w:val="00C25F4E"/>
    <w:rsid w:val="00C353B0"/>
    <w:rsid w:val="00C54D13"/>
    <w:rsid w:val="00C55981"/>
    <w:rsid w:val="00C94DAB"/>
    <w:rsid w:val="00CC1684"/>
    <w:rsid w:val="00CD062F"/>
    <w:rsid w:val="00CE66ED"/>
    <w:rsid w:val="00D11B70"/>
    <w:rsid w:val="00D125E3"/>
    <w:rsid w:val="00D16902"/>
    <w:rsid w:val="00D22134"/>
    <w:rsid w:val="00D30901"/>
    <w:rsid w:val="00D42495"/>
    <w:rsid w:val="00D61F12"/>
    <w:rsid w:val="00D761A4"/>
    <w:rsid w:val="00DA0497"/>
    <w:rsid w:val="00DD6DE9"/>
    <w:rsid w:val="00DD779C"/>
    <w:rsid w:val="00DF71E5"/>
    <w:rsid w:val="00E26D83"/>
    <w:rsid w:val="00E50CC7"/>
    <w:rsid w:val="00E52A74"/>
    <w:rsid w:val="00E538F0"/>
    <w:rsid w:val="00E56E25"/>
    <w:rsid w:val="00E760D9"/>
    <w:rsid w:val="00EB5AFD"/>
    <w:rsid w:val="00EB6816"/>
    <w:rsid w:val="00EC4B24"/>
    <w:rsid w:val="00ED0122"/>
    <w:rsid w:val="00ED20E6"/>
    <w:rsid w:val="00ED678D"/>
    <w:rsid w:val="00EE121F"/>
    <w:rsid w:val="00EE7653"/>
    <w:rsid w:val="00F14B45"/>
    <w:rsid w:val="00F2004E"/>
    <w:rsid w:val="00F261B4"/>
    <w:rsid w:val="00F552AD"/>
    <w:rsid w:val="00F571DE"/>
    <w:rsid w:val="00F7311D"/>
    <w:rsid w:val="00F82A7A"/>
    <w:rsid w:val="00FA241D"/>
    <w:rsid w:val="00FA3D70"/>
    <w:rsid w:val="00FB1EDB"/>
    <w:rsid w:val="00FC354D"/>
    <w:rsid w:val="00FC6D50"/>
    <w:rsid w:val="00FD07CF"/>
    <w:rsid w:val="00FD2E9E"/>
    <w:rsid w:val="00FD3615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Domylnaczcionkaakapitu"/>
    <w:rsid w:val="00F5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0F4E-76C1-49B4-ABC8-DCBC260B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8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2</cp:revision>
  <cp:lastPrinted>2017-10-11T08:42:00Z</cp:lastPrinted>
  <dcterms:created xsi:type="dcterms:W3CDTF">2019-11-22T15:00:00Z</dcterms:created>
  <dcterms:modified xsi:type="dcterms:W3CDTF">2019-11-22T15:00:00Z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