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465D4EA" w:rsidR="00BA0D15" w:rsidRPr="001D3DD3" w:rsidRDefault="00306C77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8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SIERPNIA</w:t>
      </w:r>
      <w:r w:rsidR="003120E9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10C70503" w14:textId="26C261E4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0A321E88" w14:textId="7AC215F3" w:rsidR="009300A5" w:rsidRPr="009300A5" w:rsidRDefault="00306C77" w:rsidP="00857017">
      <w:pPr>
        <w:rPr>
          <w:rFonts w:ascii="NobelCE Lt" w:hAnsi="NobelCE Lt"/>
          <w:b/>
          <w:sz w:val="36"/>
          <w:szCs w:val="36"/>
          <w:lang w:val="en-US"/>
        </w:rPr>
      </w:pPr>
      <w:r w:rsidRPr="00306C77">
        <w:rPr>
          <w:rFonts w:ascii="NobelCE Lt" w:hAnsi="NobelCE Lt"/>
          <w:b/>
          <w:sz w:val="36"/>
          <w:szCs w:val="36"/>
          <w:lang w:val="en-US"/>
        </w:rPr>
        <w:t xml:space="preserve">LEXUS ZE WZROSTEM </w:t>
      </w:r>
      <w:r>
        <w:rPr>
          <w:rFonts w:ascii="NobelCE Lt" w:hAnsi="NobelCE Lt"/>
          <w:b/>
          <w:sz w:val="36"/>
          <w:szCs w:val="36"/>
          <w:lang w:val="en-US"/>
        </w:rPr>
        <w:t xml:space="preserve">GLOBALNEJ </w:t>
      </w:r>
      <w:r w:rsidRPr="00306C77">
        <w:rPr>
          <w:rFonts w:ascii="NobelCE Lt" w:hAnsi="NobelCE Lt"/>
          <w:b/>
          <w:sz w:val="36"/>
          <w:szCs w:val="36"/>
          <w:lang w:val="en-US"/>
        </w:rPr>
        <w:t xml:space="preserve">SPRZEDAŻY </w:t>
      </w: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15B2D6F8" w14:textId="77777777" w:rsidR="00306C77" w:rsidRPr="00306C77" w:rsidRDefault="00306C77" w:rsidP="001E6A1A">
      <w:pPr>
        <w:rPr>
          <w:rFonts w:ascii="NobelCE Lt" w:hAnsi="NobelCE Lt"/>
          <w:b/>
          <w:bCs/>
          <w:sz w:val="24"/>
          <w:szCs w:val="24"/>
        </w:rPr>
      </w:pPr>
      <w:r w:rsidRPr="00306C77">
        <w:rPr>
          <w:rFonts w:ascii="NobelCE Lt" w:hAnsi="NobelCE Lt"/>
          <w:b/>
          <w:bCs/>
          <w:sz w:val="24"/>
          <w:szCs w:val="24"/>
        </w:rPr>
        <w:t>Lexus w pierwszych sześciu miesiącach 2019 roku (od stycznia do czerwca) sprzedał na całym świecie 360 045 samochodów. Marka osiągnęła 10 procentowy wzrost w porównaniu z analogicznym okresem ubiegłego roku. W globalnej sprzedaży Lexusa wzrósł też udział aut hybrydowych.</w:t>
      </w:r>
    </w:p>
    <w:p w14:paraId="22390D64" w14:textId="77777777" w:rsidR="00306C77" w:rsidRDefault="00306C77" w:rsidP="001E6A1A">
      <w:pPr>
        <w:rPr>
          <w:rFonts w:ascii="NobelCE Lt" w:hAnsi="NobelCE Lt"/>
          <w:sz w:val="24"/>
          <w:szCs w:val="24"/>
        </w:rPr>
      </w:pPr>
      <w:bookmarkStart w:id="0" w:name="_GoBack"/>
      <w:bookmarkEnd w:id="0"/>
    </w:p>
    <w:p w14:paraId="4C604431" w14:textId="6E0B6BC1" w:rsidR="00B26F6C" w:rsidRPr="00B26F6C" w:rsidRDefault="00B26F6C" w:rsidP="00B26F6C">
      <w:pPr>
        <w:rPr>
          <w:rFonts w:ascii="NobelCE Lt" w:hAnsi="NobelCE Lt"/>
          <w:sz w:val="24"/>
          <w:szCs w:val="24"/>
        </w:rPr>
      </w:pPr>
      <w:r w:rsidRPr="00B26F6C">
        <w:rPr>
          <w:rFonts w:ascii="NobelCE Lt" w:hAnsi="NobelCE Lt"/>
          <w:sz w:val="24"/>
          <w:szCs w:val="24"/>
        </w:rPr>
        <w:t>Dane z 2019 roku wskazują na ogromne zainteresowanie klientów nowym luksusowym sedanem ES</w:t>
      </w:r>
      <w:r w:rsidR="00564E7C">
        <w:rPr>
          <w:rFonts w:ascii="NobelCE Lt" w:hAnsi="NobelCE Lt"/>
          <w:sz w:val="24"/>
          <w:szCs w:val="24"/>
        </w:rPr>
        <w:t xml:space="preserve"> </w:t>
      </w:r>
      <w:r w:rsidRPr="00B26F6C">
        <w:rPr>
          <w:rFonts w:ascii="NobelCE Lt" w:hAnsi="NobelCE Lt"/>
          <w:sz w:val="24"/>
          <w:szCs w:val="24"/>
        </w:rPr>
        <w:t xml:space="preserve">oraz nowym kompaktowym </w:t>
      </w:r>
      <w:proofErr w:type="spellStart"/>
      <w:r w:rsidRPr="00B26F6C">
        <w:rPr>
          <w:rFonts w:ascii="NobelCE Lt" w:hAnsi="NobelCE Lt"/>
          <w:sz w:val="24"/>
          <w:szCs w:val="24"/>
        </w:rPr>
        <w:t>crossoverem</w:t>
      </w:r>
      <w:proofErr w:type="spellEnd"/>
      <w:r w:rsidRPr="00B26F6C">
        <w:rPr>
          <w:rFonts w:ascii="NobelCE Lt" w:hAnsi="NobelCE Lt"/>
          <w:sz w:val="24"/>
          <w:szCs w:val="24"/>
        </w:rPr>
        <w:t xml:space="preserve"> Lexusem UX. Zgodnie z oczekiwaniami urósł także rynek pojazdów luksusowych w Chinach.</w:t>
      </w:r>
    </w:p>
    <w:p w14:paraId="34CA2A6D" w14:textId="1C59C0EF" w:rsidR="00B26F6C" w:rsidRPr="00B26F6C" w:rsidRDefault="00B26F6C" w:rsidP="00B26F6C">
      <w:pPr>
        <w:rPr>
          <w:rFonts w:ascii="NobelCE Lt" w:hAnsi="NobelCE Lt"/>
          <w:sz w:val="24"/>
          <w:szCs w:val="24"/>
        </w:rPr>
      </w:pPr>
      <w:r w:rsidRPr="00B26F6C">
        <w:rPr>
          <w:rFonts w:ascii="NobelCE Lt" w:hAnsi="NobelCE Lt"/>
          <w:sz w:val="24"/>
          <w:szCs w:val="24"/>
        </w:rPr>
        <w:t>O 34 proc</w:t>
      </w:r>
      <w:r>
        <w:rPr>
          <w:rFonts w:ascii="NobelCE Lt" w:hAnsi="NobelCE Lt"/>
          <w:sz w:val="24"/>
          <w:szCs w:val="24"/>
        </w:rPr>
        <w:t>ent</w:t>
      </w:r>
      <w:r w:rsidRPr="00B26F6C">
        <w:rPr>
          <w:rFonts w:ascii="NobelCE Lt" w:hAnsi="NobelCE Lt"/>
          <w:sz w:val="24"/>
          <w:szCs w:val="24"/>
        </w:rPr>
        <w:t xml:space="preserve"> wzrosła sprzedaż pojazdów z samoładującym się układem hybrydowym. W pierwszych sześciu miesiącach sprzedano 121 234 pojazdy, co stanowi aż 37</w:t>
      </w:r>
      <w:r>
        <w:rPr>
          <w:rFonts w:ascii="NobelCE Lt" w:hAnsi="NobelCE Lt"/>
          <w:sz w:val="24"/>
          <w:szCs w:val="24"/>
        </w:rPr>
        <w:t>%</w:t>
      </w:r>
      <w:r w:rsidRPr="00B26F6C">
        <w:rPr>
          <w:rFonts w:ascii="NobelCE Lt" w:hAnsi="NobelCE Lt"/>
          <w:sz w:val="24"/>
          <w:szCs w:val="24"/>
        </w:rPr>
        <w:t xml:space="preserve"> całej światowej sprzedaży. Lexus od lat przoduje w elektryfikacji segmentu </w:t>
      </w:r>
      <w:proofErr w:type="spellStart"/>
      <w:r w:rsidRPr="00B26F6C">
        <w:rPr>
          <w:rFonts w:ascii="NobelCE Lt" w:hAnsi="NobelCE Lt"/>
          <w:sz w:val="24"/>
          <w:szCs w:val="24"/>
        </w:rPr>
        <w:t>premium</w:t>
      </w:r>
      <w:proofErr w:type="spellEnd"/>
      <w:r w:rsidRPr="00B26F6C">
        <w:rPr>
          <w:rFonts w:ascii="NobelCE Lt" w:hAnsi="NobelCE Lt"/>
          <w:sz w:val="24"/>
          <w:szCs w:val="24"/>
        </w:rPr>
        <w:t>. Do tej pory marka sprzedała już 1,5 mln samochodów z napędem hybrydowym.</w:t>
      </w:r>
    </w:p>
    <w:p w14:paraId="4ACA67B2" w14:textId="7C5D5D28" w:rsidR="00B26F6C" w:rsidRPr="00B26F6C" w:rsidRDefault="00B26F6C" w:rsidP="00B26F6C">
      <w:pPr>
        <w:rPr>
          <w:rFonts w:ascii="NobelCE Lt" w:hAnsi="NobelCE Lt"/>
          <w:sz w:val="24"/>
          <w:szCs w:val="24"/>
        </w:rPr>
      </w:pPr>
      <w:r w:rsidRPr="00B26F6C">
        <w:rPr>
          <w:rFonts w:ascii="NobelCE Lt" w:hAnsi="NobelCE Lt"/>
          <w:sz w:val="24"/>
          <w:szCs w:val="24"/>
        </w:rPr>
        <w:t xml:space="preserve">“Jesteśmy zaszczyceni tym, że klienci na całym świecie wybierają nasze samochody. W tym </w:t>
      </w:r>
      <w:r>
        <w:rPr>
          <w:rFonts w:ascii="NobelCE Lt" w:hAnsi="NobelCE Lt"/>
          <w:sz w:val="24"/>
          <w:szCs w:val="24"/>
        </w:rPr>
        <w:t>roku do naszych salonów trafią też</w:t>
      </w:r>
      <w:r w:rsidRPr="00B26F6C">
        <w:rPr>
          <w:rFonts w:ascii="NobelCE Lt" w:hAnsi="NobelCE Lt"/>
          <w:sz w:val="24"/>
          <w:szCs w:val="24"/>
        </w:rPr>
        <w:t xml:space="preserve"> nowe </w:t>
      </w:r>
      <w:r>
        <w:rPr>
          <w:rFonts w:ascii="NobelCE Lt" w:hAnsi="NobelCE Lt"/>
          <w:sz w:val="24"/>
          <w:szCs w:val="24"/>
        </w:rPr>
        <w:t xml:space="preserve">modele </w:t>
      </w:r>
      <w:r w:rsidRPr="00B26F6C">
        <w:rPr>
          <w:rFonts w:ascii="NobelCE Lt" w:hAnsi="NobelCE Lt"/>
          <w:sz w:val="24"/>
          <w:szCs w:val="24"/>
        </w:rPr>
        <w:t>Lexus RC F oraz RX. Cały czas staramy się wprowadzać nowinki technologiczne i innowacje do naszych samochodów, zachowując najwyższą dbałość o detale i wykonanie. Jako luksusowa marka dążymy do tego, by dostarczać niesamowite doświadczenia, które przekroczą oczekiwania klientów.” - mówi Yoshiro Sawa, prezes Lexus International.</w:t>
      </w:r>
    </w:p>
    <w:p w14:paraId="51F8F82C" w14:textId="77777777" w:rsidR="00B26F6C" w:rsidRPr="00B26F6C" w:rsidRDefault="00B26F6C" w:rsidP="00B26F6C">
      <w:pPr>
        <w:rPr>
          <w:rFonts w:ascii="NobelCE Lt" w:hAnsi="NobelCE Lt"/>
          <w:sz w:val="24"/>
          <w:szCs w:val="24"/>
        </w:rPr>
      </w:pPr>
    </w:p>
    <w:p w14:paraId="57558806" w14:textId="77777777" w:rsidR="00B26F6C" w:rsidRPr="00B26F6C" w:rsidRDefault="00B26F6C" w:rsidP="00B26F6C">
      <w:pPr>
        <w:rPr>
          <w:rFonts w:ascii="NobelCE Lt" w:hAnsi="NobelCE Lt"/>
          <w:b/>
          <w:bCs/>
          <w:sz w:val="24"/>
          <w:szCs w:val="24"/>
        </w:rPr>
      </w:pPr>
      <w:r w:rsidRPr="00B26F6C">
        <w:rPr>
          <w:rFonts w:ascii="NobelCE Lt" w:hAnsi="NobelCE Lt"/>
          <w:b/>
          <w:bCs/>
          <w:sz w:val="24"/>
          <w:szCs w:val="24"/>
        </w:rPr>
        <w:t>Wzrosty w Europie, Polska wśród kluczowych rynków</w:t>
      </w:r>
    </w:p>
    <w:p w14:paraId="0750386F" w14:textId="77777777" w:rsidR="00B26F6C" w:rsidRPr="00B26F6C" w:rsidRDefault="00B26F6C" w:rsidP="00B26F6C">
      <w:pPr>
        <w:rPr>
          <w:rFonts w:ascii="NobelCE Lt" w:hAnsi="NobelCE Lt"/>
          <w:sz w:val="24"/>
          <w:szCs w:val="24"/>
        </w:rPr>
      </w:pPr>
    </w:p>
    <w:p w14:paraId="0C473FDC" w14:textId="2E6F729E" w:rsidR="00B26F6C" w:rsidRPr="00B26F6C" w:rsidRDefault="00B26F6C" w:rsidP="00B26F6C">
      <w:pPr>
        <w:rPr>
          <w:rFonts w:ascii="NobelCE Lt" w:hAnsi="NobelCE Lt"/>
          <w:sz w:val="24"/>
          <w:szCs w:val="24"/>
        </w:rPr>
      </w:pPr>
      <w:r w:rsidRPr="00B26F6C">
        <w:rPr>
          <w:rFonts w:ascii="NobelCE Lt" w:hAnsi="NobelCE Lt"/>
          <w:sz w:val="24"/>
          <w:szCs w:val="24"/>
        </w:rPr>
        <w:t xml:space="preserve">Mimo nieznacznie malejącego rynku </w:t>
      </w:r>
      <w:proofErr w:type="spellStart"/>
      <w:r w:rsidRPr="00B26F6C">
        <w:rPr>
          <w:rFonts w:ascii="NobelCE Lt" w:hAnsi="NobelCE Lt"/>
          <w:sz w:val="24"/>
          <w:szCs w:val="24"/>
        </w:rPr>
        <w:t>premium</w:t>
      </w:r>
      <w:proofErr w:type="spellEnd"/>
      <w:r w:rsidRPr="00B26F6C">
        <w:rPr>
          <w:rFonts w:ascii="NobelCE Lt" w:hAnsi="NobelCE Lt"/>
          <w:sz w:val="24"/>
          <w:szCs w:val="24"/>
        </w:rPr>
        <w:t xml:space="preserve"> w Europie (-2 </w:t>
      </w:r>
      <w:r>
        <w:rPr>
          <w:rFonts w:ascii="NobelCE Lt" w:hAnsi="NobelCE Lt"/>
          <w:sz w:val="24"/>
          <w:szCs w:val="24"/>
        </w:rPr>
        <w:t>%</w:t>
      </w:r>
      <w:r w:rsidRPr="00B26F6C">
        <w:rPr>
          <w:rFonts w:ascii="NobelCE Lt" w:hAnsi="NobelCE Lt"/>
          <w:sz w:val="24"/>
          <w:szCs w:val="24"/>
        </w:rPr>
        <w:t xml:space="preserve">.), Lexus w pierwszej połowie 2019 roku kontynuował stabilne tempo wzrostu. Sprzedaż na poziomie 40 450 sztuk w okresie od stycznia do czerwca to o 5 procent więcej niż w analogicznym okresie ubiegłego roku. Znaczący wzrost odnotowano na kilku czołowych rynkach, takich jak Włochy (+51 </w:t>
      </w:r>
      <w:r>
        <w:rPr>
          <w:rFonts w:ascii="NobelCE Lt" w:hAnsi="NobelCE Lt"/>
          <w:sz w:val="24"/>
          <w:szCs w:val="24"/>
        </w:rPr>
        <w:t>%</w:t>
      </w:r>
      <w:r w:rsidRPr="00B26F6C">
        <w:rPr>
          <w:rFonts w:ascii="NobelCE Lt" w:hAnsi="NobelCE Lt"/>
          <w:sz w:val="24"/>
          <w:szCs w:val="24"/>
        </w:rPr>
        <w:t xml:space="preserve">.), Niemcy (+33 </w:t>
      </w:r>
      <w:r>
        <w:rPr>
          <w:rFonts w:ascii="NobelCE Lt" w:hAnsi="NobelCE Lt"/>
          <w:sz w:val="24"/>
          <w:szCs w:val="24"/>
        </w:rPr>
        <w:t>%</w:t>
      </w:r>
      <w:r w:rsidRPr="00B26F6C">
        <w:rPr>
          <w:rFonts w:ascii="NobelCE Lt" w:hAnsi="NobelCE Lt"/>
          <w:sz w:val="24"/>
          <w:szCs w:val="24"/>
        </w:rPr>
        <w:t xml:space="preserve">), Hiszpania (+19 </w:t>
      </w:r>
      <w:r>
        <w:rPr>
          <w:rFonts w:ascii="NobelCE Lt" w:hAnsi="NobelCE Lt"/>
          <w:sz w:val="24"/>
          <w:szCs w:val="24"/>
        </w:rPr>
        <w:t>%</w:t>
      </w:r>
      <w:r w:rsidRPr="00B26F6C">
        <w:rPr>
          <w:rFonts w:ascii="NobelCE Lt" w:hAnsi="NobelCE Lt"/>
          <w:sz w:val="24"/>
          <w:szCs w:val="24"/>
        </w:rPr>
        <w:t xml:space="preserve">), Polska (+13 </w:t>
      </w:r>
      <w:r>
        <w:rPr>
          <w:rFonts w:ascii="NobelCE Lt" w:hAnsi="NobelCE Lt"/>
          <w:sz w:val="24"/>
          <w:szCs w:val="24"/>
        </w:rPr>
        <w:t>%</w:t>
      </w:r>
      <w:r w:rsidRPr="00B26F6C">
        <w:rPr>
          <w:rFonts w:ascii="NobelCE Lt" w:hAnsi="NobelCE Lt"/>
          <w:sz w:val="24"/>
          <w:szCs w:val="24"/>
        </w:rPr>
        <w:t>), Francja (+12</w:t>
      </w:r>
      <w:r>
        <w:rPr>
          <w:rFonts w:ascii="NobelCE Lt" w:hAnsi="NobelCE Lt"/>
          <w:sz w:val="24"/>
          <w:szCs w:val="24"/>
        </w:rPr>
        <w:t xml:space="preserve"> %</w:t>
      </w:r>
      <w:r w:rsidRPr="00B26F6C">
        <w:rPr>
          <w:rFonts w:ascii="NobelCE Lt" w:hAnsi="NobelCE Lt"/>
          <w:sz w:val="24"/>
          <w:szCs w:val="24"/>
        </w:rPr>
        <w:t xml:space="preserve">) i Wielka Brytania (+8 </w:t>
      </w:r>
      <w:r>
        <w:rPr>
          <w:rFonts w:ascii="NobelCE Lt" w:hAnsi="NobelCE Lt"/>
          <w:sz w:val="24"/>
          <w:szCs w:val="24"/>
        </w:rPr>
        <w:t>%</w:t>
      </w:r>
      <w:r w:rsidRPr="00B26F6C">
        <w:rPr>
          <w:rFonts w:ascii="NobelCE Lt" w:hAnsi="NobelCE Lt"/>
          <w:sz w:val="24"/>
          <w:szCs w:val="24"/>
        </w:rPr>
        <w:t>).</w:t>
      </w:r>
    </w:p>
    <w:p w14:paraId="7F973B96" w14:textId="36B8CF4D" w:rsidR="00B26F6C" w:rsidRPr="00B26F6C" w:rsidRDefault="00B26F6C" w:rsidP="00B26F6C">
      <w:pPr>
        <w:rPr>
          <w:rFonts w:ascii="NobelCE Lt" w:hAnsi="NobelCE Lt"/>
          <w:sz w:val="24"/>
          <w:szCs w:val="24"/>
        </w:rPr>
      </w:pPr>
      <w:r w:rsidRPr="00B26F6C">
        <w:rPr>
          <w:rFonts w:ascii="NobelCE Lt" w:hAnsi="NobelCE Lt"/>
          <w:sz w:val="24"/>
          <w:szCs w:val="24"/>
        </w:rPr>
        <w:t xml:space="preserve">Dwa zupełnie nowe modele - kompaktowy </w:t>
      </w:r>
      <w:proofErr w:type="spellStart"/>
      <w:r w:rsidRPr="00B26F6C">
        <w:rPr>
          <w:rFonts w:ascii="NobelCE Lt" w:hAnsi="NobelCE Lt"/>
          <w:sz w:val="24"/>
          <w:szCs w:val="24"/>
        </w:rPr>
        <w:t>crossover</w:t>
      </w:r>
      <w:proofErr w:type="spellEnd"/>
      <w:r w:rsidRPr="00B26F6C">
        <w:rPr>
          <w:rFonts w:ascii="NobelCE Lt" w:hAnsi="NobelCE Lt"/>
          <w:sz w:val="24"/>
          <w:szCs w:val="24"/>
        </w:rPr>
        <w:t xml:space="preserve"> UX oraz luksusowy sedan ES, znacząco przyczyniły się do wzrostu sprzedaży na Starym Kontynencie. Po zaledwie pięciu miesiącach</w:t>
      </w:r>
      <w:r>
        <w:rPr>
          <w:rFonts w:ascii="NobelCE Lt" w:hAnsi="NobelCE Lt"/>
          <w:sz w:val="24"/>
          <w:szCs w:val="24"/>
        </w:rPr>
        <w:t xml:space="preserve"> od premiery</w:t>
      </w:r>
      <w:r w:rsidRPr="00B26F6C">
        <w:rPr>
          <w:rFonts w:ascii="NobelCE Lt" w:hAnsi="NobelCE Lt"/>
          <w:sz w:val="24"/>
          <w:szCs w:val="24"/>
        </w:rPr>
        <w:t xml:space="preserve"> sprzedano 8532 egzemplarze modelu UX, co potwierdza pozytywną reakcję rynku na pierwszego Lexusa w szybko rozwijającym się segmencie kompaktowych</w:t>
      </w:r>
      <w:r>
        <w:rPr>
          <w:rFonts w:ascii="NobelCE Lt" w:hAnsi="NobelCE Lt"/>
          <w:sz w:val="24"/>
          <w:szCs w:val="24"/>
        </w:rPr>
        <w:t xml:space="preserve"> </w:t>
      </w:r>
      <w:proofErr w:type="spellStart"/>
      <w:r w:rsidRPr="00B26F6C">
        <w:rPr>
          <w:rFonts w:ascii="NobelCE Lt" w:hAnsi="NobelCE Lt"/>
          <w:sz w:val="24"/>
          <w:szCs w:val="24"/>
        </w:rPr>
        <w:t>crossoverów</w:t>
      </w:r>
      <w:proofErr w:type="spellEnd"/>
      <w:r w:rsidRPr="00B26F6C">
        <w:rPr>
          <w:rFonts w:ascii="NobelCE Lt" w:hAnsi="NobelCE Lt"/>
          <w:sz w:val="24"/>
          <w:szCs w:val="24"/>
        </w:rPr>
        <w:t>.</w:t>
      </w:r>
    </w:p>
    <w:p w14:paraId="35C8CED9" w14:textId="6AF59430" w:rsidR="00B26F6C" w:rsidRPr="00B26F6C" w:rsidRDefault="00B26F6C" w:rsidP="00B26F6C">
      <w:pPr>
        <w:rPr>
          <w:rFonts w:ascii="NobelCE Lt" w:hAnsi="NobelCE Lt"/>
          <w:sz w:val="24"/>
          <w:szCs w:val="24"/>
        </w:rPr>
      </w:pPr>
      <w:r w:rsidRPr="00B26F6C">
        <w:rPr>
          <w:rFonts w:ascii="NobelCE Lt" w:hAnsi="NobelCE Lt"/>
          <w:sz w:val="24"/>
          <w:szCs w:val="24"/>
        </w:rPr>
        <w:t>Model ES może poszczycić się najwyższym wzrostem sprzedaży. Wprowadzony pod koniec 2018 roku model nowej generacji osiągnął pułap 3012 sztuk, co oznacza wzrost o 387 proc.</w:t>
      </w:r>
    </w:p>
    <w:p w14:paraId="30BE0653" w14:textId="2DEA2484" w:rsidR="005C4CEE" w:rsidRPr="005C4CEE" w:rsidRDefault="00B26F6C" w:rsidP="00B26F6C">
      <w:pPr>
        <w:rPr>
          <w:rFonts w:ascii="NobelCE Lt" w:hAnsi="NobelCE Lt"/>
          <w:sz w:val="21"/>
          <w:szCs w:val="21"/>
        </w:rPr>
      </w:pPr>
      <w:r w:rsidRPr="00B26F6C">
        <w:rPr>
          <w:rFonts w:ascii="NobelCE Lt" w:hAnsi="NobelCE Lt"/>
          <w:sz w:val="24"/>
          <w:szCs w:val="24"/>
        </w:rPr>
        <w:t>Dzięki 28 006 pojazdom z samoładującym się napędem hybrydowym, sprzedanym w Europie w pierwszej połowie 2019 roku (o 17</w:t>
      </w:r>
      <w:r>
        <w:rPr>
          <w:rFonts w:ascii="NobelCE Lt" w:hAnsi="NobelCE Lt"/>
          <w:sz w:val="24"/>
          <w:szCs w:val="24"/>
        </w:rPr>
        <w:t xml:space="preserve"> %</w:t>
      </w:r>
      <w:r w:rsidRPr="00B26F6C">
        <w:rPr>
          <w:rFonts w:ascii="NobelCE Lt" w:hAnsi="NobelCE Lt"/>
          <w:sz w:val="24"/>
          <w:szCs w:val="24"/>
        </w:rPr>
        <w:t xml:space="preserve"> więcej w stosunku do okresu styczeń-czerwiec 2018), Lexus jest wiodącym graczem w dziedzinie elektryfikacji samochodów. Samoładujące się hybrydy stanowią 95 proc. sprzedaży Lexusa w Europie Zachodniej i Centralnej.</w:t>
      </w:r>
    </w:p>
    <w:sectPr w:rsidR="005C4CEE" w:rsidRPr="005C4C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3E8D" w14:textId="77777777" w:rsidR="00AB3C0B" w:rsidRDefault="00AB3C0B">
      <w:pPr>
        <w:spacing w:after="0" w:line="240" w:lineRule="auto"/>
      </w:pPr>
      <w:r>
        <w:separator/>
      </w:r>
    </w:p>
  </w:endnote>
  <w:endnote w:type="continuationSeparator" w:id="0">
    <w:p w14:paraId="65736960" w14:textId="77777777" w:rsidR="00AB3C0B" w:rsidRDefault="00AB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-Book">
    <w:altName w:val="Courier New"/>
    <w:charset w:val="00"/>
    <w:family w:val="auto"/>
    <w:pitch w:val="variable"/>
    <w:sig w:usb0="00000003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816DD" w14:textId="77777777" w:rsidR="001E6A1A" w:rsidRDefault="001E6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3434" w14:textId="77777777" w:rsidR="001E6A1A" w:rsidRDefault="001E6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C6F34" w14:textId="77777777" w:rsidR="00AB3C0B" w:rsidRDefault="00AB3C0B">
      <w:pPr>
        <w:spacing w:after="0" w:line="240" w:lineRule="auto"/>
      </w:pPr>
      <w:r>
        <w:separator/>
      </w:r>
    </w:p>
  </w:footnote>
  <w:footnote w:type="continuationSeparator" w:id="0">
    <w:p w14:paraId="71B91B74" w14:textId="77777777" w:rsidR="00AB3C0B" w:rsidRDefault="00AB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7124"/>
    <w:multiLevelType w:val="hybridMultilevel"/>
    <w:tmpl w:val="7576D246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3C69"/>
    <w:multiLevelType w:val="hybridMultilevel"/>
    <w:tmpl w:val="9CF0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A4480"/>
    <w:multiLevelType w:val="hybridMultilevel"/>
    <w:tmpl w:val="0994D50E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663ED"/>
    <w:multiLevelType w:val="hybridMultilevel"/>
    <w:tmpl w:val="88F0F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C58"/>
    <w:rsid w:val="00016466"/>
    <w:rsid w:val="0003308B"/>
    <w:rsid w:val="00047440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E6A1A"/>
    <w:rsid w:val="001F3CE3"/>
    <w:rsid w:val="00210271"/>
    <w:rsid w:val="002134EB"/>
    <w:rsid w:val="00225372"/>
    <w:rsid w:val="00226043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2F7382"/>
    <w:rsid w:val="00306C77"/>
    <w:rsid w:val="003120E9"/>
    <w:rsid w:val="003263EB"/>
    <w:rsid w:val="0032713C"/>
    <w:rsid w:val="00345A8D"/>
    <w:rsid w:val="003846D5"/>
    <w:rsid w:val="003917E4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36AC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396A"/>
    <w:rsid w:val="004F5FA7"/>
    <w:rsid w:val="005447EA"/>
    <w:rsid w:val="00564E7C"/>
    <w:rsid w:val="005674A5"/>
    <w:rsid w:val="00576763"/>
    <w:rsid w:val="005810A8"/>
    <w:rsid w:val="00585534"/>
    <w:rsid w:val="005B5014"/>
    <w:rsid w:val="005C4CEE"/>
    <w:rsid w:val="005F6E1F"/>
    <w:rsid w:val="00600E40"/>
    <w:rsid w:val="00604B7A"/>
    <w:rsid w:val="00622CC7"/>
    <w:rsid w:val="00632F7B"/>
    <w:rsid w:val="00636A93"/>
    <w:rsid w:val="00643EC4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3249"/>
    <w:rsid w:val="006F426E"/>
    <w:rsid w:val="006F6363"/>
    <w:rsid w:val="006F678E"/>
    <w:rsid w:val="0071001E"/>
    <w:rsid w:val="00713956"/>
    <w:rsid w:val="007221DD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300A5"/>
    <w:rsid w:val="00943225"/>
    <w:rsid w:val="009444A5"/>
    <w:rsid w:val="009455E6"/>
    <w:rsid w:val="00954746"/>
    <w:rsid w:val="009632DF"/>
    <w:rsid w:val="00976A76"/>
    <w:rsid w:val="009811C7"/>
    <w:rsid w:val="00984E98"/>
    <w:rsid w:val="0098539C"/>
    <w:rsid w:val="009A7104"/>
    <w:rsid w:val="009B312F"/>
    <w:rsid w:val="009C45B7"/>
    <w:rsid w:val="009E7FB4"/>
    <w:rsid w:val="009F685A"/>
    <w:rsid w:val="00A01066"/>
    <w:rsid w:val="00A1017C"/>
    <w:rsid w:val="00A20A19"/>
    <w:rsid w:val="00A3522C"/>
    <w:rsid w:val="00A366EB"/>
    <w:rsid w:val="00A36F81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B3C0B"/>
    <w:rsid w:val="00AD3013"/>
    <w:rsid w:val="00AE51F3"/>
    <w:rsid w:val="00AF57E3"/>
    <w:rsid w:val="00B247DA"/>
    <w:rsid w:val="00B26F6C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6386C"/>
    <w:rsid w:val="00C7001A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727ED"/>
    <w:rsid w:val="00DD261D"/>
    <w:rsid w:val="00DD637E"/>
    <w:rsid w:val="00DD6DE9"/>
    <w:rsid w:val="00DE0F88"/>
    <w:rsid w:val="00DE68C0"/>
    <w:rsid w:val="00DF2DE4"/>
    <w:rsid w:val="00DF377A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2750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A7874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  <w:style w:type="character" w:customStyle="1" w:styleId="tlid-translation">
    <w:name w:val="tlid-translation"/>
    <w:basedOn w:val="Domylnaczcionkaakapitu"/>
    <w:rsid w:val="0093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0519-7A07-45D5-840F-45A49AC5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mkryn</cp:lastModifiedBy>
  <cp:revision>2</cp:revision>
  <cp:lastPrinted>2019-06-13T07:07:00Z</cp:lastPrinted>
  <dcterms:created xsi:type="dcterms:W3CDTF">2019-08-07T06:56:00Z</dcterms:created>
  <dcterms:modified xsi:type="dcterms:W3CDTF">2019-08-07T06:56:00Z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