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FD65C35"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75368"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2C24C4DF" w14:textId="00147CF9" w:rsidR="00647CD7" w:rsidRPr="008B3A83" w:rsidRDefault="00A201CA" w:rsidP="00957230">
      <w:pPr>
        <w:ind w:right="39"/>
      </w:pPr>
      <w:r w:rsidRPr="008B3A83">
        <w:rPr>
          <w:rFonts w:ascii="NobelCE Lt" w:hAnsi="NobelCE Lt"/>
          <w:sz w:val="24"/>
          <w:szCs w:val="24"/>
        </w:rPr>
        <w:t>15</w:t>
      </w:r>
      <w:r w:rsidR="00112D14" w:rsidRPr="008B3A83">
        <w:rPr>
          <w:rFonts w:ascii="NobelCE Lt" w:hAnsi="NobelCE Lt"/>
          <w:sz w:val="24"/>
          <w:szCs w:val="24"/>
        </w:rPr>
        <w:t xml:space="preserve"> </w:t>
      </w:r>
      <w:r w:rsidRPr="008B3A83">
        <w:rPr>
          <w:rFonts w:ascii="NobelCE Lt" w:hAnsi="NobelCE Lt"/>
          <w:sz w:val="24"/>
          <w:szCs w:val="24"/>
        </w:rPr>
        <w:t>PAŹDZIERNIKA</w:t>
      </w:r>
      <w:r w:rsidR="008220D3" w:rsidRPr="008B3A83">
        <w:rPr>
          <w:rFonts w:ascii="NobelCE Lt" w:hAnsi="NobelCE Lt"/>
          <w:sz w:val="24"/>
          <w:szCs w:val="24"/>
        </w:rPr>
        <w:t xml:space="preserve"> 201</w:t>
      </w:r>
      <w:r w:rsidR="004357C8" w:rsidRPr="008B3A83">
        <w:rPr>
          <w:rFonts w:ascii="NobelCE Lt" w:hAnsi="NobelCE Lt"/>
          <w:sz w:val="24"/>
          <w:szCs w:val="24"/>
        </w:rPr>
        <w:t>8</w:t>
      </w:r>
    </w:p>
    <w:p w14:paraId="25F402FF" w14:textId="670AB7D1" w:rsidR="00C15001" w:rsidRDefault="00C15001" w:rsidP="009F1786">
      <w:pPr>
        <w:rPr>
          <w:rFonts w:ascii="NobelCE Lt" w:hAnsi="NobelCE Lt"/>
          <w:b/>
          <w:sz w:val="36"/>
          <w:szCs w:val="36"/>
        </w:rPr>
      </w:pPr>
      <w:bookmarkStart w:id="0" w:name="_Hlk510176649"/>
    </w:p>
    <w:bookmarkEnd w:id="0"/>
    <w:p w14:paraId="49668217" w14:textId="27D7885F" w:rsidR="00A201CA" w:rsidRDefault="00A201CA" w:rsidP="00B22539">
      <w:pPr>
        <w:spacing w:line="360" w:lineRule="auto"/>
        <w:rPr>
          <w:rFonts w:ascii="NobelCE Lt" w:hAnsi="NobelCE Lt"/>
          <w:b/>
          <w:sz w:val="36"/>
          <w:szCs w:val="36"/>
        </w:rPr>
      </w:pPr>
      <w:r w:rsidRPr="00A201CA">
        <w:rPr>
          <w:rFonts w:ascii="NobelCE Lt" w:hAnsi="NobelCE Lt"/>
          <w:b/>
          <w:sz w:val="36"/>
          <w:szCs w:val="36"/>
        </w:rPr>
        <w:t xml:space="preserve">NOWI EKSPERCI  W DZIEDZINIE TECHNOLOGII I DESIGNU </w:t>
      </w:r>
      <w:r>
        <w:rPr>
          <w:rFonts w:ascii="NobelCE Lt" w:hAnsi="NobelCE Lt"/>
          <w:b/>
          <w:sz w:val="36"/>
          <w:szCs w:val="36"/>
        </w:rPr>
        <w:t>W</w:t>
      </w:r>
      <w:r w:rsidRPr="00A201CA">
        <w:rPr>
          <w:rFonts w:ascii="NobelCE Lt" w:hAnsi="NobelCE Lt"/>
          <w:b/>
          <w:sz w:val="36"/>
          <w:szCs w:val="36"/>
        </w:rPr>
        <w:t xml:space="preserve"> JURY I ZESP</w:t>
      </w:r>
      <w:r>
        <w:rPr>
          <w:rFonts w:ascii="NobelCE Lt" w:hAnsi="NobelCE Lt"/>
          <w:b/>
          <w:sz w:val="36"/>
          <w:szCs w:val="36"/>
        </w:rPr>
        <w:t>OLE</w:t>
      </w:r>
      <w:r w:rsidRPr="00A201CA">
        <w:rPr>
          <w:rFonts w:ascii="NobelCE Lt" w:hAnsi="NobelCE Lt"/>
          <w:b/>
          <w:sz w:val="36"/>
          <w:szCs w:val="36"/>
        </w:rPr>
        <w:t xml:space="preserve"> MENTORÓW KONKURSU LEXUS DESIGN AWARD 201</w:t>
      </w:r>
      <w:r>
        <w:rPr>
          <w:rFonts w:ascii="NobelCE Lt" w:hAnsi="NobelCE Lt"/>
          <w:b/>
          <w:sz w:val="36"/>
          <w:szCs w:val="36"/>
        </w:rPr>
        <w:t>9</w:t>
      </w:r>
    </w:p>
    <w:p w14:paraId="2825A4B1" w14:textId="472BE800" w:rsidR="00A201CA" w:rsidRDefault="00A201CA" w:rsidP="00B22539">
      <w:pPr>
        <w:spacing w:line="360" w:lineRule="auto"/>
        <w:rPr>
          <w:rFonts w:ascii="NobelCE Lt" w:hAnsi="NobelCE Lt"/>
          <w:b/>
          <w:sz w:val="36"/>
          <w:szCs w:val="36"/>
        </w:rPr>
      </w:pPr>
    </w:p>
    <w:p w14:paraId="7A30C3D5" w14:textId="77777777" w:rsidR="00A201CA" w:rsidRPr="00A201CA" w:rsidRDefault="00A201CA" w:rsidP="00A201CA">
      <w:pPr>
        <w:pStyle w:val="Akapitzlist"/>
        <w:numPr>
          <w:ilvl w:val="0"/>
          <w:numId w:val="22"/>
        </w:numPr>
        <w:shd w:val="clear" w:color="auto" w:fill="FFFFFF"/>
        <w:spacing w:before="180" w:after="180" w:line="240" w:lineRule="auto"/>
        <w:rPr>
          <w:rFonts w:ascii="NobelCE Lt" w:hAnsi="NobelCE Lt"/>
          <w:b/>
          <w:sz w:val="24"/>
          <w:szCs w:val="24"/>
        </w:rPr>
      </w:pPr>
      <w:r w:rsidRPr="00A201CA">
        <w:rPr>
          <w:rFonts w:ascii="NobelCE Lt" w:hAnsi="NobelCE Lt"/>
          <w:b/>
          <w:sz w:val="24"/>
          <w:szCs w:val="24"/>
        </w:rPr>
        <w:t xml:space="preserve">Tegoroczna edycja konkursu Lexus Design </w:t>
      </w:r>
      <w:proofErr w:type="spellStart"/>
      <w:r w:rsidRPr="00A201CA">
        <w:rPr>
          <w:rFonts w:ascii="NobelCE Lt" w:hAnsi="NobelCE Lt"/>
          <w:b/>
          <w:sz w:val="24"/>
          <w:szCs w:val="24"/>
        </w:rPr>
        <w:t>Award</w:t>
      </w:r>
      <w:proofErr w:type="spellEnd"/>
      <w:r w:rsidRPr="00A201CA">
        <w:rPr>
          <w:rFonts w:ascii="NobelCE Lt" w:hAnsi="NobelCE Lt"/>
          <w:b/>
          <w:sz w:val="24"/>
          <w:szCs w:val="24"/>
        </w:rPr>
        <w:t xml:space="preserve"> ma wyjątkowo zróżnicowane zespoły jurorów i mentorów, w skład których wchodzą wybitni przedstawiciele świata sztuki, designu i technologii.</w:t>
      </w:r>
    </w:p>
    <w:p w14:paraId="3BD5B5B2" w14:textId="77777777" w:rsidR="00A201CA" w:rsidRPr="00A201CA" w:rsidRDefault="00A201CA" w:rsidP="00A201CA">
      <w:pPr>
        <w:pStyle w:val="Akapitzlist"/>
        <w:numPr>
          <w:ilvl w:val="0"/>
          <w:numId w:val="22"/>
        </w:numPr>
        <w:shd w:val="clear" w:color="auto" w:fill="FFFFFF"/>
        <w:spacing w:before="180" w:after="180" w:line="240" w:lineRule="auto"/>
        <w:rPr>
          <w:rFonts w:ascii="NobelCE Lt" w:hAnsi="NobelCE Lt"/>
          <w:b/>
          <w:sz w:val="24"/>
          <w:szCs w:val="24"/>
        </w:rPr>
      </w:pPr>
      <w:r w:rsidRPr="00A201CA">
        <w:rPr>
          <w:rFonts w:ascii="NobelCE Lt" w:hAnsi="NobelCE Lt"/>
          <w:b/>
          <w:sz w:val="24"/>
          <w:szCs w:val="24"/>
        </w:rPr>
        <w:t xml:space="preserve">Lexus podkreśla znaczenie wykorzystania technologii do promowania innowacji i kreatywności, zapraszając nowatorów takich jak wiodący projektant i inwestor branży technicznej John </w:t>
      </w:r>
      <w:proofErr w:type="spellStart"/>
      <w:r w:rsidRPr="00A201CA">
        <w:rPr>
          <w:rFonts w:ascii="NobelCE Lt" w:hAnsi="NobelCE Lt"/>
          <w:b/>
          <w:sz w:val="24"/>
          <w:szCs w:val="24"/>
        </w:rPr>
        <w:t>Maeda</w:t>
      </w:r>
      <w:proofErr w:type="spellEnd"/>
      <w:r w:rsidRPr="00A201CA">
        <w:rPr>
          <w:rFonts w:ascii="NobelCE Lt" w:hAnsi="NobelCE Lt"/>
          <w:b/>
          <w:sz w:val="24"/>
          <w:szCs w:val="24"/>
        </w:rPr>
        <w:t xml:space="preserve">, szef działu </w:t>
      </w:r>
      <w:proofErr w:type="spellStart"/>
      <w:r w:rsidRPr="00A201CA">
        <w:rPr>
          <w:rFonts w:ascii="NobelCE Lt" w:hAnsi="NobelCE Lt"/>
          <w:b/>
          <w:sz w:val="24"/>
          <w:szCs w:val="24"/>
        </w:rPr>
        <w:t>Computational</w:t>
      </w:r>
      <w:proofErr w:type="spellEnd"/>
      <w:r w:rsidRPr="00A201CA">
        <w:rPr>
          <w:rFonts w:ascii="NobelCE Lt" w:hAnsi="NobelCE Lt"/>
          <w:b/>
          <w:sz w:val="24"/>
          <w:szCs w:val="24"/>
        </w:rPr>
        <w:t xml:space="preserve"> Design + </w:t>
      </w:r>
      <w:proofErr w:type="spellStart"/>
      <w:r w:rsidRPr="00A201CA">
        <w:rPr>
          <w:rFonts w:ascii="NobelCE Lt" w:hAnsi="NobelCE Lt"/>
          <w:b/>
          <w:sz w:val="24"/>
          <w:szCs w:val="24"/>
        </w:rPr>
        <w:t>Inclusion</w:t>
      </w:r>
      <w:proofErr w:type="spellEnd"/>
      <w:r w:rsidRPr="00A201CA">
        <w:rPr>
          <w:rFonts w:ascii="NobelCE Lt" w:hAnsi="NobelCE Lt"/>
          <w:b/>
          <w:sz w:val="24"/>
          <w:szCs w:val="24"/>
        </w:rPr>
        <w:t xml:space="preserve"> w firmie </w:t>
      </w:r>
      <w:bookmarkStart w:id="1" w:name="__DdeLink__3017_614270975"/>
      <w:proofErr w:type="spellStart"/>
      <w:r w:rsidRPr="00A201CA">
        <w:rPr>
          <w:rFonts w:ascii="NobelCE Lt" w:hAnsi="NobelCE Lt"/>
          <w:b/>
          <w:sz w:val="24"/>
          <w:szCs w:val="24"/>
        </w:rPr>
        <w:t>Automattic</w:t>
      </w:r>
      <w:bookmarkEnd w:id="1"/>
      <w:proofErr w:type="spellEnd"/>
      <w:r w:rsidRPr="00A201CA">
        <w:rPr>
          <w:rFonts w:ascii="NobelCE Lt" w:hAnsi="NobelCE Lt"/>
          <w:b/>
          <w:sz w:val="24"/>
          <w:szCs w:val="24"/>
        </w:rPr>
        <w:t xml:space="preserve">.  </w:t>
      </w:r>
    </w:p>
    <w:p w14:paraId="10A8361F" w14:textId="7A4BB24B" w:rsidR="00A201CA" w:rsidRPr="00A201CA" w:rsidRDefault="00A201CA" w:rsidP="00A201CA">
      <w:pPr>
        <w:pStyle w:val="Akapitzlist"/>
        <w:numPr>
          <w:ilvl w:val="0"/>
          <w:numId w:val="22"/>
        </w:numPr>
        <w:shd w:val="clear" w:color="auto" w:fill="FFFFFF"/>
        <w:spacing w:before="180" w:after="180" w:line="240" w:lineRule="auto"/>
        <w:rPr>
          <w:rFonts w:ascii="NobelCE Lt" w:hAnsi="NobelCE Lt"/>
          <w:b/>
          <w:sz w:val="24"/>
          <w:szCs w:val="24"/>
        </w:rPr>
      </w:pPr>
      <w:r w:rsidRPr="00A201CA">
        <w:rPr>
          <w:rFonts w:ascii="NobelCE Lt" w:hAnsi="NobelCE Lt"/>
          <w:b/>
          <w:sz w:val="24"/>
          <w:szCs w:val="24"/>
        </w:rPr>
        <w:t xml:space="preserve">Listę tegorocznego zespołu mentorów uzupełniają japoński architekt </w:t>
      </w:r>
      <w:proofErr w:type="spellStart"/>
      <w:r w:rsidRPr="00A201CA">
        <w:rPr>
          <w:rFonts w:ascii="NobelCE Lt" w:hAnsi="NobelCE Lt"/>
          <w:b/>
          <w:sz w:val="24"/>
          <w:szCs w:val="24"/>
        </w:rPr>
        <w:t>Shohei</w:t>
      </w:r>
      <w:proofErr w:type="spellEnd"/>
      <w:r w:rsidRPr="00A201CA">
        <w:rPr>
          <w:rFonts w:ascii="NobelCE Lt" w:hAnsi="NobelCE Lt"/>
          <w:b/>
          <w:sz w:val="24"/>
          <w:szCs w:val="24"/>
        </w:rPr>
        <w:t xml:space="preserve"> </w:t>
      </w:r>
      <w:proofErr w:type="spellStart"/>
      <w:r w:rsidRPr="00A201CA">
        <w:rPr>
          <w:rFonts w:ascii="NobelCE Lt" w:hAnsi="NobelCE Lt"/>
          <w:b/>
          <w:sz w:val="24"/>
          <w:szCs w:val="24"/>
        </w:rPr>
        <w:t>Shigematsu</w:t>
      </w:r>
      <w:proofErr w:type="spellEnd"/>
      <w:r w:rsidRPr="00A201CA">
        <w:rPr>
          <w:rFonts w:ascii="NobelCE Lt" w:hAnsi="NobelCE Lt"/>
          <w:b/>
          <w:sz w:val="24"/>
          <w:szCs w:val="24"/>
        </w:rPr>
        <w:t xml:space="preserve"> oraz </w:t>
      </w:r>
      <w:proofErr w:type="spellStart"/>
      <w:r w:rsidRPr="00A201CA">
        <w:rPr>
          <w:rFonts w:ascii="NobelCE Lt" w:hAnsi="NobelCE Lt"/>
          <w:b/>
          <w:sz w:val="24"/>
          <w:szCs w:val="24"/>
        </w:rPr>
        <w:t>Jessica</w:t>
      </w:r>
      <w:proofErr w:type="spellEnd"/>
      <w:r w:rsidRPr="00A201CA">
        <w:rPr>
          <w:rFonts w:ascii="NobelCE Lt" w:hAnsi="NobelCE Lt"/>
          <w:b/>
          <w:sz w:val="24"/>
          <w:szCs w:val="24"/>
        </w:rPr>
        <w:t xml:space="preserve"> </w:t>
      </w:r>
      <w:proofErr w:type="spellStart"/>
      <w:r w:rsidRPr="00A201CA">
        <w:rPr>
          <w:rFonts w:ascii="NobelCE Lt" w:hAnsi="NobelCE Lt"/>
          <w:b/>
          <w:sz w:val="24"/>
          <w:szCs w:val="24"/>
        </w:rPr>
        <w:t>Rosenkrantz</w:t>
      </w:r>
      <w:proofErr w:type="spellEnd"/>
      <w:r w:rsidRPr="00A201CA">
        <w:rPr>
          <w:rFonts w:ascii="NobelCE Lt" w:hAnsi="NobelCE Lt"/>
          <w:b/>
          <w:sz w:val="24"/>
          <w:szCs w:val="24"/>
        </w:rPr>
        <w:t xml:space="preserve">, współzałożycielka </w:t>
      </w:r>
      <w:proofErr w:type="spellStart"/>
      <w:r w:rsidRPr="00A201CA">
        <w:rPr>
          <w:rFonts w:ascii="NobelCE Lt" w:hAnsi="NobelCE Lt"/>
          <w:b/>
          <w:sz w:val="24"/>
          <w:szCs w:val="24"/>
        </w:rPr>
        <w:t>Nervous</w:t>
      </w:r>
      <w:proofErr w:type="spellEnd"/>
      <w:r w:rsidRPr="00A201CA">
        <w:rPr>
          <w:rFonts w:ascii="NobelCE Lt" w:hAnsi="NobelCE Lt"/>
          <w:b/>
          <w:sz w:val="24"/>
          <w:szCs w:val="24"/>
        </w:rPr>
        <w:t xml:space="preserve"> System i osobistość designu generatywnego.</w:t>
      </w:r>
    </w:p>
    <w:p w14:paraId="7A702FB3" w14:textId="3391EA70" w:rsidR="00A201CA" w:rsidRPr="00A201CA" w:rsidRDefault="00A201CA" w:rsidP="00A201CA">
      <w:pPr>
        <w:pStyle w:val="Akapitzlist"/>
        <w:numPr>
          <w:ilvl w:val="0"/>
          <w:numId w:val="22"/>
        </w:numPr>
        <w:shd w:val="clear" w:color="auto" w:fill="FFFFFF"/>
        <w:spacing w:before="180" w:after="180" w:line="240" w:lineRule="auto"/>
        <w:rPr>
          <w:rFonts w:ascii="NobelCE Lt" w:hAnsi="NobelCE Lt"/>
          <w:b/>
          <w:sz w:val="24"/>
          <w:szCs w:val="24"/>
        </w:rPr>
      </w:pPr>
      <w:r w:rsidRPr="00A201CA">
        <w:rPr>
          <w:rFonts w:ascii="NobelCE Lt" w:hAnsi="NobelCE Lt"/>
          <w:b/>
          <w:sz w:val="24"/>
          <w:szCs w:val="24"/>
        </w:rPr>
        <w:t xml:space="preserve">Mentorzy, wśród których będzie również niedawno zaproszony do tego grona Sebastian </w:t>
      </w:r>
      <w:proofErr w:type="spellStart"/>
      <w:r w:rsidRPr="00A201CA">
        <w:rPr>
          <w:rFonts w:ascii="NobelCE Lt" w:hAnsi="NobelCE Lt"/>
          <w:b/>
          <w:sz w:val="24"/>
          <w:szCs w:val="24"/>
        </w:rPr>
        <w:t>Wrong</w:t>
      </w:r>
      <w:proofErr w:type="spellEnd"/>
      <w:r w:rsidRPr="00A201CA">
        <w:rPr>
          <w:rFonts w:ascii="NobelCE Lt" w:hAnsi="NobelCE Lt"/>
          <w:b/>
          <w:sz w:val="24"/>
          <w:szCs w:val="24"/>
        </w:rPr>
        <w:t xml:space="preserve">, spotkają się z finalistami konkursu LDA na początku przyszłego roku w Nowym Jorku, dostarczając im inspiracji i porad przy tworzeniu prototypów ich projektów, które zostaną zaprezentowane na wystawie Lexusa podczas Mediolańskiego Tygodnia Designu w kwietniu 2019 r.  </w:t>
      </w:r>
      <w:r>
        <w:rPr>
          <w:rFonts w:ascii="NobelCE Lt" w:hAnsi="NobelCE Lt"/>
          <w:b/>
          <w:sz w:val="24"/>
          <w:szCs w:val="24"/>
        </w:rPr>
        <w:br/>
      </w:r>
    </w:p>
    <w:p w14:paraId="20B95816" w14:textId="78A1F4F6"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Lexus International ma przyjemność poinformować, że do grona jurorów konkursu Lexus Design </w:t>
      </w:r>
      <w:proofErr w:type="spellStart"/>
      <w:r w:rsidRPr="00A201CA">
        <w:rPr>
          <w:rFonts w:ascii="NobelCE Lt" w:hAnsi="NobelCE Lt"/>
          <w:sz w:val="24"/>
          <w:szCs w:val="24"/>
        </w:rPr>
        <w:t>Award</w:t>
      </w:r>
      <w:proofErr w:type="spellEnd"/>
      <w:r w:rsidRPr="00A201CA">
        <w:rPr>
          <w:rFonts w:ascii="NobelCE Lt" w:hAnsi="NobelCE Lt"/>
          <w:sz w:val="24"/>
          <w:szCs w:val="24"/>
        </w:rPr>
        <w:t xml:space="preserve"> 2019 dołączył autorytet w dziedzinie technologii </w:t>
      </w:r>
      <w:r w:rsidRPr="00BA2E1A">
        <w:rPr>
          <w:rFonts w:ascii="NobelCE Lt" w:hAnsi="NobelCE Lt"/>
          <w:b/>
          <w:sz w:val="24"/>
          <w:szCs w:val="24"/>
        </w:rPr>
        <w:t xml:space="preserve">John </w:t>
      </w:r>
      <w:proofErr w:type="spellStart"/>
      <w:r w:rsidRPr="00BA2E1A">
        <w:rPr>
          <w:rFonts w:ascii="NobelCE Lt" w:hAnsi="NobelCE Lt"/>
          <w:b/>
          <w:sz w:val="24"/>
          <w:szCs w:val="24"/>
        </w:rPr>
        <w:t>Maeda</w:t>
      </w:r>
      <w:proofErr w:type="spellEnd"/>
      <w:r w:rsidRPr="00A201CA">
        <w:rPr>
          <w:rFonts w:ascii="NobelCE Lt" w:hAnsi="NobelCE Lt"/>
          <w:sz w:val="24"/>
          <w:szCs w:val="24"/>
        </w:rPr>
        <w:t xml:space="preserve">. </w:t>
      </w:r>
      <w:proofErr w:type="spellStart"/>
      <w:r w:rsidRPr="00A201CA">
        <w:rPr>
          <w:rFonts w:ascii="NobelCE Lt" w:hAnsi="NobelCE Lt"/>
          <w:sz w:val="24"/>
          <w:szCs w:val="24"/>
        </w:rPr>
        <w:t>Maeda</w:t>
      </w:r>
      <w:proofErr w:type="spellEnd"/>
      <w:r w:rsidRPr="00A201CA">
        <w:rPr>
          <w:rFonts w:ascii="NobelCE Lt" w:hAnsi="NobelCE Lt"/>
          <w:sz w:val="24"/>
          <w:szCs w:val="24"/>
        </w:rPr>
        <w:t xml:space="preserve">, należący do liderów konwergencji designu i technologii, kieruje działem </w:t>
      </w:r>
      <w:proofErr w:type="spellStart"/>
      <w:r w:rsidRPr="00A201CA">
        <w:rPr>
          <w:rFonts w:ascii="NobelCE Lt" w:hAnsi="NobelCE Lt"/>
          <w:sz w:val="24"/>
          <w:szCs w:val="24"/>
        </w:rPr>
        <w:t>Computational</w:t>
      </w:r>
      <w:proofErr w:type="spellEnd"/>
      <w:r w:rsidRPr="00A201CA">
        <w:rPr>
          <w:rFonts w:ascii="NobelCE Lt" w:hAnsi="NobelCE Lt"/>
          <w:sz w:val="24"/>
          <w:szCs w:val="24"/>
        </w:rPr>
        <w:t xml:space="preserve"> Design and </w:t>
      </w:r>
      <w:proofErr w:type="spellStart"/>
      <w:r w:rsidRPr="00A201CA">
        <w:rPr>
          <w:rFonts w:ascii="NobelCE Lt" w:hAnsi="NobelCE Lt"/>
          <w:sz w:val="24"/>
          <w:szCs w:val="24"/>
        </w:rPr>
        <w:t>Inclusion</w:t>
      </w:r>
      <w:proofErr w:type="spellEnd"/>
      <w:r w:rsidRPr="00A201CA">
        <w:rPr>
          <w:rFonts w:ascii="NobelCE Lt" w:hAnsi="NobelCE Lt"/>
          <w:sz w:val="24"/>
          <w:szCs w:val="24"/>
        </w:rPr>
        <w:t xml:space="preserve"> w firmie </w:t>
      </w:r>
      <w:proofErr w:type="spellStart"/>
      <w:r w:rsidRPr="00A201CA">
        <w:rPr>
          <w:rFonts w:ascii="NobelCE Lt" w:hAnsi="NobelCE Lt"/>
          <w:sz w:val="24"/>
          <w:szCs w:val="24"/>
        </w:rPr>
        <w:t>Automattic</w:t>
      </w:r>
      <w:proofErr w:type="spellEnd"/>
      <w:r w:rsidRPr="00A201CA">
        <w:rPr>
          <w:rFonts w:ascii="NobelCE Lt" w:hAnsi="NobelCE Lt"/>
          <w:sz w:val="24"/>
          <w:szCs w:val="24"/>
        </w:rPr>
        <w:t xml:space="preserve">, zajmującej się rozwojem platform publikacyjnych. </w:t>
      </w:r>
      <w:proofErr w:type="spellStart"/>
      <w:r w:rsidRPr="00A201CA">
        <w:rPr>
          <w:rFonts w:ascii="NobelCE Lt" w:hAnsi="NobelCE Lt"/>
          <w:sz w:val="24"/>
          <w:szCs w:val="24"/>
        </w:rPr>
        <w:t>Maeda</w:t>
      </w:r>
      <w:proofErr w:type="spellEnd"/>
      <w:r w:rsidRPr="00A201CA">
        <w:rPr>
          <w:rFonts w:ascii="NobelCE Lt" w:hAnsi="NobelCE Lt"/>
          <w:sz w:val="24"/>
          <w:szCs w:val="24"/>
        </w:rPr>
        <w:t xml:space="preserve"> dołącza do trójki dotychczasowych jurorów, którymi są wybitny architekt </w:t>
      </w:r>
      <w:r w:rsidRPr="00BA2E1A">
        <w:rPr>
          <w:rFonts w:ascii="NobelCE Lt" w:hAnsi="NobelCE Lt"/>
          <w:b/>
          <w:sz w:val="24"/>
          <w:szCs w:val="24"/>
        </w:rPr>
        <w:t>Sir David</w:t>
      </w:r>
      <w:r w:rsidRPr="00A201CA">
        <w:rPr>
          <w:rFonts w:ascii="NobelCE Lt" w:hAnsi="NobelCE Lt"/>
          <w:sz w:val="24"/>
          <w:szCs w:val="24"/>
        </w:rPr>
        <w:t xml:space="preserve"> </w:t>
      </w:r>
      <w:proofErr w:type="spellStart"/>
      <w:r w:rsidRPr="00BA2E1A">
        <w:rPr>
          <w:rFonts w:ascii="NobelCE Lt" w:hAnsi="NobelCE Lt"/>
          <w:b/>
          <w:sz w:val="24"/>
          <w:szCs w:val="24"/>
        </w:rPr>
        <w:lastRenderedPageBreak/>
        <w:t>Adjaye</w:t>
      </w:r>
      <w:proofErr w:type="spellEnd"/>
      <w:r w:rsidRPr="00A201CA">
        <w:rPr>
          <w:rFonts w:ascii="NobelCE Lt" w:hAnsi="NobelCE Lt"/>
          <w:sz w:val="24"/>
          <w:szCs w:val="24"/>
        </w:rPr>
        <w:t xml:space="preserve">, Starsza Kurator ds. Architektury i Designu w nowojorskim Muzeum Sztuki Nowoczesnej </w:t>
      </w:r>
      <w:r w:rsidRPr="00BA2E1A">
        <w:rPr>
          <w:rFonts w:ascii="NobelCE Lt" w:hAnsi="NobelCE Lt"/>
          <w:b/>
          <w:sz w:val="24"/>
          <w:szCs w:val="24"/>
        </w:rPr>
        <w:t>Paola Antonelli</w:t>
      </w:r>
      <w:r w:rsidRPr="00A201CA">
        <w:rPr>
          <w:rFonts w:ascii="NobelCE Lt" w:hAnsi="NobelCE Lt"/>
          <w:sz w:val="24"/>
          <w:szCs w:val="24"/>
        </w:rPr>
        <w:t xml:space="preserve"> oraz prezes Lexus International </w:t>
      </w:r>
      <w:proofErr w:type="spellStart"/>
      <w:r w:rsidRPr="00BA2E1A">
        <w:rPr>
          <w:rFonts w:ascii="NobelCE Lt" w:hAnsi="NobelCE Lt"/>
          <w:b/>
          <w:sz w:val="24"/>
          <w:szCs w:val="24"/>
        </w:rPr>
        <w:t>Yoshihiro</w:t>
      </w:r>
      <w:proofErr w:type="spellEnd"/>
      <w:r w:rsidRPr="00BA2E1A">
        <w:rPr>
          <w:rFonts w:ascii="NobelCE Lt" w:hAnsi="NobelCE Lt"/>
          <w:b/>
          <w:sz w:val="24"/>
          <w:szCs w:val="24"/>
        </w:rPr>
        <w:t xml:space="preserve"> Sawa</w:t>
      </w:r>
      <w:r w:rsidRPr="00A201CA">
        <w:rPr>
          <w:rFonts w:ascii="NobelCE Lt" w:hAnsi="NobelCE Lt"/>
          <w:sz w:val="24"/>
          <w:szCs w:val="24"/>
        </w:rPr>
        <w:t xml:space="preserve">. </w:t>
      </w:r>
    </w:p>
    <w:p w14:paraId="0175179E" w14:textId="1ADDB7A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Do niedawno zaproszonego grona mentorów Sebastiana </w:t>
      </w:r>
      <w:proofErr w:type="spellStart"/>
      <w:r w:rsidRPr="00A201CA">
        <w:rPr>
          <w:rFonts w:ascii="NobelCE Lt" w:hAnsi="NobelCE Lt"/>
          <w:sz w:val="24"/>
          <w:szCs w:val="24"/>
        </w:rPr>
        <w:t>Wronga</w:t>
      </w:r>
      <w:proofErr w:type="spellEnd"/>
      <w:r w:rsidRPr="00A201CA">
        <w:rPr>
          <w:rFonts w:ascii="NobelCE Lt" w:hAnsi="NobelCE Lt"/>
          <w:sz w:val="24"/>
          <w:szCs w:val="24"/>
        </w:rPr>
        <w:t xml:space="preserve"> dołączy </w:t>
      </w:r>
      <w:r w:rsidR="00E407EB">
        <w:rPr>
          <w:rFonts w:ascii="NobelCE Lt" w:hAnsi="NobelCE Lt"/>
          <w:sz w:val="24"/>
          <w:szCs w:val="24"/>
        </w:rPr>
        <w:t>dwójka</w:t>
      </w:r>
      <w:r w:rsidRPr="00A201CA">
        <w:rPr>
          <w:rFonts w:ascii="NobelCE Lt" w:hAnsi="NobelCE Lt"/>
          <w:sz w:val="24"/>
          <w:szCs w:val="24"/>
        </w:rPr>
        <w:t xml:space="preserve"> kolejnych: pionierka designu generatywnego i współzałożycielka studia designu </w:t>
      </w:r>
      <w:proofErr w:type="spellStart"/>
      <w:r w:rsidRPr="00A201CA">
        <w:rPr>
          <w:rFonts w:ascii="NobelCE Lt" w:hAnsi="NobelCE Lt"/>
          <w:sz w:val="24"/>
          <w:szCs w:val="24"/>
        </w:rPr>
        <w:t>Nervous</w:t>
      </w:r>
      <w:proofErr w:type="spellEnd"/>
      <w:r w:rsidRPr="00A201CA">
        <w:rPr>
          <w:rFonts w:ascii="NobelCE Lt" w:hAnsi="NobelCE Lt"/>
          <w:sz w:val="24"/>
          <w:szCs w:val="24"/>
        </w:rPr>
        <w:t xml:space="preserve"> System </w:t>
      </w:r>
      <w:proofErr w:type="spellStart"/>
      <w:r w:rsidRPr="00A201CA">
        <w:rPr>
          <w:rFonts w:ascii="NobelCE Lt" w:hAnsi="NobelCE Lt"/>
          <w:sz w:val="24"/>
          <w:szCs w:val="24"/>
        </w:rPr>
        <w:t>Jessica</w:t>
      </w:r>
      <w:proofErr w:type="spellEnd"/>
      <w:r w:rsidRPr="00A201CA">
        <w:rPr>
          <w:rFonts w:ascii="NobelCE Lt" w:hAnsi="NobelCE Lt"/>
          <w:sz w:val="24"/>
          <w:szCs w:val="24"/>
        </w:rPr>
        <w:t xml:space="preserve"> </w:t>
      </w:r>
      <w:proofErr w:type="spellStart"/>
      <w:r w:rsidRPr="00A201CA">
        <w:rPr>
          <w:rFonts w:ascii="NobelCE Lt" w:hAnsi="NobelCE Lt"/>
          <w:sz w:val="24"/>
          <w:szCs w:val="24"/>
        </w:rPr>
        <w:t>Rosenkrantz</w:t>
      </w:r>
      <w:proofErr w:type="spellEnd"/>
      <w:r w:rsidRPr="00A201CA">
        <w:rPr>
          <w:rFonts w:ascii="NobelCE Lt" w:hAnsi="NobelCE Lt"/>
          <w:sz w:val="24"/>
          <w:szCs w:val="24"/>
        </w:rPr>
        <w:t xml:space="preserve"> oraz partner wiodącej w świecie firmy architektonicznej OMA </w:t>
      </w:r>
      <w:proofErr w:type="spellStart"/>
      <w:r w:rsidRPr="00A201CA">
        <w:rPr>
          <w:rFonts w:ascii="NobelCE Lt" w:hAnsi="NobelCE Lt"/>
          <w:sz w:val="24"/>
          <w:szCs w:val="24"/>
        </w:rPr>
        <w:t>Shohei</w:t>
      </w:r>
      <w:proofErr w:type="spellEnd"/>
      <w:r w:rsidRPr="00A201CA">
        <w:rPr>
          <w:rFonts w:ascii="NobelCE Lt" w:hAnsi="NobelCE Lt"/>
          <w:sz w:val="24"/>
          <w:szCs w:val="24"/>
        </w:rPr>
        <w:t xml:space="preserve"> </w:t>
      </w:r>
      <w:proofErr w:type="spellStart"/>
      <w:r w:rsidRPr="00A201CA">
        <w:rPr>
          <w:rFonts w:ascii="NobelCE Lt" w:hAnsi="NobelCE Lt"/>
          <w:sz w:val="24"/>
          <w:szCs w:val="24"/>
        </w:rPr>
        <w:t>Shigematsu</w:t>
      </w:r>
      <w:proofErr w:type="spellEnd"/>
      <w:r w:rsidRPr="00A201CA">
        <w:rPr>
          <w:rFonts w:ascii="NobelCE Lt" w:hAnsi="NobelCE Lt"/>
          <w:sz w:val="24"/>
          <w:szCs w:val="24"/>
        </w:rPr>
        <w:t>.</w:t>
      </w:r>
    </w:p>
    <w:p w14:paraId="0417B0CA" w14:textId="5278C1BE"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Zainaugurowany w roku 2013, organizowany we współpracy z </w:t>
      </w:r>
      <w:proofErr w:type="spellStart"/>
      <w:r w:rsidRPr="00A201CA">
        <w:rPr>
          <w:rFonts w:ascii="NobelCE Lt" w:hAnsi="NobelCE Lt"/>
          <w:sz w:val="24"/>
          <w:szCs w:val="24"/>
        </w:rPr>
        <w:t>designboom</w:t>
      </w:r>
      <w:proofErr w:type="spellEnd"/>
      <w:r w:rsidRPr="00A201CA">
        <w:rPr>
          <w:rFonts w:ascii="NobelCE Lt" w:hAnsi="NobelCE Lt"/>
          <w:sz w:val="24"/>
          <w:szCs w:val="24"/>
        </w:rPr>
        <w:t xml:space="preserve"> projekt Lexus Design </w:t>
      </w:r>
      <w:proofErr w:type="spellStart"/>
      <w:r w:rsidRPr="00A201CA">
        <w:rPr>
          <w:rFonts w:ascii="NobelCE Lt" w:hAnsi="NobelCE Lt"/>
          <w:sz w:val="24"/>
          <w:szCs w:val="24"/>
        </w:rPr>
        <w:t>Award</w:t>
      </w:r>
      <w:proofErr w:type="spellEnd"/>
      <w:r w:rsidRPr="00A201CA">
        <w:rPr>
          <w:rFonts w:ascii="NobelCE Lt" w:hAnsi="NobelCE Lt"/>
          <w:sz w:val="24"/>
          <w:szCs w:val="24"/>
        </w:rPr>
        <w:t xml:space="preserve"> to międzynarodowy konkurs designu, mający na celu wspieranie i wychowywanie młodych designerów, którzy wykorzystują swą kreatywność do rozwiązywania codziennych problemów i budowania lepszej przyszłości dla ludzi i społeczeństwa. W tym roku spośród zgłoszeń z całego świata zostanie wybrana szóstka finalistów, którzy dysponując budżetem w wysokości 3 milionów jenów (ponad 25 tys. USD)  pod opieką mentorów zbudują działające prototypy swych projektów. Prototypy te prezentowane będą następnie na wystawie Lexusa podczas Mediolańskiego Tygodnia Designu* w kwietniu 2019 r. Zgłoszone prace oceniane będą pod kątem przewidywania przyszłych potrzeb ludzi i społeczeństwa. Projekty będą również musiały wykazywać się nowatorstwem i oryginalnością, a także przyciągać uwagę odbiorców.</w:t>
      </w:r>
    </w:p>
    <w:p w14:paraId="1BE5E531"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Biorąc udział w warsztatach i osobistych konsultacjach z czwórką mentorów, finaliści będą mogli doświadczyć swej obecności na globalnej scenie. Porady mentorów, poparte ich doświadczeniem i zawodowymi sukcesami, dadzą nowej generacji designerów cenną wiedzę nie tylko w zakresie projektowania, ale i biznesowej realizacji własnych pomysłów. </w:t>
      </w:r>
    </w:p>
    <w:p w14:paraId="5D96436D"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Zgłoszenia udziału w konkursie Lexus Design </w:t>
      </w:r>
      <w:proofErr w:type="spellStart"/>
      <w:r w:rsidRPr="00A201CA">
        <w:rPr>
          <w:rFonts w:ascii="NobelCE Lt" w:hAnsi="NobelCE Lt"/>
          <w:sz w:val="24"/>
          <w:szCs w:val="24"/>
        </w:rPr>
        <w:t>Award</w:t>
      </w:r>
      <w:proofErr w:type="spellEnd"/>
      <w:r w:rsidRPr="00A201CA">
        <w:rPr>
          <w:rFonts w:ascii="NobelCE Lt" w:hAnsi="NobelCE Lt"/>
          <w:sz w:val="24"/>
          <w:szCs w:val="24"/>
        </w:rPr>
        <w:t xml:space="preserve"> 2019 będą przyjmowane do 28 października 2018. Finalistów konkursu wyłoni w grudniu elitarny zespół jurorów, a szóstka obiecujących designerów zostanie przedstawiona w styczniu 2019 r.  </w:t>
      </w:r>
    </w:p>
    <w:p w14:paraId="68A5971B"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Więcej informacji można znaleźć na witrynie internetowej Lexus Design </w:t>
      </w:r>
      <w:proofErr w:type="spellStart"/>
      <w:r w:rsidRPr="00A201CA">
        <w:rPr>
          <w:rFonts w:ascii="NobelCE Lt" w:hAnsi="NobelCE Lt"/>
          <w:sz w:val="24"/>
          <w:szCs w:val="24"/>
        </w:rPr>
        <w:t>Award</w:t>
      </w:r>
      <w:proofErr w:type="spellEnd"/>
      <w:r w:rsidRPr="00A201CA">
        <w:rPr>
          <w:rFonts w:ascii="NobelCE Lt" w:hAnsi="NobelCE Lt"/>
          <w:sz w:val="24"/>
          <w:szCs w:val="24"/>
        </w:rPr>
        <w:t xml:space="preserve"> pod adresem </w:t>
      </w:r>
      <w:hyperlink r:id="rId9" w:history="1">
        <w:r w:rsidRPr="00A201CA">
          <w:rPr>
            <w:rFonts w:ascii="NobelCE Lt" w:hAnsi="NobelCE Lt"/>
            <w:sz w:val="24"/>
            <w:szCs w:val="24"/>
          </w:rPr>
          <w:t>LexusDesignAward.com</w:t>
        </w:r>
      </w:hyperlink>
      <w:r w:rsidRPr="00A201CA">
        <w:rPr>
          <w:rFonts w:ascii="NobelCE Lt" w:hAnsi="NobelCE Lt"/>
          <w:sz w:val="24"/>
          <w:szCs w:val="24"/>
        </w:rPr>
        <w:t xml:space="preserve"> </w:t>
      </w:r>
    </w:p>
    <w:p w14:paraId="33A2DB8C"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Oficjalne </w:t>
      </w:r>
      <w:proofErr w:type="spellStart"/>
      <w:r w:rsidRPr="00A201CA">
        <w:rPr>
          <w:rFonts w:ascii="NobelCE Lt" w:hAnsi="NobelCE Lt"/>
          <w:sz w:val="24"/>
          <w:szCs w:val="24"/>
        </w:rPr>
        <w:t>hashtagi</w:t>
      </w:r>
      <w:proofErr w:type="spellEnd"/>
      <w:r w:rsidRPr="00A201CA">
        <w:rPr>
          <w:rFonts w:ascii="NobelCE Lt" w:hAnsi="NobelCE Lt"/>
          <w:sz w:val="24"/>
          <w:szCs w:val="24"/>
        </w:rPr>
        <w:t>: #</w:t>
      </w:r>
      <w:proofErr w:type="spellStart"/>
      <w:r w:rsidRPr="00A201CA">
        <w:rPr>
          <w:rFonts w:ascii="NobelCE Lt" w:hAnsi="NobelCE Lt"/>
          <w:sz w:val="24"/>
          <w:szCs w:val="24"/>
        </w:rPr>
        <w:t>LexusDesignAward</w:t>
      </w:r>
      <w:proofErr w:type="spellEnd"/>
      <w:r w:rsidRPr="00A201CA">
        <w:rPr>
          <w:rFonts w:ascii="NobelCE Lt" w:hAnsi="NobelCE Lt"/>
          <w:sz w:val="24"/>
          <w:szCs w:val="24"/>
        </w:rPr>
        <w:t>;</w:t>
      </w:r>
    </w:p>
    <w:p w14:paraId="09CD638D"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2770DBF6" w14:textId="010EFBE0" w:rsidR="00A201CA" w:rsidRPr="00F327AD" w:rsidRDefault="000F3CD4" w:rsidP="00A201CA">
      <w:pPr>
        <w:shd w:val="clear" w:color="auto" w:fill="FFFFFF"/>
        <w:spacing w:before="180" w:after="180" w:line="240" w:lineRule="auto"/>
        <w:rPr>
          <w:rFonts w:ascii="NobelCE Lt" w:hAnsi="NobelCE Lt"/>
        </w:rPr>
      </w:pPr>
      <w:r>
        <w:rPr>
          <w:rFonts w:ascii="NobelCE Lt" w:hAnsi="NobelCE Lt"/>
        </w:rPr>
        <w:t>* Największa na</w:t>
      </w:r>
      <w:r w:rsidR="00A201CA" w:rsidRPr="00F327AD">
        <w:rPr>
          <w:rFonts w:ascii="NobelCE Lt" w:hAnsi="NobelCE Lt"/>
        </w:rPr>
        <w:t xml:space="preserve"> świecie wystawa designu, znana także jako </w:t>
      </w:r>
      <w:proofErr w:type="spellStart"/>
      <w:r w:rsidR="00A201CA" w:rsidRPr="00F327AD">
        <w:rPr>
          <w:rFonts w:ascii="NobelCE Lt" w:hAnsi="NobelCE Lt"/>
        </w:rPr>
        <w:t>Salone</w:t>
      </w:r>
      <w:proofErr w:type="spellEnd"/>
      <w:r w:rsidR="00A201CA" w:rsidRPr="00F327AD">
        <w:rPr>
          <w:rFonts w:ascii="NobelCE Lt" w:hAnsi="NobelCE Lt"/>
        </w:rPr>
        <w:t xml:space="preserve"> Del Mobile, prezentuje osiągnięcia designerów i marek w wielu różnych kategoriach, takich jak meble, moda i tekstylia. </w:t>
      </w:r>
    </w:p>
    <w:p w14:paraId="2FB327A3"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br w:type="page"/>
      </w:r>
    </w:p>
    <w:p w14:paraId="070465B2"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lastRenderedPageBreak/>
        <w:t>PROFILE JURORÓW</w:t>
      </w:r>
    </w:p>
    <w:tbl>
      <w:tblPr>
        <w:tblW w:w="9522" w:type="dxa"/>
        <w:tblInd w:w="-142" w:type="dxa"/>
        <w:tblLook w:val="0400" w:firstRow="0" w:lastRow="0" w:firstColumn="0" w:lastColumn="0" w:noHBand="0" w:noVBand="1"/>
      </w:tblPr>
      <w:tblGrid>
        <w:gridCol w:w="7536"/>
        <w:gridCol w:w="1986"/>
      </w:tblGrid>
      <w:tr w:rsidR="00A201CA" w:rsidRPr="00A201CA" w14:paraId="3543C433" w14:textId="77777777" w:rsidTr="00A201CA">
        <w:trPr>
          <w:trHeight w:val="3160"/>
        </w:trPr>
        <w:tc>
          <w:tcPr>
            <w:tcW w:w="7547" w:type="dxa"/>
          </w:tcPr>
          <w:p w14:paraId="4EBE0A19" w14:textId="77777777" w:rsidR="00A201CA" w:rsidRPr="008B3A83" w:rsidRDefault="00A201CA" w:rsidP="00A201CA">
            <w:pPr>
              <w:shd w:val="clear" w:color="auto" w:fill="FFFFFF"/>
              <w:spacing w:before="180" w:after="180" w:line="240" w:lineRule="auto"/>
              <w:rPr>
                <w:rFonts w:ascii="NobelCE Lt" w:hAnsi="NobelCE Lt"/>
                <w:b/>
                <w:sz w:val="24"/>
                <w:szCs w:val="24"/>
                <w:lang w:val="en-US"/>
              </w:rPr>
            </w:pPr>
            <w:r w:rsidRPr="008B3A83">
              <w:rPr>
                <w:rFonts w:ascii="NobelCE Lt" w:hAnsi="NobelCE Lt"/>
                <w:b/>
                <w:sz w:val="24"/>
                <w:szCs w:val="24"/>
                <w:lang w:val="en-US"/>
              </w:rPr>
              <w:t>SIR DAVID ADJAYE, ARCHITEKT / SZEF I ZAŁOŻYCIEL ADJAYE ASSOCIATES (LONDYN, NOWY JORK)</w:t>
            </w:r>
          </w:p>
          <w:p w14:paraId="6B962FE7"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Sir David </w:t>
            </w:r>
            <w:proofErr w:type="spellStart"/>
            <w:r w:rsidRPr="00A201CA">
              <w:rPr>
                <w:rFonts w:ascii="NobelCE Lt" w:hAnsi="NobelCE Lt"/>
                <w:sz w:val="24"/>
                <w:szCs w:val="24"/>
              </w:rPr>
              <w:t>Adjaye</w:t>
            </w:r>
            <w:proofErr w:type="spellEnd"/>
            <w:r w:rsidRPr="00A201CA">
              <w:rPr>
                <w:rFonts w:ascii="NobelCE Lt" w:hAnsi="NobelCE Lt"/>
                <w:sz w:val="24"/>
                <w:szCs w:val="24"/>
              </w:rPr>
              <w:t xml:space="preserve">, kawaler Orderu Imperium Brytyjskiego, jest szefem i założycielem firmy </w:t>
            </w:r>
            <w:proofErr w:type="spellStart"/>
            <w:r w:rsidRPr="00A201CA">
              <w:rPr>
                <w:rFonts w:ascii="NobelCE Lt" w:hAnsi="NobelCE Lt"/>
                <w:sz w:val="24"/>
                <w:szCs w:val="24"/>
              </w:rPr>
              <w:t>Adjaye</w:t>
            </w:r>
            <w:proofErr w:type="spellEnd"/>
            <w:r w:rsidRPr="00A201CA">
              <w:rPr>
                <w:rFonts w:ascii="NobelCE Lt" w:hAnsi="NobelCE Lt"/>
                <w:sz w:val="24"/>
                <w:szCs w:val="24"/>
              </w:rPr>
              <w:t xml:space="preserve"> </w:t>
            </w:r>
            <w:proofErr w:type="spellStart"/>
            <w:r w:rsidRPr="00A201CA">
              <w:rPr>
                <w:rFonts w:ascii="NobelCE Lt" w:hAnsi="NobelCE Lt"/>
                <w:sz w:val="24"/>
                <w:szCs w:val="24"/>
              </w:rPr>
              <w:t>Associates</w:t>
            </w:r>
            <w:proofErr w:type="spellEnd"/>
            <w:r w:rsidRPr="00A201CA">
              <w:rPr>
                <w:rFonts w:ascii="NobelCE Lt" w:hAnsi="NobelCE Lt"/>
                <w:sz w:val="24"/>
                <w:szCs w:val="24"/>
              </w:rPr>
              <w:t xml:space="preserve">. Urodzony w Tanzanii jako syn emigrantów z Ghany, dzięki pomysłowemu wykorzystaniu materiałów i rzeźbiarskiej wyobraźni zyskał światową sławę jako architekt o artystycznej wrażliwości i wizjonerskiej kreatywności. Jego największy projekt do tej pory to zbudowane za 540 milionów dolarów Narodowe Muzeum Historii i Kultury Afroamerykanów </w:t>
            </w:r>
            <w:proofErr w:type="spellStart"/>
            <w:r w:rsidRPr="00A201CA">
              <w:rPr>
                <w:rFonts w:ascii="NobelCE Lt" w:hAnsi="NobelCE Lt"/>
                <w:sz w:val="24"/>
                <w:szCs w:val="24"/>
              </w:rPr>
              <w:t>Smithsonian</w:t>
            </w:r>
            <w:proofErr w:type="spellEnd"/>
            <w:r w:rsidRPr="00A201CA">
              <w:rPr>
                <w:rFonts w:ascii="NobelCE Lt" w:hAnsi="NobelCE Lt"/>
                <w:sz w:val="24"/>
                <w:szCs w:val="24"/>
              </w:rPr>
              <w:t xml:space="preserve"> </w:t>
            </w:r>
            <w:proofErr w:type="spellStart"/>
            <w:r w:rsidRPr="00A201CA">
              <w:rPr>
                <w:rFonts w:ascii="NobelCE Lt" w:hAnsi="NobelCE Lt"/>
                <w:sz w:val="24"/>
                <w:szCs w:val="24"/>
              </w:rPr>
              <w:t>Institute</w:t>
            </w:r>
            <w:proofErr w:type="spellEnd"/>
            <w:r w:rsidRPr="00A201CA">
              <w:rPr>
                <w:rFonts w:ascii="NobelCE Lt" w:hAnsi="NobelCE Lt"/>
                <w:sz w:val="24"/>
                <w:szCs w:val="24"/>
              </w:rPr>
              <w:t xml:space="preserve"> na </w:t>
            </w:r>
            <w:proofErr w:type="spellStart"/>
            <w:r w:rsidRPr="00A201CA">
              <w:rPr>
                <w:rFonts w:ascii="NobelCE Lt" w:hAnsi="NobelCE Lt"/>
                <w:sz w:val="24"/>
                <w:szCs w:val="24"/>
              </w:rPr>
              <w:t>National</w:t>
            </w:r>
            <w:proofErr w:type="spellEnd"/>
            <w:r w:rsidRPr="00A201CA">
              <w:rPr>
                <w:rFonts w:ascii="NobelCE Lt" w:hAnsi="NobelCE Lt"/>
                <w:sz w:val="24"/>
                <w:szCs w:val="24"/>
              </w:rPr>
              <w:t xml:space="preserve"> Mall w Waszyngtonie, którego otwarcie jesienią 2016 zostało uznane przez New York Times kulturalnym wydarzeniem roku. W roku 2017 uzyskał od królowej Elżbiety II tytuł szlachecki i został uznany przez magazyn TIME jednym ze stu najbardziej wpływowych ludzi roku.</w:t>
            </w:r>
          </w:p>
          <w:p w14:paraId="7BB8B46A" w14:textId="77777777" w:rsidR="00A201CA" w:rsidRPr="00A201CA" w:rsidRDefault="00A201CA" w:rsidP="00A201CA">
            <w:pPr>
              <w:shd w:val="clear" w:color="auto" w:fill="FFFFFF"/>
              <w:spacing w:before="180" w:after="180" w:line="240" w:lineRule="auto"/>
              <w:rPr>
                <w:rFonts w:ascii="NobelCE Lt" w:hAnsi="NobelCE Lt"/>
                <w:sz w:val="24"/>
                <w:szCs w:val="24"/>
              </w:rPr>
            </w:pPr>
          </w:p>
        </w:tc>
        <w:tc>
          <w:tcPr>
            <w:tcW w:w="1974" w:type="dxa"/>
          </w:tcPr>
          <w:p w14:paraId="77EE3E51"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09D9945A"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7B1CFBF6" w14:textId="0F91594E"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inline distT="0" distB="0" distL="0" distR="0" wp14:anchorId="5AF39946" wp14:editId="7524605A">
                  <wp:extent cx="895350" cy="1352550"/>
                  <wp:effectExtent l="0" t="0" r="0" b="0"/>
                  <wp:docPr id="11" name="Obraz 11" descr="David Adjaye_photocredit_Ed Re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David Adjaye_photocredit_Ed Ree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352550"/>
                          </a:xfrm>
                          <a:prstGeom prst="rect">
                            <a:avLst/>
                          </a:prstGeom>
                          <a:noFill/>
                          <a:ln>
                            <a:noFill/>
                          </a:ln>
                        </pic:spPr>
                      </pic:pic>
                    </a:graphicData>
                  </a:graphic>
                </wp:inline>
              </w:drawing>
            </w:r>
          </w:p>
          <w:p w14:paraId="21FB0035" w14:textId="77777777" w:rsidR="00A201CA" w:rsidRPr="00A201CA" w:rsidRDefault="00A201CA" w:rsidP="00A201CA">
            <w:pPr>
              <w:shd w:val="clear" w:color="auto" w:fill="FFFFFF"/>
              <w:spacing w:before="180" w:after="180" w:line="240" w:lineRule="auto"/>
              <w:rPr>
                <w:rFonts w:ascii="NobelCE Lt" w:hAnsi="NobelCE Lt"/>
                <w:sz w:val="24"/>
                <w:szCs w:val="24"/>
              </w:rPr>
            </w:pPr>
          </w:p>
        </w:tc>
      </w:tr>
      <w:tr w:rsidR="00A201CA" w:rsidRPr="00A201CA" w14:paraId="71D943A7" w14:textId="77777777" w:rsidTr="00A201CA">
        <w:trPr>
          <w:trHeight w:val="3260"/>
        </w:trPr>
        <w:tc>
          <w:tcPr>
            <w:tcW w:w="7547" w:type="dxa"/>
          </w:tcPr>
          <w:p w14:paraId="03CAB54B" w14:textId="77777777" w:rsidR="00A201CA" w:rsidRPr="00F327AD" w:rsidRDefault="00A201CA" w:rsidP="00A201CA">
            <w:pPr>
              <w:shd w:val="clear" w:color="auto" w:fill="FFFFFF"/>
              <w:spacing w:before="180" w:after="180" w:line="240" w:lineRule="auto"/>
              <w:rPr>
                <w:rFonts w:ascii="NobelCE Lt" w:hAnsi="NobelCE Lt"/>
                <w:b/>
                <w:sz w:val="24"/>
                <w:szCs w:val="24"/>
              </w:rPr>
            </w:pPr>
            <w:r w:rsidRPr="00F327AD">
              <w:rPr>
                <w:rFonts w:ascii="NobelCE Lt" w:hAnsi="NobelCE Lt"/>
                <w:b/>
                <w:sz w:val="24"/>
                <w:szCs w:val="24"/>
              </w:rPr>
              <w:t xml:space="preserve">PAOLA ANTONELLI, STARSZA KURATOR DS. ARCHITEKTURY I DESIGNU </w:t>
            </w:r>
            <w:proofErr w:type="spellStart"/>
            <w:r w:rsidRPr="00F327AD">
              <w:rPr>
                <w:rFonts w:ascii="NobelCE Lt" w:hAnsi="NobelCE Lt"/>
                <w:b/>
                <w:sz w:val="24"/>
                <w:szCs w:val="24"/>
              </w:rPr>
              <w:t>MoMA</w:t>
            </w:r>
            <w:proofErr w:type="spellEnd"/>
            <w:r w:rsidRPr="00F327AD">
              <w:rPr>
                <w:rFonts w:ascii="NobelCE Lt" w:hAnsi="NobelCE Lt"/>
                <w:b/>
                <w:sz w:val="24"/>
                <w:szCs w:val="24"/>
              </w:rPr>
              <w:t>, NOWY JORK</w:t>
            </w:r>
          </w:p>
          <w:p w14:paraId="1299ACC8"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Paola Antonelli jest Starszym Kuratorem Architektury i Designu w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of Modern Art, a także dyrektorem </w:t>
            </w:r>
            <w:proofErr w:type="spellStart"/>
            <w:r w:rsidRPr="00A201CA">
              <w:rPr>
                <w:rFonts w:ascii="NobelCE Lt" w:hAnsi="NobelCE Lt"/>
                <w:sz w:val="24"/>
                <w:szCs w:val="24"/>
              </w:rPr>
              <w:t>MoMA</w:t>
            </w:r>
            <w:proofErr w:type="spellEnd"/>
            <w:r w:rsidRPr="00A201CA">
              <w:rPr>
                <w:rFonts w:ascii="NobelCE Lt" w:hAnsi="NobelCE Lt"/>
                <w:sz w:val="24"/>
                <w:szCs w:val="24"/>
              </w:rPr>
              <w:t xml:space="preserve"> ds. badań i rozwoju. Jej celem jest promowanie zrozumienia designu i jego roli w życiu i rozwoju świata. Zajmuje się badaniem wpływu designu na codzienne przeżycia, zwracając uwagę na często pomijane przedmioty i praktyki oraz połączenie designu, architektury, sztuki, nauki i techniki. Była kuratorem licznych wystaw, napisała wiele książek i wykładała na całym świecie, w tym na University of California w Los Angeles, Harvard </w:t>
            </w:r>
            <w:proofErr w:type="spellStart"/>
            <w:r w:rsidRPr="00A201CA">
              <w:rPr>
                <w:rFonts w:ascii="NobelCE Lt" w:hAnsi="NobelCE Lt"/>
                <w:sz w:val="24"/>
                <w:szCs w:val="24"/>
              </w:rPr>
              <w:t>Graduate</w:t>
            </w:r>
            <w:proofErr w:type="spellEnd"/>
            <w:r w:rsidRPr="00A201CA">
              <w:rPr>
                <w:rFonts w:ascii="NobelCE Lt" w:hAnsi="NobelCE Lt"/>
                <w:sz w:val="24"/>
                <w:szCs w:val="24"/>
              </w:rPr>
              <w:t xml:space="preserve"> School of Design oraz School of Visual </w:t>
            </w:r>
            <w:proofErr w:type="spellStart"/>
            <w:r w:rsidRPr="00A201CA">
              <w:rPr>
                <w:rFonts w:ascii="NobelCE Lt" w:hAnsi="NobelCE Lt"/>
                <w:sz w:val="24"/>
                <w:szCs w:val="24"/>
              </w:rPr>
              <w:t>Arts</w:t>
            </w:r>
            <w:proofErr w:type="spellEnd"/>
            <w:r w:rsidRPr="00A201CA">
              <w:rPr>
                <w:rFonts w:ascii="NobelCE Lt" w:hAnsi="NobelCE Lt"/>
                <w:sz w:val="24"/>
                <w:szCs w:val="24"/>
              </w:rPr>
              <w:t xml:space="preserve"> w Nowym Jorku. Obecnie pracuje nad wystawą XXII Triennale di </w:t>
            </w:r>
            <w:proofErr w:type="spellStart"/>
            <w:r w:rsidRPr="00A201CA">
              <w:rPr>
                <w:rFonts w:ascii="NobelCE Lt" w:hAnsi="NobelCE Lt"/>
                <w:sz w:val="24"/>
                <w:szCs w:val="24"/>
              </w:rPr>
              <w:t>Milano</w:t>
            </w:r>
            <w:proofErr w:type="spellEnd"/>
            <w:r w:rsidRPr="00A201CA">
              <w:rPr>
                <w:rFonts w:ascii="NobelCE Lt" w:hAnsi="NobelCE Lt"/>
                <w:sz w:val="24"/>
                <w:szCs w:val="24"/>
              </w:rPr>
              <w:t>, „</w:t>
            </w:r>
            <w:proofErr w:type="spellStart"/>
            <w:r w:rsidRPr="00A201CA">
              <w:rPr>
                <w:rFonts w:ascii="NobelCE Lt" w:hAnsi="NobelCE Lt"/>
                <w:sz w:val="24"/>
                <w:szCs w:val="24"/>
              </w:rPr>
              <w:t>Broken</w:t>
            </w:r>
            <w:proofErr w:type="spellEnd"/>
            <w:r w:rsidRPr="00A201CA">
              <w:rPr>
                <w:rFonts w:ascii="NobelCE Lt" w:hAnsi="NobelCE Lt"/>
                <w:sz w:val="24"/>
                <w:szCs w:val="24"/>
              </w:rPr>
              <w:t xml:space="preserve"> Nature”, poświęconą przykładom designu i architektury mającym na celu naprawienie stosunku człowieka do przyrody, odtworzeniem galerii designu współczesnego po rozbudowie </w:t>
            </w:r>
            <w:proofErr w:type="spellStart"/>
            <w:r w:rsidRPr="00A201CA">
              <w:rPr>
                <w:rFonts w:ascii="NobelCE Lt" w:hAnsi="NobelCE Lt"/>
                <w:sz w:val="24"/>
                <w:szCs w:val="24"/>
              </w:rPr>
              <w:t>MoMA</w:t>
            </w:r>
            <w:proofErr w:type="spellEnd"/>
            <w:r w:rsidRPr="00A201CA">
              <w:rPr>
                <w:rFonts w:ascii="NobelCE Lt" w:hAnsi="NobelCE Lt"/>
                <w:sz w:val="24"/>
                <w:szCs w:val="24"/>
              </w:rPr>
              <w:t xml:space="preserve"> oraz serii programów wideo i VR zatytułowanej __&amp;Design.</w:t>
            </w:r>
          </w:p>
          <w:p w14:paraId="2C86206A" w14:textId="77777777" w:rsidR="00A201CA" w:rsidRPr="00A201CA" w:rsidRDefault="00A201CA" w:rsidP="00A201CA">
            <w:pPr>
              <w:shd w:val="clear" w:color="auto" w:fill="FFFFFF"/>
              <w:spacing w:before="180" w:after="180" w:line="240" w:lineRule="auto"/>
              <w:rPr>
                <w:rFonts w:ascii="NobelCE Lt" w:hAnsi="NobelCE Lt"/>
                <w:sz w:val="24"/>
                <w:szCs w:val="24"/>
              </w:rPr>
            </w:pPr>
          </w:p>
        </w:tc>
        <w:tc>
          <w:tcPr>
            <w:tcW w:w="1974" w:type="dxa"/>
          </w:tcPr>
          <w:p w14:paraId="30965F58"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13D48ED5"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5C784F61" w14:textId="2E6F2EE7" w:rsidR="00A201CA" w:rsidRPr="00A201CA" w:rsidRDefault="00F327AD"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inline distT="0" distB="0" distL="0" distR="0" wp14:anchorId="7A670ECF" wp14:editId="5EB0128F">
                  <wp:extent cx="1114425" cy="885825"/>
                  <wp:effectExtent l="0" t="0" r="9525" b="9525"/>
                  <wp:docPr id="10" name="Obraz 10" descr="Paola Antonelli_photocredit_Marton Perl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Paola Antonelli_photocredit_Marton Perla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p w14:paraId="0E8A1974" w14:textId="6A61A207" w:rsidR="00A201CA" w:rsidRPr="00A201CA" w:rsidRDefault="00A201CA" w:rsidP="00A201CA">
            <w:pPr>
              <w:shd w:val="clear" w:color="auto" w:fill="FFFFFF"/>
              <w:spacing w:before="180" w:after="180" w:line="240" w:lineRule="auto"/>
              <w:rPr>
                <w:rFonts w:ascii="NobelCE Lt" w:hAnsi="NobelCE Lt"/>
                <w:sz w:val="24"/>
                <w:szCs w:val="24"/>
              </w:rPr>
            </w:pPr>
          </w:p>
          <w:p w14:paraId="62FF291E" w14:textId="77777777" w:rsidR="00A201CA" w:rsidRPr="00A201CA" w:rsidRDefault="00A201CA" w:rsidP="00A201CA">
            <w:pPr>
              <w:shd w:val="clear" w:color="auto" w:fill="FFFFFF"/>
              <w:spacing w:before="180" w:after="180" w:line="240" w:lineRule="auto"/>
              <w:rPr>
                <w:rFonts w:ascii="NobelCE Lt" w:hAnsi="NobelCE Lt"/>
                <w:sz w:val="24"/>
                <w:szCs w:val="24"/>
              </w:rPr>
            </w:pPr>
          </w:p>
        </w:tc>
      </w:tr>
      <w:tr w:rsidR="00A201CA" w:rsidRPr="00A201CA" w14:paraId="2D36BA79" w14:textId="77777777" w:rsidTr="00A201CA">
        <w:trPr>
          <w:trHeight w:val="2360"/>
        </w:trPr>
        <w:tc>
          <w:tcPr>
            <w:tcW w:w="7547" w:type="dxa"/>
          </w:tcPr>
          <w:p w14:paraId="3705631E" w14:textId="77777777" w:rsidR="00A201CA" w:rsidRPr="008B3A83" w:rsidRDefault="00A201CA" w:rsidP="00A201CA">
            <w:pPr>
              <w:shd w:val="clear" w:color="auto" w:fill="FFFFFF"/>
              <w:spacing w:before="180" w:after="180" w:line="240" w:lineRule="auto"/>
              <w:rPr>
                <w:rFonts w:ascii="NobelCE Lt" w:hAnsi="NobelCE Lt"/>
                <w:b/>
                <w:sz w:val="24"/>
                <w:szCs w:val="24"/>
                <w:lang w:val="en-US"/>
              </w:rPr>
            </w:pPr>
            <w:r w:rsidRPr="008B3A83">
              <w:rPr>
                <w:rFonts w:ascii="NobelCE Lt" w:hAnsi="NobelCE Lt"/>
                <w:b/>
                <w:sz w:val="24"/>
                <w:szCs w:val="24"/>
                <w:lang w:val="en-US"/>
              </w:rPr>
              <w:t>JOHN MAEDA, TECHNOLOG / SZEF DZIAŁU COMPUTATIONAL DESIGN + INCLUSION W FIRMIE AUTOMATTIC</w:t>
            </w:r>
          </w:p>
          <w:p w14:paraId="64B83CB4"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John </w:t>
            </w:r>
            <w:proofErr w:type="spellStart"/>
            <w:r w:rsidRPr="00A201CA">
              <w:rPr>
                <w:rFonts w:ascii="NobelCE Lt" w:hAnsi="NobelCE Lt"/>
                <w:sz w:val="24"/>
                <w:szCs w:val="24"/>
              </w:rPr>
              <w:t>Maeda</w:t>
            </w:r>
            <w:proofErr w:type="spellEnd"/>
            <w:r w:rsidRPr="00A201CA">
              <w:rPr>
                <w:rFonts w:ascii="NobelCE Lt" w:hAnsi="NobelCE Lt"/>
                <w:sz w:val="24"/>
                <w:szCs w:val="24"/>
              </w:rPr>
              <w:t xml:space="preserve"> to amerykański biznesmen, lider konwergencji designu i technologii. Od 2016 roku kieruje działem </w:t>
            </w:r>
            <w:proofErr w:type="spellStart"/>
            <w:r w:rsidRPr="00A201CA">
              <w:rPr>
                <w:rFonts w:ascii="NobelCE Lt" w:hAnsi="NobelCE Lt"/>
                <w:sz w:val="24"/>
                <w:szCs w:val="24"/>
              </w:rPr>
              <w:t>Computational</w:t>
            </w:r>
            <w:proofErr w:type="spellEnd"/>
            <w:r w:rsidRPr="00A201CA">
              <w:rPr>
                <w:rFonts w:ascii="NobelCE Lt" w:hAnsi="NobelCE Lt"/>
                <w:sz w:val="24"/>
                <w:szCs w:val="24"/>
              </w:rPr>
              <w:t xml:space="preserve"> Design + </w:t>
            </w:r>
            <w:proofErr w:type="spellStart"/>
            <w:r w:rsidRPr="00A201CA">
              <w:rPr>
                <w:rFonts w:ascii="NobelCE Lt" w:hAnsi="NobelCE Lt"/>
                <w:sz w:val="24"/>
                <w:szCs w:val="24"/>
              </w:rPr>
              <w:t>Inclusion</w:t>
            </w:r>
            <w:proofErr w:type="spellEnd"/>
            <w:r w:rsidRPr="00A201CA">
              <w:rPr>
                <w:rFonts w:ascii="NobelCE Lt" w:hAnsi="NobelCE Lt"/>
                <w:sz w:val="24"/>
                <w:szCs w:val="24"/>
              </w:rPr>
              <w:t xml:space="preserve"> w firmie </w:t>
            </w:r>
            <w:proofErr w:type="spellStart"/>
            <w:r w:rsidRPr="00A201CA">
              <w:rPr>
                <w:rFonts w:ascii="NobelCE Lt" w:hAnsi="NobelCE Lt"/>
                <w:sz w:val="24"/>
                <w:szCs w:val="24"/>
              </w:rPr>
              <w:t>Automattic</w:t>
            </w:r>
            <w:proofErr w:type="spellEnd"/>
            <w:r w:rsidRPr="00A201CA">
              <w:rPr>
                <w:rFonts w:ascii="NobelCE Lt" w:hAnsi="NobelCE Lt"/>
                <w:sz w:val="24"/>
                <w:szCs w:val="24"/>
              </w:rPr>
              <w:t xml:space="preserve">, a wcześniej był partnerem ds. designu w wiodącej firmie venture </w:t>
            </w:r>
            <w:proofErr w:type="spellStart"/>
            <w:r w:rsidRPr="00A201CA">
              <w:rPr>
                <w:rFonts w:ascii="NobelCE Lt" w:hAnsi="NobelCE Lt"/>
                <w:sz w:val="24"/>
                <w:szCs w:val="24"/>
              </w:rPr>
              <w:t>capital</w:t>
            </w:r>
            <w:proofErr w:type="spellEnd"/>
            <w:r w:rsidRPr="00A201CA">
              <w:rPr>
                <w:rFonts w:ascii="NobelCE Lt" w:hAnsi="NobelCE Lt"/>
                <w:sz w:val="24"/>
                <w:szCs w:val="24"/>
              </w:rPr>
              <w:t xml:space="preserve"> Kleiner </w:t>
            </w:r>
            <w:proofErr w:type="spellStart"/>
            <w:r w:rsidRPr="00A201CA">
              <w:rPr>
                <w:rFonts w:ascii="NobelCE Lt" w:hAnsi="NobelCE Lt"/>
                <w:sz w:val="24"/>
                <w:szCs w:val="24"/>
              </w:rPr>
              <w:t>Perkins</w:t>
            </w:r>
            <w:proofErr w:type="spellEnd"/>
            <w:r w:rsidRPr="00A201CA">
              <w:rPr>
                <w:rFonts w:ascii="NobelCE Lt" w:hAnsi="NobelCE Lt"/>
                <w:sz w:val="24"/>
                <w:szCs w:val="24"/>
              </w:rPr>
              <w:t xml:space="preserve"> </w:t>
            </w:r>
            <w:proofErr w:type="spellStart"/>
            <w:r w:rsidRPr="00A201CA">
              <w:rPr>
                <w:rFonts w:ascii="NobelCE Lt" w:hAnsi="NobelCE Lt"/>
                <w:sz w:val="24"/>
                <w:szCs w:val="24"/>
              </w:rPr>
              <w:t>Caufield</w:t>
            </w:r>
            <w:proofErr w:type="spellEnd"/>
            <w:r w:rsidRPr="00A201CA">
              <w:rPr>
                <w:rFonts w:ascii="NobelCE Lt" w:hAnsi="NobelCE Lt"/>
                <w:sz w:val="24"/>
                <w:szCs w:val="24"/>
              </w:rPr>
              <w:t xml:space="preserve"> &amp; </w:t>
            </w:r>
            <w:proofErr w:type="spellStart"/>
            <w:r w:rsidRPr="00A201CA">
              <w:rPr>
                <w:rFonts w:ascii="NobelCE Lt" w:hAnsi="NobelCE Lt"/>
                <w:sz w:val="24"/>
                <w:szCs w:val="24"/>
              </w:rPr>
              <w:t>Byers</w:t>
            </w:r>
            <w:proofErr w:type="spellEnd"/>
            <w:r w:rsidRPr="00A201CA">
              <w:rPr>
                <w:rFonts w:ascii="NobelCE Lt" w:hAnsi="NobelCE Lt"/>
                <w:sz w:val="24"/>
                <w:szCs w:val="24"/>
              </w:rPr>
              <w:t xml:space="preserve"> (KPCB). </w:t>
            </w:r>
            <w:r w:rsidRPr="008B3A83">
              <w:rPr>
                <w:rFonts w:ascii="NobelCE Lt" w:hAnsi="NobelCE Lt"/>
                <w:sz w:val="24"/>
                <w:szCs w:val="24"/>
                <w:lang w:val="en-US"/>
              </w:rPr>
              <w:t xml:space="preserve">Jest </w:t>
            </w:r>
            <w:proofErr w:type="spellStart"/>
            <w:r w:rsidRPr="008B3A83">
              <w:rPr>
                <w:rFonts w:ascii="NobelCE Lt" w:hAnsi="NobelCE Lt"/>
                <w:sz w:val="24"/>
                <w:szCs w:val="24"/>
                <w:lang w:val="en-US"/>
              </w:rPr>
              <w:t>uznanym</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prelegentem</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i</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autorem</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książek</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takich</w:t>
            </w:r>
            <w:proofErr w:type="spellEnd"/>
            <w:r w:rsidRPr="008B3A83">
              <w:rPr>
                <w:rFonts w:ascii="NobelCE Lt" w:hAnsi="NobelCE Lt"/>
                <w:sz w:val="24"/>
                <w:szCs w:val="24"/>
                <w:lang w:val="en-US"/>
              </w:rPr>
              <w:t xml:space="preserve"> </w:t>
            </w:r>
            <w:proofErr w:type="spellStart"/>
            <w:r w:rsidRPr="008B3A83">
              <w:rPr>
                <w:rFonts w:ascii="NobelCE Lt" w:hAnsi="NobelCE Lt"/>
                <w:sz w:val="24"/>
                <w:szCs w:val="24"/>
                <w:lang w:val="en-US"/>
              </w:rPr>
              <w:t>jak</w:t>
            </w:r>
            <w:proofErr w:type="spellEnd"/>
            <w:r w:rsidRPr="008B3A83">
              <w:rPr>
                <w:rFonts w:ascii="NobelCE Lt" w:hAnsi="NobelCE Lt"/>
                <w:sz w:val="24"/>
                <w:szCs w:val="24"/>
                <w:lang w:val="en-US"/>
              </w:rPr>
              <w:t xml:space="preserve"> „The Laws of Simplicity”, „Creative Code” </w:t>
            </w:r>
            <w:proofErr w:type="spellStart"/>
            <w:r w:rsidRPr="008B3A83">
              <w:rPr>
                <w:rFonts w:ascii="NobelCE Lt" w:hAnsi="NobelCE Lt"/>
                <w:sz w:val="24"/>
                <w:szCs w:val="24"/>
                <w:lang w:val="en-US"/>
              </w:rPr>
              <w:t>i</w:t>
            </w:r>
            <w:proofErr w:type="spellEnd"/>
            <w:r w:rsidRPr="008B3A83">
              <w:rPr>
                <w:rFonts w:ascii="NobelCE Lt" w:hAnsi="NobelCE Lt"/>
                <w:sz w:val="24"/>
                <w:szCs w:val="24"/>
                <w:lang w:val="en-US"/>
              </w:rPr>
              <w:t xml:space="preserve"> „Redesigning Leadership”. </w:t>
            </w:r>
            <w:r w:rsidRPr="00A201CA">
              <w:rPr>
                <w:rFonts w:ascii="NobelCE Lt" w:hAnsi="NobelCE Lt"/>
                <w:sz w:val="24"/>
                <w:szCs w:val="24"/>
              </w:rPr>
              <w:t xml:space="preserve">Jest absolwentem wydziału elektrotechniki i informatyki MIT, studiów MBA Uniwersytetu </w:t>
            </w:r>
            <w:r w:rsidRPr="00A201CA">
              <w:rPr>
                <w:rFonts w:ascii="NobelCE Lt" w:hAnsi="NobelCE Lt"/>
                <w:sz w:val="24"/>
                <w:szCs w:val="24"/>
              </w:rPr>
              <w:lastRenderedPageBreak/>
              <w:t xml:space="preserve">Stanowego Arizony, obronił doktorat na Uniwersytecie </w:t>
            </w:r>
            <w:proofErr w:type="spellStart"/>
            <w:r w:rsidRPr="00A201CA">
              <w:rPr>
                <w:rFonts w:ascii="NobelCE Lt" w:hAnsi="NobelCE Lt"/>
                <w:sz w:val="24"/>
                <w:szCs w:val="24"/>
              </w:rPr>
              <w:t>Tsukuba</w:t>
            </w:r>
            <w:proofErr w:type="spellEnd"/>
            <w:r w:rsidRPr="00A201CA">
              <w:rPr>
                <w:rFonts w:ascii="NobelCE Lt" w:hAnsi="NobelCE Lt"/>
                <w:sz w:val="24"/>
                <w:szCs w:val="24"/>
              </w:rPr>
              <w:t xml:space="preserve"> w Japonii. Był członkiem Rady Doradców Technicznych Google Advanced Technology + </w:t>
            </w:r>
            <w:proofErr w:type="spellStart"/>
            <w:r w:rsidRPr="00A201CA">
              <w:rPr>
                <w:rFonts w:ascii="NobelCE Lt" w:hAnsi="NobelCE Lt"/>
                <w:sz w:val="24"/>
                <w:szCs w:val="24"/>
              </w:rPr>
              <w:t>Projects</w:t>
            </w:r>
            <w:proofErr w:type="spellEnd"/>
            <w:r w:rsidRPr="00A201CA">
              <w:rPr>
                <w:rFonts w:ascii="NobelCE Lt" w:hAnsi="NobelCE Lt"/>
                <w:sz w:val="24"/>
                <w:szCs w:val="24"/>
              </w:rPr>
              <w:t xml:space="preserve"> </w:t>
            </w:r>
            <w:proofErr w:type="spellStart"/>
            <w:r w:rsidRPr="00A201CA">
              <w:rPr>
                <w:rFonts w:ascii="NobelCE Lt" w:hAnsi="NobelCE Lt"/>
                <w:sz w:val="24"/>
                <w:szCs w:val="24"/>
              </w:rPr>
              <w:t>Group</w:t>
            </w:r>
            <w:proofErr w:type="spellEnd"/>
            <w:r w:rsidRPr="00A201CA">
              <w:rPr>
                <w:rFonts w:ascii="NobelCE Lt" w:hAnsi="NobelCE Lt"/>
                <w:sz w:val="24"/>
                <w:szCs w:val="24"/>
              </w:rPr>
              <w:t xml:space="preserve"> oraz Rady Globalnej Agendy Nowych Modeli Rozwoju Światowego Forum Ekonomicznego. Był także doradcą Johna </w:t>
            </w:r>
            <w:proofErr w:type="spellStart"/>
            <w:r w:rsidRPr="00A201CA">
              <w:rPr>
                <w:rFonts w:ascii="NobelCE Lt" w:hAnsi="NobelCE Lt"/>
                <w:sz w:val="24"/>
                <w:szCs w:val="24"/>
              </w:rPr>
              <w:t>Donahoe</w:t>
            </w:r>
            <w:proofErr w:type="spellEnd"/>
            <w:r w:rsidRPr="00A201CA">
              <w:rPr>
                <w:rFonts w:ascii="NobelCE Lt" w:hAnsi="NobelCE Lt"/>
                <w:sz w:val="24"/>
                <w:szCs w:val="24"/>
              </w:rPr>
              <w:t xml:space="preserve">, dyrektora generalnego </w:t>
            </w:r>
            <w:proofErr w:type="spellStart"/>
            <w:r w:rsidRPr="00A201CA">
              <w:rPr>
                <w:rFonts w:ascii="NobelCE Lt" w:hAnsi="NobelCE Lt"/>
                <w:sz w:val="24"/>
                <w:szCs w:val="24"/>
              </w:rPr>
              <w:t>eBay</w:t>
            </w:r>
            <w:proofErr w:type="spellEnd"/>
            <w:r w:rsidRPr="00A201CA">
              <w:rPr>
                <w:rFonts w:ascii="NobelCE Lt" w:hAnsi="NobelCE Lt"/>
                <w:sz w:val="24"/>
                <w:szCs w:val="24"/>
              </w:rPr>
              <w:t xml:space="preserve"> Inc. Przed rozpoczęciem pracy w biznesie, </w:t>
            </w:r>
            <w:proofErr w:type="spellStart"/>
            <w:r w:rsidRPr="00A201CA">
              <w:rPr>
                <w:rFonts w:ascii="NobelCE Lt" w:hAnsi="NobelCE Lt"/>
                <w:sz w:val="24"/>
                <w:szCs w:val="24"/>
              </w:rPr>
              <w:t>Maeda</w:t>
            </w:r>
            <w:proofErr w:type="spellEnd"/>
            <w:r w:rsidRPr="00A201CA">
              <w:rPr>
                <w:rFonts w:ascii="NobelCE Lt" w:hAnsi="NobelCE Lt"/>
                <w:sz w:val="24"/>
                <w:szCs w:val="24"/>
              </w:rPr>
              <w:t xml:space="preserve"> był profesorem MIT Media </w:t>
            </w:r>
            <w:proofErr w:type="spellStart"/>
            <w:r w:rsidRPr="00A201CA">
              <w:rPr>
                <w:rFonts w:ascii="NobelCE Lt" w:hAnsi="NobelCE Lt"/>
                <w:sz w:val="24"/>
                <w:szCs w:val="24"/>
              </w:rPr>
              <w:t>Laboratory</w:t>
            </w:r>
            <w:proofErr w:type="spellEnd"/>
            <w:r w:rsidRPr="00A201CA">
              <w:rPr>
                <w:rFonts w:ascii="NobelCE Lt" w:hAnsi="NobelCE Lt"/>
                <w:sz w:val="24"/>
                <w:szCs w:val="24"/>
              </w:rPr>
              <w:t xml:space="preserve"> i szesnastym prezesem </w:t>
            </w:r>
            <w:proofErr w:type="spellStart"/>
            <w:r w:rsidRPr="00A201CA">
              <w:rPr>
                <w:rFonts w:ascii="NobelCE Lt" w:hAnsi="NobelCE Lt"/>
                <w:sz w:val="24"/>
                <w:szCs w:val="24"/>
              </w:rPr>
              <w:t>Rhode</w:t>
            </w:r>
            <w:proofErr w:type="spellEnd"/>
            <w:r w:rsidRPr="00A201CA">
              <w:rPr>
                <w:rFonts w:ascii="NobelCE Lt" w:hAnsi="NobelCE Lt"/>
                <w:sz w:val="24"/>
                <w:szCs w:val="24"/>
              </w:rPr>
              <w:t xml:space="preserve"> Island School of Design.</w:t>
            </w:r>
          </w:p>
          <w:p w14:paraId="0AFDB82F" w14:textId="77777777" w:rsidR="00A201CA" w:rsidRPr="00A201CA" w:rsidRDefault="00A201CA" w:rsidP="00A201CA">
            <w:pPr>
              <w:shd w:val="clear" w:color="auto" w:fill="FFFFFF"/>
              <w:spacing w:before="180" w:after="180" w:line="240" w:lineRule="auto"/>
              <w:rPr>
                <w:rFonts w:ascii="NobelCE Lt" w:hAnsi="NobelCE Lt"/>
                <w:sz w:val="24"/>
                <w:szCs w:val="24"/>
              </w:rPr>
            </w:pPr>
          </w:p>
        </w:tc>
        <w:tc>
          <w:tcPr>
            <w:tcW w:w="1974" w:type="dxa"/>
          </w:tcPr>
          <w:p w14:paraId="428FA10A"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1B21DECB" w14:textId="35E05D5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inline distT="0" distB="0" distL="0" distR="0" wp14:anchorId="54FB3EF9" wp14:editId="5B570ED1">
                  <wp:extent cx="1009650" cy="1409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409700"/>
                          </a:xfrm>
                          <a:prstGeom prst="rect">
                            <a:avLst/>
                          </a:prstGeom>
                          <a:noFill/>
                          <a:ln>
                            <a:noFill/>
                          </a:ln>
                        </pic:spPr>
                      </pic:pic>
                    </a:graphicData>
                  </a:graphic>
                </wp:inline>
              </w:drawing>
            </w:r>
          </w:p>
          <w:p w14:paraId="7D6CC345"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508C30BE" w14:textId="77777777" w:rsidR="00A201CA" w:rsidRPr="00A201CA" w:rsidRDefault="00A201CA" w:rsidP="00A201CA">
            <w:pPr>
              <w:shd w:val="clear" w:color="auto" w:fill="FFFFFF"/>
              <w:spacing w:before="180" w:after="180" w:line="240" w:lineRule="auto"/>
              <w:rPr>
                <w:rFonts w:ascii="NobelCE Lt" w:hAnsi="NobelCE Lt"/>
                <w:sz w:val="24"/>
                <w:szCs w:val="24"/>
              </w:rPr>
            </w:pPr>
          </w:p>
        </w:tc>
      </w:tr>
      <w:tr w:rsidR="00A201CA" w:rsidRPr="00A201CA" w14:paraId="2E3216CC" w14:textId="77777777" w:rsidTr="00A201CA">
        <w:trPr>
          <w:trHeight w:val="2054"/>
        </w:trPr>
        <w:tc>
          <w:tcPr>
            <w:tcW w:w="7547" w:type="dxa"/>
            <w:hideMark/>
          </w:tcPr>
          <w:p w14:paraId="279C7871" w14:textId="0B324116" w:rsidR="00A201CA" w:rsidRPr="00A201CA" w:rsidRDefault="00A201CA" w:rsidP="00A201CA">
            <w:pPr>
              <w:shd w:val="clear" w:color="auto" w:fill="FFFFFF"/>
              <w:spacing w:before="180" w:after="180" w:line="240" w:lineRule="auto"/>
              <w:rPr>
                <w:rFonts w:ascii="NobelCE Lt" w:hAnsi="NobelCE Lt"/>
                <w:sz w:val="24"/>
                <w:szCs w:val="24"/>
              </w:rPr>
            </w:pPr>
            <w:r w:rsidRPr="00F327AD">
              <w:rPr>
                <w:rFonts w:ascii="NobelCE Lt" w:hAnsi="NobelCE Lt"/>
                <w:b/>
                <w:sz w:val="24"/>
                <w:szCs w:val="24"/>
              </w:rPr>
              <w:lastRenderedPageBreak/>
              <w:t>YOSHIHIRO SAWA, PREZES LEXUS INTERNATIONAL</w:t>
            </w:r>
            <w:r w:rsidRPr="00A201CA">
              <w:rPr>
                <w:rFonts w:ascii="NobelCE Lt" w:hAnsi="NobelCE Lt"/>
                <w:sz w:val="24"/>
                <w:szCs w:val="24"/>
              </w:rPr>
              <w:br/>
            </w:r>
            <w:r w:rsidR="00F327AD">
              <w:rPr>
                <w:rFonts w:ascii="NobelCE Lt" w:hAnsi="NobelCE Lt"/>
                <w:sz w:val="24"/>
                <w:szCs w:val="24"/>
              </w:rPr>
              <w:br/>
            </w:r>
            <w:proofErr w:type="spellStart"/>
            <w:r w:rsidRPr="00A201CA">
              <w:rPr>
                <w:rFonts w:ascii="NobelCE Lt" w:hAnsi="NobelCE Lt"/>
                <w:sz w:val="24"/>
                <w:szCs w:val="24"/>
              </w:rPr>
              <w:t>Yoshihiro</w:t>
            </w:r>
            <w:proofErr w:type="spellEnd"/>
            <w:r w:rsidRPr="00A201CA">
              <w:rPr>
                <w:rFonts w:ascii="NobelCE Lt" w:hAnsi="NobelCE Lt"/>
                <w:sz w:val="24"/>
                <w:szCs w:val="24"/>
              </w:rPr>
              <w:t xml:space="preserve"> Sawa zajmuje się innowacjami w projektowaniu samochodów od ponad trzydziestu lat. Jest wizjonerem z korzeniami w praktyce, uznanym liderem w swojej dziedzinie. Sawa od dziesięcioleci uczestniczy w projektowaniu lepszych i piękniejszych samochodów, wykorzystując swą unikalną wiedzę do tworzenia harmonii formy i funkcjonalności. Doświadczenie zdobyte w różnorodnych dziedzinach, od projektowania inżynierskiego, przez design po rozwój produktów, daje mu całościowe spojrzenie na sztukę budowania samochodów. Wykorzystując te możliwości, Sawa pomaga Lexusowi realizować obietnicę zapewniania klientom wyjątkowych doznań, płynących z natchnionego designu, nieustającego nowatorstwa i wyjątkowych osiągów.</w:t>
            </w:r>
          </w:p>
        </w:tc>
        <w:tc>
          <w:tcPr>
            <w:tcW w:w="1974" w:type="dxa"/>
            <w:hideMark/>
          </w:tcPr>
          <w:p w14:paraId="38C561A4" w14:textId="2A397510" w:rsidR="00A201CA" w:rsidRPr="00A201CA" w:rsidRDefault="00A201CA" w:rsidP="00A201CA">
            <w:pPr>
              <w:shd w:val="clear" w:color="auto" w:fill="FFFFFF"/>
              <w:spacing w:before="180" w:after="180" w:line="240" w:lineRule="auto"/>
              <w:rPr>
                <w:rFonts w:ascii="NobelCE Lt" w:hAnsi="NobelCE Lt"/>
                <w:sz w:val="24"/>
                <w:szCs w:val="24"/>
              </w:rPr>
            </w:pPr>
          </w:p>
          <w:p w14:paraId="073F9B36" w14:textId="794CA992" w:rsidR="00A201CA" w:rsidRPr="00A201CA" w:rsidRDefault="00F327AD"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anchor distT="0" distB="5715" distL="114300" distR="119380" simplePos="0" relativeHeight="251661824" behindDoc="0" locked="0" layoutInCell="1" allowOverlap="1" wp14:anchorId="2D4AE5AA" wp14:editId="477623BD">
                  <wp:simplePos x="0" y="0"/>
                  <wp:positionH relativeFrom="column">
                    <wp:posOffset>100330</wp:posOffset>
                  </wp:positionH>
                  <wp:positionV relativeFrom="paragraph">
                    <wp:posOffset>141605</wp:posOffset>
                  </wp:positionV>
                  <wp:extent cx="833120" cy="1252220"/>
                  <wp:effectExtent l="0" t="0" r="5080" b="508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3120" cy="1252220"/>
                          </a:xfrm>
                          <a:prstGeom prst="rect">
                            <a:avLst/>
                          </a:prstGeom>
                          <a:noFill/>
                        </pic:spPr>
                      </pic:pic>
                    </a:graphicData>
                  </a:graphic>
                  <wp14:sizeRelH relativeFrom="page">
                    <wp14:pctWidth>0</wp14:pctWidth>
                  </wp14:sizeRelH>
                  <wp14:sizeRelV relativeFrom="page">
                    <wp14:pctHeight>0</wp14:pctHeight>
                  </wp14:sizeRelV>
                </wp:anchor>
              </w:drawing>
            </w:r>
            <w:r w:rsidR="00A201CA" w:rsidRPr="00A201CA">
              <w:rPr>
                <w:rFonts w:ascii="NobelCE Lt" w:hAnsi="NobelCE Lt"/>
                <w:sz w:val="24"/>
                <w:szCs w:val="24"/>
              </w:rPr>
              <w:t xml:space="preserve"> </w:t>
            </w:r>
          </w:p>
        </w:tc>
      </w:tr>
    </w:tbl>
    <w:p w14:paraId="7CEA7E2A" w14:textId="77777777" w:rsidR="00F327AD" w:rsidRDefault="00F327AD" w:rsidP="00A201CA">
      <w:pPr>
        <w:shd w:val="clear" w:color="auto" w:fill="FFFFFF"/>
        <w:spacing w:before="180" w:after="180" w:line="240" w:lineRule="auto"/>
        <w:rPr>
          <w:rFonts w:ascii="NobelCE Lt" w:hAnsi="NobelCE Lt"/>
          <w:sz w:val="24"/>
          <w:szCs w:val="24"/>
        </w:rPr>
      </w:pPr>
    </w:p>
    <w:p w14:paraId="143C8E88" w14:textId="5109B827" w:rsidR="00A201CA" w:rsidRPr="00F327AD" w:rsidRDefault="00A201CA" w:rsidP="00A201CA">
      <w:pPr>
        <w:shd w:val="clear" w:color="auto" w:fill="FFFFFF"/>
        <w:spacing w:before="180" w:after="180" w:line="240" w:lineRule="auto"/>
        <w:rPr>
          <w:rFonts w:ascii="NobelCE Lt" w:hAnsi="NobelCE Lt"/>
          <w:b/>
          <w:sz w:val="24"/>
          <w:szCs w:val="24"/>
        </w:rPr>
      </w:pPr>
      <w:r w:rsidRPr="00F327AD">
        <w:rPr>
          <w:rFonts w:ascii="NobelCE Lt" w:hAnsi="NobelCE Lt"/>
          <w:b/>
          <w:sz w:val="24"/>
          <w:szCs w:val="24"/>
        </w:rPr>
        <w:t xml:space="preserve">PROFILE MENTORÓW </w:t>
      </w:r>
    </w:p>
    <w:tbl>
      <w:tblPr>
        <w:tblW w:w="9738" w:type="dxa"/>
        <w:tblInd w:w="-142" w:type="dxa"/>
        <w:tblCellMar>
          <w:left w:w="99" w:type="dxa"/>
          <w:right w:w="99" w:type="dxa"/>
        </w:tblCellMar>
        <w:tblLook w:val="0400" w:firstRow="0" w:lastRow="0" w:firstColumn="0" w:lastColumn="0" w:noHBand="0" w:noVBand="1"/>
      </w:tblPr>
      <w:tblGrid>
        <w:gridCol w:w="7690"/>
        <w:gridCol w:w="2048"/>
      </w:tblGrid>
      <w:tr w:rsidR="00A201CA" w:rsidRPr="00A201CA" w14:paraId="097313C4" w14:textId="77777777" w:rsidTr="00E407EB">
        <w:trPr>
          <w:trHeight w:val="2400"/>
        </w:trPr>
        <w:tc>
          <w:tcPr>
            <w:tcW w:w="7690" w:type="dxa"/>
          </w:tcPr>
          <w:p w14:paraId="72F5689D" w14:textId="77777777" w:rsidR="00A201CA" w:rsidRPr="00BA2E1A" w:rsidRDefault="00A201CA" w:rsidP="00A201CA">
            <w:pPr>
              <w:shd w:val="clear" w:color="auto" w:fill="FFFFFF"/>
              <w:spacing w:before="180" w:after="180" w:line="240" w:lineRule="auto"/>
              <w:rPr>
                <w:rFonts w:ascii="NobelCE Lt" w:hAnsi="NobelCE Lt"/>
                <w:b/>
                <w:sz w:val="24"/>
                <w:szCs w:val="24"/>
              </w:rPr>
            </w:pPr>
            <w:bookmarkStart w:id="2" w:name="_GoBack"/>
            <w:bookmarkEnd w:id="2"/>
            <w:r w:rsidRPr="00BA2E1A">
              <w:rPr>
                <w:rFonts w:ascii="NobelCE Lt" w:hAnsi="NobelCE Lt"/>
                <w:b/>
                <w:sz w:val="24"/>
                <w:szCs w:val="24"/>
              </w:rPr>
              <w:t>JESSICA ROSENKRANTZ, WSPÓŁZAŁOŻYCIELKA I DYREKTOR KREATYWNA NERVOUS SYSTEM</w:t>
            </w:r>
          </w:p>
          <w:p w14:paraId="4BBB4A11" w14:textId="77777777" w:rsidR="00A201CA" w:rsidRPr="00A201CA" w:rsidRDefault="00A201CA" w:rsidP="00A201CA">
            <w:pPr>
              <w:shd w:val="clear" w:color="auto" w:fill="FFFFFF"/>
              <w:spacing w:before="180" w:after="180" w:line="240" w:lineRule="auto"/>
              <w:rPr>
                <w:rFonts w:ascii="NobelCE Lt" w:hAnsi="NobelCE Lt"/>
                <w:sz w:val="24"/>
                <w:szCs w:val="24"/>
              </w:rPr>
            </w:pPr>
            <w:proofErr w:type="spellStart"/>
            <w:r w:rsidRPr="00A201CA">
              <w:rPr>
                <w:rFonts w:ascii="NobelCE Lt" w:hAnsi="NobelCE Lt"/>
                <w:sz w:val="24"/>
                <w:szCs w:val="24"/>
              </w:rPr>
              <w:t>Jessica</w:t>
            </w:r>
            <w:proofErr w:type="spellEnd"/>
            <w:r w:rsidRPr="00A201CA">
              <w:rPr>
                <w:rFonts w:ascii="NobelCE Lt" w:hAnsi="NobelCE Lt"/>
                <w:sz w:val="24"/>
                <w:szCs w:val="24"/>
              </w:rPr>
              <w:t xml:space="preserve"> </w:t>
            </w:r>
            <w:proofErr w:type="spellStart"/>
            <w:r w:rsidRPr="00A201CA">
              <w:rPr>
                <w:rFonts w:ascii="NobelCE Lt" w:hAnsi="NobelCE Lt"/>
                <w:sz w:val="24"/>
                <w:szCs w:val="24"/>
              </w:rPr>
              <w:t>Rosenkrantz</w:t>
            </w:r>
            <w:proofErr w:type="spellEnd"/>
            <w:r w:rsidRPr="00A201CA">
              <w:rPr>
                <w:rFonts w:ascii="NobelCE Lt" w:hAnsi="NobelCE Lt"/>
                <w:sz w:val="24"/>
                <w:szCs w:val="24"/>
              </w:rPr>
              <w:t xml:space="preserve"> jest artystką, designerką i programistką. W roku 2007 współtworzyła </w:t>
            </w:r>
            <w:proofErr w:type="spellStart"/>
            <w:r w:rsidRPr="00A201CA">
              <w:rPr>
                <w:rFonts w:ascii="NobelCE Lt" w:hAnsi="NobelCE Lt"/>
                <w:sz w:val="24"/>
                <w:szCs w:val="24"/>
              </w:rPr>
              <w:t>Nervous</w:t>
            </w:r>
            <w:proofErr w:type="spellEnd"/>
            <w:r w:rsidRPr="00A201CA">
              <w:rPr>
                <w:rFonts w:ascii="NobelCE Lt" w:hAnsi="NobelCE Lt"/>
                <w:sz w:val="24"/>
                <w:szCs w:val="24"/>
              </w:rPr>
              <w:t xml:space="preserve"> System, gdzie obecnie jest dyrektorem kreatywnym. W swych pracach eksploruje możliwości wykorzystania symulacji naturalnych procesów w designie dla tworzenia wyjątkowych, jednostkowych produktów za pomocą sterowanej cyfrowo produkcji maszynowej. Studiowała biologię i architekturę na MIT i Harvard </w:t>
            </w:r>
            <w:proofErr w:type="spellStart"/>
            <w:r w:rsidRPr="00A201CA">
              <w:rPr>
                <w:rFonts w:ascii="NobelCE Lt" w:hAnsi="NobelCE Lt"/>
                <w:sz w:val="24"/>
                <w:szCs w:val="24"/>
              </w:rPr>
              <w:t>Graduate</w:t>
            </w:r>
            <w:proofErr w:type="spellEnd"/>
            <w:r w:rsidRPr="00A201CA">
              <w:rPr>
                <w:rFonts w:ascii="NobelCE Lt" w:hAnsi="NobelCE Lt"/>
                <w:sz w:val="24"/>
                <w:szCs w:val="24"/>
              </w:rPr>
              <w:t xml:space="preserve"> School of Design. Od roku 2016 wykłada design na MIT.</w:t>
            </w:r>
          </w:p>
          <w:p w14:paraId="6B1551E7"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Jej projekty były przedstawiane przez szeroką gamę mediów takich jak WIRED, New York Times czy Guardian i są prezentowane na stałych wystawach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of Modern Art, Cooper–Hewitt, </w:t>
            </w:r>
            <w:proofErr w:type="spellStart"/>
            <w:r w:rsidRPr="00A201CA">
              <w:rPr>
                <w:rFonts w:ascii="NobelCE Lt" w:hAnsi="NobelCE Lt"/>
                <w:sz w:val="24"/>
                <w:szCs w:val="24"/>
              </w:rPr>
              <w:t>Smithsonian</w:t>
            </w:r>
            <w:proofErr w:type="spellEnd"/>
            <w:r w:rsidRPr="00A201CA">
              <w:rPr>
                <w:rFonts w:ascii="NobelCE Lt" w:hAnsi="NobelCE Lt"/>
                <w:sz w:val="24"/>
                <w:szCs w:val="24"/>
              </w:rPr>
              <w:t xml:space="preserve"> Design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oraz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of Fine </w:t>
            </w:r>
            <w:proofErr w:type="spellStart"/>
            <w:r w:rsidRPr="00A201CA">
              <w:rPr>
                <w:rFonts w:ascii="NobelCE Lt" w:hAnsi="NobelCE Lt"/>
                <w:sz w:val="24"/>
                <w:szCs w:val="24"/>
              </w:rPr>
              <w:t>Arts</w:t>
            </w:r>
            <w:proofErr w:type="spellEnd"/>
            <w:r w:rsidRPr="00A201CA">
              <w:rPr>
                <w:rFonts w:ascii="NobelCE Lt" w:hAnsi="NobelCE Lt"/>
                <w:sz w:val="24"/>
                <w:szCs w:val="24"/>
              </w:rPr>
              <w:t xml:space="preserve"> w Bostonie.</w:t>
            </w:r>
          </w:p>
          <w:p w14:paraId="2BF4020E" w14:textId="77777777" w:rsidR="00A201CA" w:rsidRPr="00A201CA" w:rsidRDefault="00A201CA" w:rsidP="00A201CA">
            <w:pPr>
              <w:shd w:val="clear" w:color="auto" w:fill="FFFFFF"/>
              <w:spacing w:before="180" w:after="180" w:line="240" w:lineRule="auto"/>
              <w:rPr>
                <w:rFonts w:ascii="NobelCE Lt" w:hAnsi="NobelCE Lt"/>
                <w:sz w:val="24"/>
                <w:szCs w:val="24"/>
              </w:rPr>
            </w:pPr>
          </w:p>
        </w:tc>
        <w:tc>
          <w:tcPr>
            <w:tcW w:w="2048" w:type="dxa"/>
          </w:tcPr>
          <w:p w14:paraId="4AFFA5BB"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4C85DE2F"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46A99674" w14:textId="3A0480EB" w:rsidR="00A201CA" w:rsidRPr="00A201CA" w:rsidRDefault="00BA2E1A"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inline distT="0" distB="0" distL="0" distR="0" wp14:anchorId="59D2818D" wp14:editId="7BC0D151">
                  <wp:extent cx="1038225" cy="10953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inline>
              </w:drawing>
            </w:r>
          </w:p>
          <w:p w14:paraId="72FDB0C3" w14:textId="4D392CE9" w:rsidR="00A201CA" w:rsidRPr="00A201CA" w:rsidRDefault="00A201CA" w:rsidP="00A201CA">
            <w:pPr>
              <w:shd w:val="clear" w:color="auto" w:fill="FFFFFF"/>
              <w:spacing w:before="180" w:after="180" w:line="240" w:lineRule="auto"/>
              <w:rPr>
                <w:rFonts w:ascii="NobelCE Lt" w:hAnsi="NobelCE Lt"/>
                <w:sz w:val="24"/>
                <w:szCs w:val="24"/>
              </w:rPr>
            </w:pPr>
          </w:p>
        </w:tc>
      </w:tr>
      <w:tr w:rsidR="00A201CA" w:rsidRPr="00A201CA" w14:paraId="67EC9AC1" w14:textId="77777777" w:rsidTr="00E407EB">
        <w:trPr>
          <w:trHeight w:val="2120"/>
        </w:trPr>
        <w:tc>
          <w:tcPr>
            <w:tcW w:w="7690" w:type="dxa"/>
          </w:tcPr>
          <w:p w14:paraId="1ECA0179" w14:textId="77777777" w:rsidR="00A201CA" w:rsidRPr="00BA2E1A" w:rsidRDefault="00A201CA" w:rsidP="00A201CA">
            <w:pPr>
              <w:shd w:val="clear" w:color="auto" w:fill="FFFFFF"/>
              <w:spacing w:before="180" w:after="180" w:line="240" w:lineRule="auto"/>
              <w:rPr>
                <w:rFonts w:ascii="NobelCE Lt" w:hAnsi="NobelCE Lt"/>
                <w:b/>
                <w:sz w:val="24"/>
                <w:szCs w:val="24"/>
              </w:rPr>
            </w:pPr>
            <w:r w:rsidRPr="00BA2E1A">
              <w:rPr>
                <w:rFonts w:ascii="NobelCE Lt" w:hAnsi="NobelCE Lt"/>
                <w:b/>
                <w:sz w:val="24"/>
                <w:szCs w:val="24"/>
              </w:rPr>
              <w:lastRenderedPageBreak/>
              <w:t>SHOHEI SHIGEMATSU, PARTNER I DYREKTOR OMA NEW YORK</w:t>
            </w:r>
          </w:p>
          <w:p w14:paraId="46A74C6F" w14:textId="77777777" w:rsidR="00A201CA" w:rsidRPr="00A201CA" w:rsidRDefault="00A201CA" w:rsidP="00A201CA">
            <w:pPr>
              <w:shd w:val="clear" w:color="auto" w:fill="FFFFFF"/>
              <w:spacing w:before="180" w:after="180" w:line="240" w:lineRule="auto"/>
              <w:rPr>
                <w:rFonts w:ascii="NobelCE Lt" w:hAnsi="NobelCE Lt"/>
                <w:sz w:val="24"/>
                <w:szCs w:val="24"/>
              </w:rPr>
            </w:pPr>
            <w:proofErr w:type="spellStart"/>
            <w:r w:rsidRPr="00A201CA">
              <w:rPr>
                <w:rFonts w:ascii="NobelCE Lt" w:hAnsi="NobelCE Lt"/>
                <w:sz w:val="24"/>
                <w:szCs w:val="24"/>
              </w:rPr>
              <w:t>Shohei</w:t>
            </w:r>
            <w:proofErr w:type="spellEnd"/>
            <w:r w:rsidRPr="00A201CA">
              <w:rPr>
                <w:rFonts w:ascii="NobelCE Lt" w:hAnsi="NobelCE Lt"/>
                <w:sz w:val="24"/>
                <w:szCs w:val="24"/>
              </w:rPr>
              <w:t xml:space="preserve"> </w:t>
            </w:r>
            <w:proofErr w:type="spellStart"/>
            <w:r w:rsidRPr="00A201CA">
              <w:rPr>
                <w:rFonts w:ascii="NobelCE Lt" w:hAnsi="NobelCE Lt"/>
                <w:sz w:val="24"/>
                <w:szCs w:val="24"/>
              </w:rPr>
              <w:t>Shigematsu</w:t>
            </w:r>
            <w:proofErr w:type="spellEnd"/>
            <w:r w:rsidRPr="00A201CA">
              <w:rPr>
                <w:rFonts w:ascii="NobelCE Lt" w:hAnsi="NobelCE Lt"/>
                <w:sz w:val="24"/>
                <w:szCs w:val="24"/>
              </w:rPr>
              <w:t xml:space="preserve"> jest Partnerem firmy architektonicznej OMA i dyrektorem jej nowojorskiego oddziału. </w:t>
            </w:r>
            <w:proofErr w:type="spellStart"/>
            <w:r w:rsidRPr="00A201CA">
              <w:rPr>
                <w:rFonts w:ascii="NobelCE Lt" w:hAnsi="NobelCE Lt"/>
                <w:sz w:val="24"/>
                <w:szCs w:val="24"/>
              </w:rPr>
              <w:t>Sho</w:t>
            </w:r>
            <w:proofErr w:type="spellEnd"/>
            <w:r w:rsidRPr="00A201CA">
              <w:rPr>
                <w:rFonts w:ascii="NobelCE Lt" w:hAnsi="NobelCE Lt"/>
                <w:sz w:val="24"/>
                <w:szCs w:val="24"/>
              </w:rPr>
              <w:t xml:space="preserve"> ma swym dorobku wiele projektów związanych z kulturą, w tym </w:t>
            </w:r>
            <w:proofErr w:type="spellStart"/>
            <w:r w:rsidRPr="00A201CA">
              <w:rPr>
                <w:rFonts w:ascii="NobelCE Lt" w:hAnsi="NobelCE Lt"/>
                <w:sz w:val="24"/>
                <w:szCs w:val="24"/>
              </w:rPr>
              <w:t>Milstein</w:t>
            </w:r>
            <w:proofErr w:type="spellEnd"/>
            <w:r w:rsidRPr="00A201CA">
              <w:rPr>
                <w:rFonts w:ascii="NobelCE Lt" w:hAnsi="NobelCE Lt"/>
                <w:sz w:val="24"/>
                <w:szCs w:val="24"/>
              </w:rPr>
              <w:t xml:space="preserve"> Hall dla </w:t>
            </w:r>
            <w:proofErr w:type="spellStart"/>
            <w:r w:rsidRPr="00A201CA">
              <w:rPr>
                <w:rFonts w:ascii="NobelCE Lt" w:hAnsi="NobelCE Lt"/>
                <w:sz w:val="24"/>
                <w:szCs w:val="24"/>
              </w:rPr>
              <w:t>Cornell</w:t>
            </w:r>
            <w:proofErr w:type="spellEnd"/>
            <w:r w:rsidRPr="00A201CA">
              <w:rPr>
                <w:rFonts w:ascii="NobelCE Lt" w:hAnsi="NobelCE Lt"/>
                <w:sz w:val="24"/>
                <w:szCs w:val="24"/>
              </w:rPr>
              <w:t xml:space="preserve"> University, rozbudowę Quebec </w:t>
            </w:r>
            <w:proofErr w:type="spellStart"/>
            <w:r w:rsidRPr="00A201CA">
              <w:rPr>
                <w:rFonts w:ascii="NobelCE Lt" w:hAnsi="NobelCE Lt"/>
                <w:sz w:val="24"/>
                <w:szCs w:val="24"/>
              </w:rPr>
              <w:t>National</w:t>
            </w:r>
            <w:proofErr w:type="spellEnd"/>
            <w:r w:rsidRPr="00A201CA">
              <w:rPr>
                <w:rFonts w:ascii="NobelCE Lt" w:hAnsi="NobelCE Lt"/>
                <w:sz w:val="24"/>
                <w:szCs w:val="24"/>
              </w:rPr>
              <w:t xml:space="preserve"> Art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w:t>
            </w:r>
            <w:proofErr w:type="spellStart"/>
            <w:r w:rsidRPr="00A201CA">
              <w:rPr>
                <w:rFonts w:ascii="NobelCE Lt" w:hAnsi="NobelCE Lt"/>
                <w:sz w:val="24"/>
                <w:szCs w:val="24"/>
              </w:rPr>
              <w:t>Faena</w:t>
            </w:r>
            <w:proofErr w:type="spellEnd"/>
            <w:r w:rsidRPr="00A201CA">
              <w:rPr>
                <w:rFonts w:ascii="NobelCE Lt" w:hAnsi="NobelCE Lt"/>
                <w:sz w:val="24"/>
                <w:szCs w:val="24"/>
              </w:rPr>
              <w:t xml:space="preserve"> Forum w Miami Beach i wystawę kostiumów w Met. Obecnie jest zaangażowany w szereg projektów z różnorodnych dziedzin, od rozbudowy Albright Knox Art Gallery i New </w:t>
            </w:r>
            <w:proofErr w:type="spellStart"/>
            <w:r w:rsidRPr="00A201CA">
              <w:rPr>
                <w:rFonts w:ascii="NobelCE Lt" w:hAnsi="NobelCE Lt"/>
                <w:sz w:val="24"/>
                <w:szCs w:val="24"/>
              </w:rPr>
              <w:t>Museum</w:t>
            </w:r>
            <w:proofErr w:type="spellEnd"/>
            <w:r w:rsidRPr="00A201CA">
              <w:rPr>
                <w:rFonts w:ascii="NobelCE Lt" w:hAnsi="NobelCE Lt"/>
                <w:sz w:val="24"/>
                <w:szCs w:val="24"/>
              </w:rPr>
              <w:t xml:space="preserve"> w Nowym Jorku oraz wystawę historii Dior w Denver Art </w:t>
            </w:r>
            <w:proofErr w:type="spellStart"/>
            <w:r w:rsidRPr="00A201CA">
              <w:rPr>
                <w:rFonts w:ascii="NobelCE Lt" w:hAnsi="NobelCE Lt"/>
                <w:sz w:val="24"/>
                <w:szCs w:val="24"/>
              </w:rPr>
              <w:t>Museum</w:t>
            </w:r>
            <w:proofErr w:type="spellEnd"/>
            <w:r w:rsidRPr="00A201CA">
              <w:rPr>
                <w:rFonts w:ascii="NobelCE Lt" w:hAnsi="NobelCE Lt"/>
                <w:sz w:val="24"/>
                <w:szCs w:val="24"/>
              </w:rPr>
              <w:t>, po dwa biurowe wieżowce w Japonii i trzy wieżowce mieszkalne w USA – w Nowym Jorku, San Francisco i Miami.</w:t>
            </w:r>
          </w:p>
          <w:p w14:paraId="0499A117" w14:textId="77777777" w:rsidR="00A201CA" w:rsidRPr="00A201CA" w:rsidRDefault="00A201CA" w:rsidP="00A201CA">
            <w:pPr>
              <w:shd w:val="clear" w:color="auto" w:fill="FFFFFF"/>
              <w:spacing w:before="180" w:after="180" w:line="240" w:lineRule="auto"/>
              <w:rPr>
                <w:rFonts w:ascii="NobelCE Lt" w:hAnsi="NobelCE Lt"/>
                <w:sz w:val="24"/>
                <w:szCs w:val="24"/>
              </w:rPr>
            </w:pPr>
          </w:p>
        </w:tc>
        <w:tc>
          <w:tcPr>
            <w:tcW w:w="2048" w:type="dxa"/>
          </w:tcPr>
          <w:p w14:paraId="14C5A622"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7D83115B" w14:textId="04F03543"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anchor distT="0" distB="0" distL="114300" distR="114300" simplePos="0" relativeHeight="251662848" behindDoc="0" locked="0" layoutInCell="1" allowOverlap="1" wp14:anchorId="2D596E92" wp14:editId="37459EF7">
                  <wp:simplePos x="0" y="0"/>
                  <wp:positionH relativeFrom="column">
                    <wp:posOffset>68580</wp:posOffset>
                  </wp:positionH>
                  <wp:positionV relativeFrom="paragraph">
                    <wp:posOffset>46990</wp:posOffset>
                  </wp:positionV>
                  <wp:extent cx="1017270" cy="131699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270" cy="1316990"/>
                          </a:xfrm>
                          <a:prstGeom prst="rect">
                            <a:avLst/>
                          </a:prstGeom>
                          <a:noFill/>
                        </pic:spPr>
                      </pic:pic>
                    </a:graphicData>
                  </a:graphic>
                  <wp14:sizeRelH relativeFrom="page">
                    <wp14:pctWidth>0</wp14:pctWidth>
                  </wp14:sizeRelH>
                  <wp14:sizeRelV relativeFrom="page">
                    <wp14:pctHeight>0</wp14:pctHeight>
                  </wp14:sizeRelV>
                </wp:anchor>
              </w:drawing>
            </w:r>
          </w:p>
          <w:p w14:paraId="283DDA4E" w14:textId="77777777" w:rsidR="00A201CA" w:rsidRPr="00A201CA" w:rsidRDefault="00A201CA" w:rsidP="00A201CA">
            <w:pPr>
              <w:shd w:val="clear" w:color="auto" w:fill="FFFFFF"/>
              <w:spacing w:before="180" w:after="180" w:line="240" w:lineRule="auto"/>
              <w:rPr>
                <w:rFonts w:ascii="NobelCE Lt" w:hAnsi="NobelCE Lt"/>
                <w:sz w:val="24"/>
                <w:szCs w:val="24"/>
              </w:rPr>
            </w:pPr>
          </w:p>
        </w:tc>
      </w:tr>
      <w:tr w:rsidR="00A201CA" w:rsidRPr="00A201CA" w14:paraId="7B3F2220" w14:textId="77777777" w:rsidTr="00E407EB">
        <w:trPr>
          <w:trHeight w:val="3260"/>
        </w:trPr>
        <w:tc>
          <w:tcPr>
            <w:tcW w:w="7690" w:type="dxa"/>
            <w:hideMark/>
          </w:tcPr>
          <w:p w14:paraId="7AF9D5B2" w14:textId="77777777" w:rsidR="00A201CA" w:rsidRPr="008B3A83" w:rsidRDefault="00A201CA" w:rsidP="00A201CA">
            <w:pPr>
              <w:shd w:val="clear" w:color="auto" w:fill="FFFFFF"/>
              <w:spacing w:before="180" w:after="180" w:line="240" w:lineRule="auto"/>
              <w:rPr>
                <w:rFonts w:ascii="NobelCE Lt" w:hAnsi="NobelCE Lt"/>
                <w:b/>
                <w:sz w:val="24"/>
                <w:szCs w:val="24"/>
                <w:lang w:val="en-US"/>
              </w:rPr>
            </w:pPr>
            <w:r w:rsidRPr="008B3A83">
              <w:rPr>
                <w:rFonts w:ascii="NobelCE Lt" w:hAnsi="NobelCE Lt"/>
                <w:b/>
                <w:sz w:val="24"/>
                <w:szCs w:val="24"/>
                <w:lang w:val="en-US"/>
              </w:rPr>
              <w:t>SEBASTIAN WRONG, DYREKTOR DS DESIGNU, ESTABLISHED &amp; SONS</w:t>
            </w:r>
          </w:p>
          <w:p w14:paraId="5D8809F8" w14:textId="77777777"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Urodzony w Londynie Sebastian </w:t>
            </w:r>
            <w:proofErr w:type="spellStart"/>
            <w:r w:rsidRPr="00A201CA">
              <w:rPr>
                <w:rFonts w:ascii="NobelCE Lt" w:hAnsi="NobelCE Lt"/>
                <w:sz w:val="24"/>
                <w:szCs w:val="24"/>
              </w:rPr>
              <w:t>Wrong</w:t>
            </w:r>
            <w:proofErr w:type="spellEnd"/>
            <w:r w:rsidRPr="00A201CA">
              <w:rPr>
                <w:rFonts w:ascii="NobelCE Lt" w:hAnsi="NobelCE Lt"/>
                <w:sz w:val="24"/>
                <w:szCs w:val="24"/>
              </w:rPr>
              <w:t xml:space="preserve">, dyrektor ds. designu w </w:t>
            </w:r>
            <w:proofErr w:type="spellStart"/>
            <w:r w:rsidRPr="00A201CA">
              <w:rPr>
                <w:rFonts w:ascii="NobelCE Lt" w:hAnsi="NobelCE Lt"/>
                <w:sz w:val="24"/>
                <w:szCs w:val="24"/>
              </w:rPr>
              <w:t>Established</w:t>
            </w:r>
            <w:proofErr w:type="spellEnd"/>
            <w:r w:rsidRPr="00A201CA">
              <w:rPr>
                <w:rFonts w:ascii="NobelCE Lt" w:hAnsi="NobelCE Lt"/>
                <w:sz w:val="24"/>
                <w:szCs w:val="24"/>
              </w:rPr>
              <w:t xml:space="preserve"> &amp; Sons i wielokrotnie nagradzany designer produktów, ma za sobą 18 lat doświadczeń w dziedzinie współpracy z przemysłem. Sebastian studiował rzeźbę w </w:t>
            </w:r>
            <w:proofErr w:type="spellStart"/>
            <w:r w:rsidRPr="00A201CA">
              <w:rPr>
                <w:rFonts w:ascii="NobelCE Lt" w:hAnsi="NobelCE Lt"/>
                <w:sz w:val="24"/>
                <w:szCs w:val="24"/>
              </w:rPr>
              <w:t>Norwich</w:t>
            </w:r>
            <w:proofErr w:type="spellEnd"/>
            <w:r w:rsidRPr="00A201CA">
              <w:rPr>
                <w:rFonts w:ascii="NobelCE Lt" w:hAnsi="NobelCE Lt"/>
                <w:sz w:val="24"/>
                <w:szCs w:val="24"/>
              </w:rPr>
              <w:t xml:space="preserve"> School of Art, a następnie w 2001 roku założył swą pierwszą firmę. Zajmując się zarówno kreatywną stroną designu, jak i wdrażaniem projektów do produkcji, zgromadził imponujące zasoby doświadczenia i wiedzy, które przekazywał studentom programów podyplomowych w londyńskim </w:t>
            </w:r>
            <w:proofErr w:type="spellStart"/>
            <w:r w:rsidRPr="00A201CA">
              <w:rPr>
                <w:rFonts w:ascii="NobelCE Lt" w:hAnsi="NobelCE Lt"/>
                <w:sz w:val="24"/>
                <w:szCs w:val="24"/>
              </w:rPr>
              <w:t>Royal</w:t>
            </w:r>
            <w:proofErr w:type="spellEnd"/>
            <w:r w:rsidRPr="00A201CA">
              <w:rPr>
                <w:rFonts w:ascii="NobelCE Lt" w:hAnsi="NobelCE Lt"/>
                <w:sz w:val="24"/>
                <w:szCs w:val="24"/>
              </w:rPr>
              <w:t xml:space="preserve"> College of Art oraz ECAL w Szwajcarii. Jako designer stworzył szereg docenianych przez krytyków i odnoszących komercyjne sukcesy produktów dla wiodących w świecie marek, a jego portfolio obejmuje m. in. projekty mebli, oświetlenia i akcesoriów oraz wystaw. Jako przedsiębiorca zajmujący się produkcją współpracował z wieloma osobistościami współczesnego designu.</w:t>
            </w:r>
          </w:p>
        </w:tc>
        <w:tc>
          <w:tcPr>
            <w:tcW w:w="2048" w:type="dxa"/>
          </w:tcPr>
          <w:p w14:paraId="46F3561F" w14:textId="77777777" w:rsidR="00A201CA" w:rsidRPr="00A201CA" w:rsidRDefault="00A201CA" w:rsidP="00A201CA">
            <w:pPr>
              <w:shd w:val="clear" w:color="auto" w:fill="FFFFFF"/>
              <w:spacing w:before="180" w:after="180" w:line="240" w:lineRule="auto"/>
              <w:rPr>
                <w:rFonts w:ascii="NobelCE Lt" w:hAnsi="NobelCE Lt"/>
                <w:sz w:val="24"/>
                <w:szCs w:val="24"/>
              </w:rPr>
            </w:pPr>
          </w:p>
          <w:p w14:paraId="003BB3BD" w14:textId="59B3DAD9" w:rsidR="00A201CA" w:rsidRPr="00A201CA" w:rsidRDefault="00BA2E1A" w:rsidP="00A201CA">
            <w:pPr>
              <w:shd w:val="clear" w:color="auto" w:fill="FFFFFF"/>
              <w:spacing w:before="180" w:after="180" w:line="240" w:lineRule="auto"/>
              <w:rPr>
                <w:rFonts w:ascii="NobelCE Lt" w:hAnsi="NobelCE Lt"/>
                <w:sz w:val="24"/>
                <w:szCs w:val="24"/>
              </w:rPr>
            </w:pPr>
            <w:r w:rsidRPr="00A201CA">
              <w:rPr>
                <w:rFonts w:ascii="NobelCE Lt" w:hAnsi="NobelCE Lt"/>
                <w:noProof/>
                <w:sz w:val="24"/>
                <w:szCs w:val="24"/>
              </w:rPr>
              <w:drawing>
                <wp:inline distT="0" distB="0" distL="0" distR="0" wp14:anchorId="63DFAF77" wp14:editId="175B5302">
                  <wp:extent cx="1162050" cy="819150"/>
                  <wp:effectExtent l="0" t="0" r="0" b="0"/>
                  <wp:docPr id="6" name="Obraz 6" descr="Sebastian Wrong_photocredit_Matteo Cuzz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Sebastian Wrong_photocredit_Matteo Cuzzo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819150"/>
                          </a:xfrm>
                          <a:prstGeom prst="rect">
                            <a:avLst/>
                          </a:prstGeom>
                          <a:noFill/>
                          <a:ln>
                            <a:noFill/>
                          </a:ln>
                        </pic:spPr>
                      </pic:pic>
                    </a:graphicData>
                  </a:graphic>
                </wp:inline>
              </w:drawing>
            </w:r>
          </w:p>
          <w:p w14:paraId="0D6B1049" w14:textId="1C41B5C9" w:rsidR="00A201CA" w:rsidRPr="00A201CA" w:rsidRDefault="00A201CA" w:rsidP="00A201CA">
            <w:pPr>
              <w:shd w:val="clear" w:color="auto" w:fill="FFFFFF"/>
              <w:spacing w:before="180" w:after="180" w:line="240" w:lineRule="auto"/>
              <w:rPr>
                <w:rFonts w:ascii="NobelCE Lt" w:hAnsi="NobelCE Lt"/>
                <w:sz w:val="24"/>
                <w:szCs w:val="24"/>
              </w:rPr>
            </w:pPr>
          </w:p>
          <w:p w14:paraId="5F5C83F4" w14:textId="77777777" w:rsidR="00A201CA" w:rsidRPr="00A201CA" w:rsidRDefault="00A201CA" w:rsidP="00A201CA">
            <w:pPr>
              <w:shd w:val="clear" w:color="auto" w:fill="FFFFFF"/>
              <w:spacing w:before="180" w:after="180" w:line="240" w:lineRule="auto"/>
              <w:rPr>
                <w:rFonts w:ascii="NobelCE Lt" w:hAnsi="NobelCE Lt"/>
                <w:sz w:val="24"/>
                <w:szCs w:val="24"/>
              </w:rPr>
            </w:pPr>
          </w:p>
        </w:tc>
      </w:tr>
    </w:tbl>
    <w:p w14:paraId="0CAB59B4" w14:textId="22988668" w:rsidR="00A201CA" w:rsidRPr="008B3A83"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br w:type="page"/>
      </w:r>
      <w:bookmarkStart w:id="3" w:name="_2et92p0"/>
      <w:bookmarkEnd w:id="3"/>
      <w:r w:rsidRPr="00BA2E1A">
        <w:rPr>
          <w:rFonts w:ascii="NobelCE Lt" w:hAnsi="NobelCE Lt"/>
          <w:b/>
          <w:sz w:val="24"/>
          <w:szCs w:val="24"/>
        </w:rPr>
        <w:lastRenderedPageBreak/>
        <w:t>INFORMACJE O LEXUS DESIGN AWARD</w:t>
      </w:r>
    </w:p>
    <w:p w14:paraId="249D1619" w14:textId="46736034" w:rsidR="00A201CA" w:rsidRPr="00A201CA" w:rsidRDefault="00A201CA" w:rsidP="00A201CA">
      <w:pPr>
        <w:shd w:val="clear" w:color="auto" w:fill="FFFFFF"/>
        <w:spacing w:before="180" w:after="180" w:line="240" w:lineRule="auto"/>
        <w:rPr>
          <w:rFonts w:ascii="NobelCE Lt" w:hAnsi="NobelCE Lt"/>
          <w:sz w:val="24"/>
          <w:szCs w:val="24"/>
        </w:rPr>
      </w:pPr>
      <w:r w:rsidRPr="00A201CA">
        <w:rPr>
          <w:rFonts w:ascii="NobelCE Lt" w:hAnsi="NobelCE Lt"/>
          <w:sz w:val="24"/>
          <w:szCs w:val="24"/>
        </w:rPr>
        <w:t xml:space="preserve">Uruchomiony w 2013 roku program Lexus Design </w:t>
      </w:r>
      <w:proofErr w:type="spellStart"/>
      <w:r w:rsidRPr="00A201CA">
        <w:rPr>
          <w:rFonts w:ascii="NobelCE Lt" w:hAnsi="NobelCE Lt"/>
          <w:sz w:val="24"/>
          <w:szCs w:val="24"/>
        </w:rPr>
        <w:t>Award</w:t>
      </w:r>
      <w:proofErr w:type="spellEnd"/>
      <w:r w:rsidRPr="00A201CA">
        <w:rPr>
          <w:rFonts w:ascii="NobelCE Lt" w:hAnsi="NobelCE Lt"/>
          <w:sz w:val="24"/>
          <w:szCs w:val="24"/>
        </w:rPr>
        <w:t xml:space="preserve"> to międzynarodowy konkurs designerski, skierowany do początkujących twórców z całego świata. Jego celem jest rozwijanie pomysłów służących społeczeństwu przez wspieranie twórców, których prace mogą pomóc tworzyć lepszą przyszłość. Konkurs daje szóstce finalistów możliwość pracy nad stworzeniem prototypów pod kierunkiem uznanych w świecie designerów, a następnie prezentacji swoich dzieł podczas jednej z najważniejszych imprez w branży designerskiej. </w:t>
      </w:r>
    </w:p>
    <w:p w14:paraId="295797AF" w14:textId="77777777" w:rsidR="00A201CA" w:rsidRPr="00B22539" w:rsidRDefault="00A201CA" w:rsidP="00A201CA">
      <w:pPr>
        <w:shd w:val="clear" w:color="auto" w:fill="FFFFFF"/>
        <w:spacing w:before="180" w:after="180" w:line="240" w:lineRule="auto"/>
        <w:rPr>
          <w:rFonts w:ascii="NobelCE Lt" w:hAnsi="NobelCE Lt"/>
          <w:sz w:val="24"/>
          <w:szCs w:val="24"/>
        </w:rPr>
      </w:pPr>
    </w:p>
    <w:sectPr w:rsidR="00A201CA" w:rsidRPr="00B22539">
      <w:headerReference w:type="default" r:id="rId17"/>
      <w:footerReference w:type="default" r:id="rId18"/>
      <w:headerReference w:type="first" r:id="rId19"/>
      <w:footerReference w:type="first" r:id="rId20"/>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30DFC" w14:textId="77777777" w:rsidR="00EC1EA2" w:rsidRDefault="00EC1EA2">
      <w:pPr>
        <w:spacing w:after="0" w:line="240" w:lineRule="auto"/>
      </w:pPr>
      <w:r>
        <w:separator/>
      </w:r>
    </w:p>
  </w:endnote>
  <w:endnote w:type="continuationSeparator" w:id="0">
    <w:p w14:paraId="4B95F50B" w14:textId="77777777" w:rsidR="00EC1EA2" w:rsidRDefault="00EC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bel-Book">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Nobel-Regular">
    <w:altName w:val="Times New Roman"/>
    <w:charset w:val="EE"/>
    <w:family w:val="roman"/>
    <w:pitch w:val="variable"/>
  </w:font>
  <w:font w:name="NobelCE Lt">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0693142E"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0F3CD4">
      <w:rPr>
        <w:rFonts w:cs="Nobel-Book"/>
        <w:noProof/>
      </w:rPr>
      <w:t>6</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0F3CD4">
      <w:rPr>
        <w:rFonts w:cs="Nobel-Book"/>
        <w:noProof/>
      </w:rPr>
      <w:t>6</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A6E71" w14:textId="77777777" w:rsidR="00EC1EA2" w:rsidRDefault="00EC1EA2">
      <w:pPr>
        <w:spacing w:after="0" w:line="240" w:lineRule="auto"/>
      </w:pPr>
      <w:r>
        <w:separator/>
      </w:r>
    </w:p>
  </w:footnote>
  <w:footnote w:type="continuationSeparator" w:id="0">
    <w:p w14:paraId="630A333D" w14:textId="77777777" w:rsidR="00EC1EA2" w:rsidRDefault="00EC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90EAE"/>
    <w:multiLevelType w:val="multilevel"/>
    <w:tmpl w:val="DA42C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E10FA4"/>
    <w:multiLevelType w:val="multilevel"/>
    <w:tmpl w:val="822EA0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5B7283A"/>
    <w:multiLevelType w:val="multilevel"/>
    <w:tmpl w:val="01FC8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E2B62DC"/>
    <w:multiLevelType w:val="multilevel"/>
    <w:tmpl w:val="D33E9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CD00DA"/>
    <w:multiLevelType w:val="multilevel"/>
    <w:tmpl w:val="C2FCEA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485061F"/>
    <w:multiLevelType w:val="hybridMultilevel"/>
    <w:tmpl w:val="FA6CC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57098D"/>
    <w:multiLevelType w:val="multilevel"/>
    <w:tmpl w:val="465E0B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2283BEE"/>
    <w:multiLevelType w:val="multilevel"/>
    <w:tmpl w:val="A554068C"/>
    <w:lvl w:ilvl="0">
      <w:start w:val="1"/>
      <w:numFmt w:val="bullet"/>
      <w:lvlText w:val="•"/>
      <w:lvlJc w:val="left"/>
      <w:pPr>
        <w:ind w:left="1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3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5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7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88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06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24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142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1605" w:hanging="16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1" w15:restartNumberingAfterBreak="0">
    <w:nsid w:val="4D2263F2"/>
    <w:multiLevelType w:val="hybridMultilevel"/>
    <w:tmpl w:val="1250F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727CEA"/>
    <w:multiLevelType w:val="multilevel"/>
    <w:tmpl w:val="F2B820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CB97B0B"/>
    <w:multiLevelType w:val="multilevel"/>
    <w:tmpl w:val="6304E652"/>
    <w:lvl w:ilvl="0">
      <w:start w:val="1"/>
      <w:numFmt w:val="bullet"/>
      <w:lvlText w:val="•"/>
      <w:lvlJc w:val="left"/>
      <w:pPr>
        <w:ind w:left="5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1">
      <w:start w:val="1"/>
      <w:numFmt w:val="bullet"/>
      <w:lvlText w:val="•"/>
      <w:lvlJc w:val="left"/>
      <w:pPr>
        <w:ind w:left="8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2">
      <w:start w:val="1"/>
      <w:numFmt w:val="bullet"/>
      <w:lvlText w:val="•"/>
      <w:lvlJc w:val="left"/>
      <w:pPr>
        <w:ind w:left="10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3">
      <w:start w:val="1"/>
      <w:numFmt w:val="bullet"/>
      <w:lvlText w:val="•"/>
      <w:lvlJc w:val="left"/>
      <w:pPr>
        <w:ind w:left="12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4">
      <w:start w:val="1"/>
      <w:numFmt w:val="bullet"/>
      <w:lvlText w:val="•"/>
      <w:lvlJc w:val="left"/>
      <w:pPr>
        <w:ind w:left="147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5">
      <w:start w:val="1"/>
      <w:numFmt w:val="bullet"/>
      <w:lvlText w:val="•"/>
      <w:lvlJc w:val="left"/>
      <w:pPr>
        <w:ind w:left="169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6">
      <w:start w:val="1"/>
      <w:numFmt w:val="bullet"/>
      <w:lvlText w:val="•"/>
      <w:lvlJc w:val="left"/>
      <w:pPr>
        <w:ind w:left="191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7">
      <w:start w:val="1"/>
      <w:numFmt w:val="bullet"/>
      <w:lvlText w:val="•"/>
      <w:lvlJc w:val="left"/>
      <w:pPr>
        <w:ind w:left="213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lvl w:ilvl="8">
      <w:start w:val="1"/>
      <w:numFmt w:val="bullet"/>
      <w:lvlText w:val="•"/>
      <w:lvlJc w:val="left"/>
      <w:pPr>
        <w:ind w:left="2355" w:hanging="375"/>
      </w:pPr>
      <w:rPr>
        <w:rFonts w:ascii="Helvetica" w:hAnsi="Helvetica" w:cs="Helvetica" w:hint="default"/>
        <w:b w:val="0"/>
        <w:bCs w:val="0"/>
        <w:i w:val="0"/>
        <w:iCs w:val="0"/>
        <w:caps w:val="0"/>
        <w:smallCaps w:val="0"/>
        <w:strike w:val="0"/>
        <w:dstrike w:val="0"/>
        <w:color w:val="000000"/>
        <w:spacing w:val="0"/>
        <w:w w:val="100"/>
        <w:kern w:val="0"/>
        <w:position w:val="0"/>
        <w:sz w:val="22"/>
        <w:u w:val="none"/>
        <w:effect w:val="none"/>
        <w:vertAlign w:val="baseline"/>
      </w:rPr>
    </w:lvl>
  </w:abstractNum>
  <w:abstractNum w:abstractNumId="15" w15:restartNumberingAfterBreak="0">
    <w:nsid w:val="5F91194F"/>
    <w:multiLevelType w:val="multilevel"/>
    <w:tmpl w:val="2F8091DE"/>
    <w:lvl w:ilvl="0">
      <w:start w:val="1"/>
      <w:numFmt w:val="bullet"/>
      <w:lvlText w:val=""/>
      <w:lvlJc w:val="left"/>
      <w:pPr>
        <w:ind w:left="720" w:hanging="360"/>
      </w:pPr>
      <w:rPr>
        <w:rFonts w:ascii="Wingdings" w:hAnsi="Wingdings" w:cs="Wingdings" w:hint="default"/>
        <w:b/>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16" w15:restartNumberingAfterBreak="0">
    <w:nsid w:val="62FA4EBE"/>
    <w:multiLevelType w:val="multilevel"/>
    <w:tmpl w:val="10DAED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58F7CDF"/>
    <w:multiLevelType w:val="multilevel"/>
    <w:tmpl w:val="B53E87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777B6F35"/>
    <w:multiLevelType w:val="hybridMultilevel"/>
    <w:tmpl w:val="1BB69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F6DEB"/>
    <w:multiLevelType w:val="multilevel"/>
    <w:tmpl w:val="307A15D4"/>
    <w:lvl w:ilvl="0">
      <w:start w:val="1"/>
      <w:numFmt w:val="bullet"/>
      <w:lvlText w:val="□"/>
      <w:lvlJc w:val="left"/>
      <w:pPr>
        <w:ind w:left="420" w:hanging="420"/>
      </w:pPr>
      <w:rPr>
        <w:rFonts w:ascii="Arial Unicode MS" w:hAnsi="Arial Unicode MS" w:cs="Arial Unicode MS" w:hint="default"/>
        <w:b/>
        <w:bCs w:val="0"/>
        <w:i w:val="0"/>
        <w:iCs w:val="0"/>
        <w:caps w:val="0"/>
        <w:smallCaps w:val="0"/>
        <w:strike w:val="0"/>
        <w:dstrike w:val="0"/>
        <w:spacing w:val="0"/>
        <w:w w:val="100"/>
        <w:kern w:val="0"/>
        <w:position w:val="0"/>
        <w:sz w:val="22"/>
        <w:u w:val="none"/>
        <w:effect w:val="none"/>
        <w:vertAlign w:val="baseline"/>
      </w:rPr>
    </w:lvl>
    <w:lvl w:ilvl="1">
      <w:start w:val="1"/>
      <w:numFmt w:val="bullet"/>
      <w:lvlText w:val="➢"/>
      <w:lvlJc w:val="left"/>
      <w:pPr>
        <w:ind w:left="8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2">
      <w:start w:val="1"/>
      <w:numFmt w:val="bullet"/>
      <w:lvlText w:val="◇"/>
      <w:lvlJc w:val="left"/>
      <w:pPr>
        <w:ind w:left="12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3">
      <w:start w:val="1"/>
      <w:numFmt w:val="bullet"/>
      <w:lvlText w:val="●"/>
      <w:lvlJc w:val="left"/>
      <w:pPr>
        <w:ind w:left="16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4">
      <w:start w:val="1"/>
      <w:numFmt w:val="bullet"/>
      <w:lvlText w:val="➢"/>
      <w:lvlJc w:val="left"/>
      <w:pPr>
        <w:ind w:left="210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5">
      <w:start w:val="1"/>
      <w:numFmt w:val="bullet"/>
      <w:lvlText w:val="◇"/>
      <w:lvlJc w:val="left"/>
      <w:pPr>
        <w:ind w:left="252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6">
      <w:start w:val="1"/>
      <w:numFmt w:val="bullet"/>
      <w:lvlText w:val="●"/>
      <w:lvlJc w:val="left"/>
      <w:pPr>
        <w:ind w:left="294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7">
      <w:start w:val="1"/>
      <w:numFmt w:val="bullet"/>
      <w:lvlText w:val="➢"/>
      <w:lvlJc w:val="left"/>
      <w:pPr>
        <w:ind w:left="336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lvl w:ilvl="8">
      <w:start w:val="1"/>
      <w:numFmt w:val="bullet"/>
      <w:lvlText w:val="◇"/>
      <w:lvlJc w:val="left"/>
      <w:pPr>
        <w:ind w:left="3780" w:hanging="420"/>
      </w:pPr>
      <w:rPr>
        <w:rFonts w:ascii="Arial Unicode MS" w:hAnsi="Arial Unicode MS" w:cs="Arial Unicode MS" w:hint="default"/>
        <w:b w:val="0"/>
        <w:bCs w:val="0"/>
        <w:i w:val="0"/>
        <w:iCs w:val="0"/>
        <w:caps w:val="0"/>
        <w:smallCaps w:val="0"/>
        <w:strike w:val="0"/>
        <w:dstrike w:val="0"/>
        <w:spacing w:val="0"/>
        <w:w w:val="100"/>
        <w:kern w:val="0"/>
        <w:position w:val="0"/>
        <w:sz w:val="22"/>
        <w:u w:val="none"/>
        <w:effect w:val="none"/>
        <w:vertAlign w:val="baseline"/>
      </w:rPr>
    </w:lvl>
  </w:abstractNum>
  <w:num w:numId="1">
    <w:abstractNumId w:val="0"/>
  </w:num>
  <w:num w:numId="2">
    <w:abstractNumId w:val="1"/>
  </w:num>
  <w:num w:numId="3">
    <w:abstractNumId w:val="0"/>
  </w:num>
  <w:num w:numId="4">
    <w:abstractNumId w:val="8"/>
  </w:num>
  <w:num w:numId="5">
    <w:abstractNumId w:val="12"/>
  </w:num>
  <w:num w:numId="6">
    <w:abstractNumId w:val="7"/>
  </w:num>
  <w:num w:numId="7">
    <w:abstractNumId w:val="5"/>
  </w:num>
  <w:num w:numId="8">
    <w:abstractNumId w:val="19"/>
  </w:num>
  <w:num w:numId="9">
    <w:abstractNumId w:val="13"/>
  </w:num>
  <w:num w:numId="10">
    <w:abstractNumId w:val="2"/>
  </w:num>
  <w:num w:numId="11">
    <w:abstractNumId w:val="6"/>
  </w:num>
  <w:num w:numId="12">
    <w:abstractNumId w:val="16"/>
  </w:num>
  <w:num w:numId="13">
    <w:abstractNumId w:val="9"/>
  </w:num>
  <w:num w:numId="14">
    <w:abstractNumId w:val="4"/>
  </w:num>
  <w:num w:numId="15">
    <w:abstractNumId w:val="17"/>
  </w:num>
  <w:num w:numId="16">
    <w:abstractNumId w:val="0"/>
  </w:num>
  <w:num w:numId="17">
    <w:abstractNumId w:val="11"/>
  </w:num>
  <w:num w:numId="18">
    <w:abstractNumId w:val="20"/>
  </w:num>
  <w:num w:numId="19">
    <w:abstractNumId w:val="14"/>
  </w:num>
  <w:num w:numId="20">
    <w:abstractNumId w:val="10"/>
  </w:num>
  <w:num w:numId="21">
    <w:abstractNumId w:val="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61B5B"/>
    <w:rsid w:val="000856C0"/>
    <w:rsid w:val="000A5603"/>
    <w:rsid w:val="000B1A87"/>
    <w:rsid w:val="000B7538"/>
    <w:rsid w:val="000C1B79"/>
    <w:rsid w:val="000D09CE"/>
    <w:rsid w:val="000D27E2"/>
    <w:rsid w:val="000D2E10"/>
    <w:rsid w:val="000F0A19"/>
    <w:rsid w:val="000F3CD4"/>
    <w:rsid w:val="00112D14"/>
    <w:rsid w:val="00137D51"/>
    <w:rsid w:val="001A419B"/>
    <w:rsid w:val="001C7B09"/>
    <w:rsid w:val="001D2EA6"/>
    <w:rsid w:val="001D32DE"/>
    <w:rsid w:val="001D3DD3"/>
    <w:rsid w:val="001D53BB"/>
    <w:rsid w:val="001D7180"/>
    <w:rsid w:val="001F3CE3"/>
    <w:rsid w:val="0023043B"/>
    <w:rsid w:val="00240FDB"/>
    <w:rsid w:val="002537D9"/>
    <w:rsid w:val="00271713"/>
    <w:rsid w:val="0028357F"/>
    <w:rsid w:val="002901BF"/>
    <w:rsid w:val="002B2B24"/>
    <w:rsid w:val="002D1140"/>
    <w:rsid w:val="003263EB"/>
    <w:rsid w:val="00384019"/>
    <w:rsid w:val="003846D5"/>
    <w:rsid w:val="003A4792"/>
    <w:rsid w:val="003B07EF"/>
    <w:rsid w:val="003B5A49"/>
    <w:rsid w:val="003C3342"/>
    <w:rsid w:val="003D43EB"/>
    <w:rsid w:val="003F002F"/>
    <w:rsid w:val="00400399"/>
    <w:rsid w:val="0040361B"/>
    <w:rsid w:val="00425582"/>
    <w:rsid w:val="0042573B"/>
    <w:rsid w:val="004357C8"/>
    <w:rsid w:val="00436559"/>
    <w:rsid w:val="00474289"/>
    <w:rsid w:val="00485DAB"/>
    <w:rsid w:val="004B29B7"/>
    <w:rsid w:val="004D2E0A"/>
    <w:rsid w:val="004D4855"/>
    <w:rsid w:val="0053232C"/>
    <w:rsid w:val="00572DF3"/>
    <w:rsid w:val="005810A8"/>
    <w:rsid w:val="00595226"/>
    <w:rsid w:val="005B5014"/>
    <w:rsid w:val="005E0D59"/>
    <w:rsid w:val="005E1E48"/>
    <w:rsid w:val="005F6E1F"/>
    <w:rsid w:val="00604A91"/>
    <w:rsid w:val="00632F7B"/>
    <w:rsid w:val="006373E9"/>
    <w:rsid w:val="006470C9"/>
    <w:rsid w:val="00647CD7"/>
    <w:rsid w:val="006837BB"/>
    <w:rsid w:val="006C6896"/>
    <w:rsid w:val="006D16BB"/>
    <w:rsid w:val="006D49C0"/>
    <w:rsid w:val="006D7255"/>
    <w:rsid w:val="006D7FD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7F50FB"/>
    <w:rsid w:val="0080021E"/>
    <w:rsid w:val="00811464"/>
    <w:rsid w:val="008220D3"/>
    <w:rsid w:val="00827693"/>
    <w:rsid w:val="00827D4C"/>
    <w:rsid w:val="008436C7"/>
    <w:rsid w:val="0088506D"/>
    <w:rsid w:val="00891722"/>
    <w:rsid w:val="008927F6"/>
    <w:rsid w:val="00892F90"/>
    <w:rsid w:val="008A7CDA"/>
    <w:rsid w:val="008B309F"/>
    <w:rsid w:val="008B3A83"/>
    <w:rsid w:val="00937EA6"/>
    <w:rsid w:val="00943225"/>
    <w:rsid w:val="00954746"/>
    <w:rsid w:val="00957230"/>
    <w:rsid w:val="009632DF"/>
    <w:rsid w:val="009703F6"/>
    <w:rsid w:val="00976A76"/>
    <w:rsid w:val="00984E98"/>
    <w:rsid w:val="0098539C"/>
    <w:rsid w:val="009A6F37"/>
    <w:rsid w:val="009A7104"/>
    <w:rsid w:val="009B312F"/>
    <w:rsid w:val="009B59D4"/>
    <w:rsid w:val="009F1786"/>
    <w:rsid w:val="00A201CA"/>
    <w:rsid w:val="00A3522C"/>
    <w:rsid w:val="00A366EB"/>
    <w:rsid w:val="00A73561"/>
    <w:rsid w:val="00A93985"/>
    <w:rsid w:val="00AB3298"/>
    <w:rsid w:val="00AB32ED"/>
    <w:rsid w:val="00AD3013"/>
    <w:rsid w:val="00AD6676"/>
    <w:rsid w:val="00AF3163"/>
    <w:rsid w:val="00AF57E3"/>
    <w:rsid w:val="00B14FD2"/>
    <w:rsid w:val="00B22539"/>
    <w:rsid w:val="00B247DA"/>
    <w:rsid w:val="00B33055"/>
    <w:rsid w:val="00B439B6"/>
    <w:rsid w:val="00B445D9"/>
    <w:rsid w:val="00B54AF5"/>
    <w:rsid w:val="00B6446C"/>
    <w:rsid w:val="00B65CC3"/>
    <w:rsid w:val="00B751BB"/>
    <w:rsid w:val="00BA0D15"/>
    <w:rsid w:val="00BA2E1A"/>
    <w:rsid w:val="00BA4840"/>
    <w:rsid w:val="00BD5953"/>
    <w:rsid w:val="00BE1228"/>
    <w:rsid w:val="00BF2D05"/>
    <w:rsid w:val="00C00D21"/>
    <w:rsid w:val="00C05CA1"/>
    <w:rsid w:val="00C15001"/>
    <w:rsid w:val="00C25F4E"/>
    <w:rsid w:val="00CC1684"/>
    <w:rsid w:val="00CD062F"/>
    <w:rsid w:val="00CE0775"/>
    <w:rsid w:val="00CE66ED"/>
    <w:rsid w:val="00D22134"/>
    <w:rsid w:val="00D61F12"/>
    <w:rsid w:val="00D761A4"/>
    <w:rsid w:val="00DD6DE9"/>
    <w:rsid w:val="00DF71E5"/>
    <w:rsid w:val="00E26D83"/>
    <w:rsid w:val="00E407EB"/>
    <w:rsid w:val="00E50CC7"/>
    <w:rsid w:val="00EC1EA2"/>
    <w:rsid w:val="00EC4B24"/>
    <w:rsid w:val="00EE121F"/>
    <w:rsid w:val="00EE7653"/>
    <w:rsid w:val="00F14B45"/>
    <w:rsid w:val="00F2004E"/>
    <w:rsid w:val="00F261B4"/>
    <w:rsid w:val="00F327AD"/>
    <w:rsid w:val="00F7311D"/>
    <w:rsid w:val="00FC354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98F33DC2-6CE1-405E-87DB-811B118E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qFormat/>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paragraph" w:styleId="Tekstprzypisudolnego">
    <w:name w:val="footnote text"/>
    <w:basedOn w:val="Normalny"/>
    <w:link w:val="TekstprzypisudolnegoZnak"/>
    <w:uiPriority w:val="99"/>
    <w:semiHidden/>
    <w:unhideWhenUsed/>
    <w:rsid w:val="009703F6"/>
    <w:pPr>
      <w:suppressAutoHyphens w:val="0"/>
      <w:spacing w:after="0" w:line="240" w:lineRule="auto"/>
    </w:pPr>
    <w:rPr>
      <w:rFonts w:asciiTheme="minorHAnsi" w:eastAsiaTheme="minorHAnsi" w:hAnsiTheme="minorHAnsi" w:cstheme="minorBidi"/>
      <w:lang w:val="en-GB" w:eastAsia="en-US"/>
    </w:rPr>
  </w:style>
  <w:style w:type="character" w:customStyle="1" w:styleId="TekstprzypisudolnegoZnak">
    <w:name w:val="Tekst przypisu dolnego Znak"/>
    <w:basedOn w:val="Domylnaczcionkaakapitu"/>
    <w:link w:val="Tekstprzypisudolnego"/>
    <w:uiPriority w:val="99"/>
    <w:semiHidden/>
    <w:rsid w:val="009703F6"/>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9703F6"/>
    <w:rPr>
      <w:vertAlign w:val="superscript"/>
    </w:rPr>
  </w:style>
  <w:style w:type="character" w:customStyle="1" w:styleId="Nierozpoznanawzmianka1">
    <w:name w:val="Nierozpoznana wzmianka1"/>
    <w:basedOn w:val="Domylnaczcionkaakapitu"/>
    <w:uiPriority w:val="99"/>
    <w:semiHidden/>
    <w:unhideWhenUsed/>
    <w:rsid w:val="00BD5953"/>
    <w:rPr>
      <w:color w:val="808080"/>
      <w:shd w:val="clear" w:color="auto" w:fill="E6E6E6"/>
    </w:rPr>
  </w:style>
  <w:style w:type="character" w:customStyle="1" w:styleId="InternetLink">
    <w:name w:val="Internet Link"/>
    <w:basedOn w:val="Domylnaczcionkaakapitu"/>
    <w:uiPriority w:val="99"/>
    <w:unhideWhenUsed/>
    <w:rsid w:val="00B22539"/>
    <w:rPr>
      <w:color w:val="0000FF" w:themeColor="hyperlink"/>
      <w:u w:val="single"/>
    </w:rPr>
  </w:style>
  <w:style w:type="table" w:customStyle="1" w:styleId="TableNormal1">
    <w:name w:val="Table Normal1"/>
    <w:rsid w:val="00B22539"/>
    <w:rPr>
      <w:rFonts w:asciiTheme="minorHAnsi" w:eastAsiaTheme="minorHAnsi" w:hAnsiTheme="minorHAnsi" w:cstheme="minorBidi"/>
      <w:lang w:val="en-US"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01">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1800198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56855206">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371274686">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118913086">
      <w:bodyDiv w:val="1"/>
      <w:marLeft w:val="0"/>
      <w:marRight w:val="0"/>
      <w:marTop w:val="0"/>
      <w:marBottom w:val="0"/>
      <w:divBdr>
        <w:top w:val="none" w:sz="0" w:space="0" w:color="auto"/>
        <w:left w:val="none" w:sz="0" w:space="0" w:color="auto"/>
        <w:bottom w:val="none" w:sz="0" w:space="0" w:color="auto"/>
        <w:right w:val="none" w:sz="0" w:space="0" w:color="auto"/>
      </w:divBdr>
    </w:div>
    <w:div w:id="1178425048">
      <w:bodyDiv w:val="1"/>
      <w:marLeft w:val="0"/>
      <w:marRight w:val="0"/>
      <w:marTop w:val="0"/>
      <w:marBottom w:val="0"/>
      <w:divBdr>
        <w:top w:val="none" w:sz="0" w:space="0" w:color="auto"/>
        <w:left w:val="none" w:sz="0" w:space="0" w:color="auto"/>
        <w:bottom w:val="none" w:sz="0" w:space="0" w:color="auto"/>
        <w:right w:val="none" w:sz="0" w:space="0" w:color="auto"/>
      </w:divBdr>
    </w:div>
    <w:div w:id="1311443317">
      <w:bodyDiv w:val="1"/>
      <w:marLeft w:val="0"/>
      <w:marRight w:val="0"/>
      <w:marTop w:val="0"/>
      <w:marBottom w:val="0"/>
      <w:divBdr>
        <w:top w:val="none" w:sz="0" w:space="0" w:color="auto"/>
        <w:left w:val="none" w:sz="0" w:space="0" w:color="auto"/>
        <w:bottom w:val="none" w:sz="0" w:space="0" w:color="auto"/>
        <w:right w:val="none" w:sz="0" w:space="0" w:color="auto"/>
      </w:divBdr>
    </w:div>
    <w:div w:id="1503662612">
      <w:bodyDiv w:val="1"/>
      <w:marLeft w:val="0"/>
      <w:marRight w:val="0"/>
      <w:marTop w:val="0"/>
      <w:marBottom w:val="0"/>
      <w:divBdr>
        <w:top w:val="none" w:sz="0" w:space="0" w:color="auto"/>
        <w:left w:val="none" w:sz="0" w:space="0" w:color="auto"/>
        <w:bottom w:val="none" w:sz="0" w:space="0" w:color="auto"/>
        <w:right w:val="none" w:sz="0" w:space="0" w:color="auto"/>
      </w:divBdr>
    </w:div>
    <w:div w:id="1567570099">
      <w:bodyDiv w:val="1"/>
      <w:marLeft w:val="0"/>
      <w:marRight w:val="0"/>
      <w:marTop w:val="0"/>
      <w:marBottom w:val="0"/>
      <w:divBdr>
        <w:top w:val="none" w:sz="0" w:space="0" w:color="auto"/>
        <w:left w:val="none" w:sz="0" w:space="0" w:color="auto"/>
        <w:bottom w:val="none" w:sz="0" w:space="0" w:color="auto"/>
        <w:right w:val="none" w:sz="0" w:space="0" w:color="auto"/>
      </w:divBdr>
    </w:div>
    <w:div w:id="1585727980">
      <w:bodyDiv w:val="1"/>
      <w:marLeft w:val="0"/>
      <w:marRight w:val="0"/>
      <w:marTop w:val="0"/>
      <w:marBottom w:val="0"/>
      <w:divBdr>
        <w:top w:val="none" w:sz="0" w:space="0" w:color="auto"/>
        <w:left w:val="none" w:sz="0" w:space="0" w:color="auto"/>
        <w:bottom w:val="none" w:sz="0" w:space="0" w:color="auto"/>
        <w:right w:val="none" w:sz="0" w:space="0" w:color="auto"/>
      </w:divBdr>
    </w:div>
    <w:div w:id="1737317369">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2002931165">
      <w:bodyDiv w:val="1"/>
      <w:marLeft w:val="0"/>
      <w:marRight w:val="0"/>
      <w:marTop w:val="0"/>
      <w:marBottom w:val="0"/>
      <w:divBdr>
        <w:top w:val="none" w:sz="0" w:space="0" w:color="auto"/>
        <w:left w:val="none" w:sz="0" w:space="0" w:color="auto"/>
        <w:bottom w:val="none" w:sz="0" w:space="0" w:color="auto"/>
        <w:right w:val="none" w:sz="0" w:space="0" w:color="auto"/>
      </w:divBdr>
    </w:div>
    <w:div w:id="208614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xus-int.com/lexus-design-award?p=top" TargetMode="Externa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7259-4B71-4238-9A95-DF06F352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2</TotalTime>
  <Pages>6</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info</cp:lastModifiedBy>
  <cp:lastPrinted>2017-10-11T08:42:00Z</cp:lastPrinted>
  <dcterms:created xsi:type="dcterms:W3CDTF">2018-11-13T07:52:00Z</dcterms:created>
  <dcterms:modified xsi:type="dcterms:W3CDTF">2018-11-13T07:53:00Z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