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165DB8F1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AEAFF3F" w:rsidR="003309CF" w:rsidRPr="00B14D43" w:rsidRDefault="0013110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17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C60326">
        <w:rPr>
          <w:rFonts w:ascii="NobelCE Lt" w:hAnsi="NobelCE Lt"/>
          <w:sz w:val="24"/>
          <w:szCs w:val="24"/>
        </w:rPr>
        <w:t>LUTEGO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70FB78A2" w:rsidR="0061383D" w:rsidRPr="00B14D43" w:rsidRDefault="00131101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LEXUS </w:t>
      </w:r>
      <w:r w:rsidR="006006CF">
        <w:rPr>
          <w:rFonts w:ascii="NobelCE Lt" w:hAnsi="NobelCE Lt"/>
          <w:b/>
          <w:sz w:val="36"/>
          <w:szCs w:val="36"/>
        </w:rPr>
        <w:t>TRZECI RAZ Z RZĘDU</w:t>
      </w:r>
      <w:r>
        <w:rPr>
          <w:rFonts w:ascii="NobelCE Lt" w:hAnsi="NobelCE Lt"/>
          <w:b/>
          <w:sz w:val="36"/>
          <w:szCs w:val="36"/>
        </w:rPr>
        <w:t xml:space="preserve"> LIDEREM NIEZAWODNOŚCI W RANKINGU J.D. POWER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45E9BC2A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671050">
        <w:rPr>
          <w:rFonts w:ascii="NobelCE Lt" w:hAnsi="NobelCE Lt"/>
          <w:b/>
          <w:sz w:val="24"/>
          <w:szCs w:val="24"/>
        </w:rPr>
        <w:t xml:space="preserve">po raz trzeci najbardziej niezawodną marką </w:t>
      </w:r>
      <w:r w:rsidR="00671050" w:rsidRPr="00671050">
        <w:rPr>
          <w:rFonts w:ascii="NobelCE Lt" w:hAnsi="NobelCE Lt"/>
          <w:b/>
          <w:sz w:val="24"/>
          <w:szCs w:val="24"/>
        </w:rPr>
        <w:t xml:space="preserve">J.D. Power U.S. </w:t>
      </w:r>
      <w:proofErr w:type="spellStart"/>
      <w:r w:rsidR="00671050" w:rsidRPr="00671050">
        <w:rPr>
          <w:rFonts w:ascii="NobelCE Lt" w:hAnsi="NobelCE Lt"/>
          <w:b/>
          <w:sz w:val="24"/>
          <w:szCs w:val="24"/>
        </w:rPr>
        <w:t>Vehicle</w:t>
      </w:r>
      <w:proofErr w:type="spellEnd"/>
      <w:r w:rsidR="00671050" w:rsidRPr="0067105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671050" w:rsidRPr="00671050">
        <w:rPr>
          <w:rFonts w:ascii="NobelCE Lt" w:hAnsi="NobelCE Lt"/>
          <w:b/>
          <w:sz w:val="24"/>
          <w:szCs w:val="24"/>
        </w:rPr>
        <w:t>Dependability</w:t>
      </w:r>
      <w:proofErr w:type="spellEnd"/>
      <w:r w:rsidR="00671050" w:rsidRPr="0067105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671050" w:rsidRPr="00671050">
        <w:rPr>
          <w:rFonts w:ascii="NobelCE Lt" w:hAnsi="NobelCE Lt"/>
          <w:b/>
          <w:sz w:val="24"/>
          <w:szCs w:val="24"/>
        </w:rPr>
        <w:t>Study</w:t>
      </w:r>
      <w:proofErr w:type="spellEnd"/>
    </w:p>
    <w:p w14:paraId="7328368F" w14:textId="16402AE1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Zdecydowanie najlepszy wynik spośród marek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2A149118" w14:textId="3831BCB7" w:rsidR="00671050" w:rsidRDefault="003E3E9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GX i RX zdominowały segment </w:t>
      </w:r>
      <w:r w:rsidR="00F0798F">
        <w:rPr>
          <w:rFonts w:ascii="NobelCE Lt" w:hAnsi="NobelCE Lt"/>
          <w:b/>
          <w:sz w:val="24"/>
          <w:szCs w:val="24"/>
        </w:rPr>
        <w:t xml:space="preserve">SUV-ów </w:t>
      </w:r>
      <w:r>
        <w:rPr>
          <w:rFonts w:ascii="NobelCE Lt" w:hAnsi="NobelCE Lt"/>
          <w:b/>
          <w:sz w:val="24"/>
          <w:szCs w:val="24"/>
        </w:rPr>
        <w:t xml:space="preserve">średniej wielkości </w:t>
      </w:r>
    </w:p>
    <w:p w14:paraId="68C1FB84" w14:textId="3FB3AA61" w:rsidR="00B14D43" w:rsidRDefault="00F0798F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Ranking na bazie d</w:t>
      </w:r>
      <w:r w:rsidR="00671050">
        <w:rPr>
          <w:rFonts w:ascii="NobelCE Lt" w:hAnsi="NobelCE Lt"/>
          <w:b/>
          <w:sz w:val="24"/>
          <w:szCs w:val="24"/>
        </w:rPr>
        <w:t>an</w:t>
      </w:r>
      <w:r>
        <w:rPr>
          <w:rFonts w:ascii="NobelCE Lt" w:hAnsi="NobelCE Lt"/>
          <w:b/>
          <w:sz w:val="24"/>
          <w:szCs w:val="24"/>
        </w:rPr>
        <w:t>ych</w:t>
      </w:r>
      <w:r w:rsidR="00671050">
        <w:rPr>
          <w:rFonts w:ascii="NobelCE Lt" w:hAnsi="NobelCE Lt"/>
          <w:b/>
          <w:sz w:val="24"/>
          <w:szCs w:val="24"/>
        </w:rPr>
        <w:t xml:space="preserve"> od ponad 34 tys. użytkowników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C3C42A" w14:textId="4B73BA83" w:rsidR="003E3E9B" w:rsidRDefault="0008772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87724">
        <w:rPr>
          <w:rFonts w:ascii="NobelCE Lt" w:hAnsi="NobelCE Lt"/>
          <w:bCs/>
          <w:sz w:val="24"/>
          <w:szCs w:val="24"/>
        </w:rPr>
        <w:t>J.D. Power</w:t>
      </w:r>
      <w:r>
        <w:rPr>
          <w:rFonts w:ascii="NobelCE Lt" w:hAnsi="NobelCE Lt"/>
          <w:bCs/>
          <w:sz w:val="24"/>
          <w:szCs w:val="24"/>
        </w:rPr>
        <w:t xml:space="preserve"> to</w:t>
      </w:r>
      <w:r w:rsidRPr="00087724">
        <w:rPr>
          <w:rFonts w:ascii="NobelCE Lt" w:hAnsi="NobelCE Lt"/>
          <w:bCs/>
          <w:sz w:val="24"/>
          <w:szCs w:val="24"/>
        </w:rPr>
        <w:t xml:space="preserve"> wiodąca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87724">
        <w:rPr>
          <w:rFonts w:ascii="NobelCE Lt" w:hAnsi="NobelCE Lt"/>
          <w:bCs/>
          <w:sz w:val="24"/>
          <w:szCs w:val="24"/>
        </w:rPr>
        <w:t xml:space="preserve">amerykańska organizacja </w:t>
      </w:r>
      <w:r>
        <w:rPr>
          <w:rFonts w:ascii="NobelCE Lt" w:hAnsi="NobelCE Lt"/>
          <w:bCs/>
          <w:sz w:val="24"/>
          <w:szCs w:val="24"/>
        </w:rPr>
        <w:t xml:space="preserve">zajmująca się </w:t>
      </w:r>
      <w:r w:rsidRPr="00087724">
        <w:rPr>
          <w:rFonts w:ascii="NobelCE Lt" w:hAnsi="NobelCE Lt"/>
          <w:bCs/>
          <w:sz w:val="24"/>
          <w:szCs w:val="24"/>
        </w:rPr>
        <w:t>detaliczn</w:t>
      </w:r>
      <w:r>
        <w:rPr>
          <w:rFonts w:ascii="NobelCE Lt" w:hAnsi="NobelCE Lt"/>
          <w:bCs/>
          <w:sz w:val="24"/>
          <w:szCs w:val="24"/>
        </w:rPr>
        <w:t>ą</w:t>
      </w:r>
      <w:r w:rsidRPr="0008772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analizą branży motoryzacyjnej</w:t>
      </w:r>
      <w:r w:rsidR="003E3E9B">
        <w:rPr>
          <w:rFonts w:ascii="NobelCE Lt" w:hAnsi="NobelCE Lt"/>
          <w:bCs/>
          <w:sz w:val="24"/>
          <w:szCs w:val="24"/>
        </w:rPr>
        <w:t>, która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3E3E9B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>d 36 lat bardzo dokładnie sprawdza</w:t>
      </w:r>
      <w:r w:rsidRPr="00087724">
        <w:rPr>
          <w:rFonts w:ascii="NobelCE Lt" w:hAnsi="NobelCE Lt"/>
          <w:bCs/>
          <w:sz w:val="24"/>
          <w:szCs w:val="24"/>
        </w:rPr>
        <w:t xml:space="preserve"> niezawodność </w:t>
      </w:r>
      <w:r w:rsidR="003E3E9B">
        <w:rPr>
          <w:rFonts w:ascii="NobelCE Lt" w:hAnsi="NobelCE Lt"/>
          <w:bCs/>
          <w:sz w:val="24"/>
          <w:szCs w:val="24"/>
        </w:rPr>
        <w:t>samochodów</w:t>
      </w:r>
      <w:r>
        <w:rPr>
          <w:rFonts w:ascii="NobelCE Lt" w:hAnsi="NobelCE Lt"/>
          <w:bCs/>
          <w:sz w:val="24"/>
          <w:szCs w:val="24"/>
        </w:rPr>
        <w:t>.</w:t>
      </w:r>
      <w:r w:rsidRPr="0008772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</w:t>
      </w:r>
      <w:r w:rsidRPr="00087724">
        <w:rPr>
          <w:rFonts w:ascii="NobelCE Lt" w:hAnsi="NobelCE Lt"/>
          <w:bCs/>
          <w:sz w:val="24"/>
          <w:szCs w:val="24"/>
        </w:rPr>
        <w:t>egoroczny ranking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87724">
        <w:rPr>
          <w:rFonts w:ascii="NobelCE Lt" w:hAnsi="NobelCE Lt"/>
          <w:bCs/>
          <w:sz w:val="24"/>
          <w:szCs w:val="24"/>
        </w:rPr>
        <w:t xml:space="preserve">J.D. Power U.S. </w:t>
      </w:r>
      <w:proofErr w:type="spellStart"/>
      <w:r w:rsidRPr="00087724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08772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7724">
        <w:rPr>
          <w:rFonts w:ascii="NobelCE Lt" w:hAnsi="NobelCE Lt"/>
          <w:bCs/>
          <w:sz w:val="24"/>
          <w:szCs w:val="24"/>
        </w:rPr>
        <w:t>Dependability</w:t>
      </w:r>
      <w:proofErr w:type="spellEnd"/>
      <w:r w:rsidRPr="0008772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87724">
        <w:rPr>
          <w:rFonts w:ascii="NobelCE Lt" w:hAnsi="NobelCE Lt"/>
          <w:bCs/>
          <w:sz w:val="24"/>
          <w:szCs w:val="24"/>
        </w:rPr>
        <w:t>Study</w:t>
      </w:r>
      <w:proofErr w:type="spellEnd"/>
      <w:r w:rsidRPr="00087724">
        <w:rPr>
          <w:rFonts w:ascii="NobelCE Lt" w:hAnsi="NobelCE Lt"/>
          <w:bCs/>
          <w:sz w:val="24"/>
          <w:szCs w:val="24"/>
        </w:rPr>
        <w:t xml:space="preserve"> opiera się na </w:t>
      </w:r>
      <w:r>
        <w:rPr>
          <w:rFonts w:ascii="NobelCE Lt" w:hAnsi="NobelCE Lt"/>
          <w:bCs/>
          <w:sz w:val="24"/>
          <w:szCs w:val="24"/>
        </w:rPr>
        <w:t>danych zebranych od</w:t>
      </w:r>
      <w:r w:rsidRPr="00087724">
        <w:rPr>
          <w:rFonts w:ascii="NobelCE Lt" w:hAnsi="NobelCE Lt"/>
          <w:bCs/>
          <w:sz w:val="24"/>
          <w:szCs w:val="24"/>
        </w:rPr>
        <w:t xml:space="preserve"> 3</w:t>
      </w:r>
      <w:r>
        <w:rPr>
          <w:rFonts w:ascii="NobelCE Lt" w:hAnsi="NobelCE Lt"/>
          <w:bCs/>
          <w:sz w:val="24"/>
          <w:szCs w:val="24"/>
        </w:rPr>
        <w:t>4</w:t>
      </w:r>
      <w:r w:rsidRPr="0008772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175</w:t>
      </w:r>
      <w:r w:rsidRPr="00087724">
        <w:rPr>
          <w:rFonts w:ascii="NobelCE Lt" w:hAnsi="NobelCE Lt"/>
          <w:bCs/>
          <w:sz w:val="24"/>
          <w:szCs w:val="24"/>
        </w:rPr>
        <w:t xml:space="preserve"> właścicieli trzyletnich </w:t>
      </w:r>
      <w:r w:rsidR="003E3E9B">
        <w:rPr>
          <w:rFonts w:ascii="NobelCE Lt" w:hAnsi="NobelCE Lt"/>
          <w:bCs/>
          <w:sz w:val="24"/>
          <w:szCs w:val="24"/>
        </w:rPr>
        <w:t>pojazdów</w:t>
      </w:r>
      <w:r w:rsidRPr="00087724">
        <w:rPr>
          <w:rFonts w:ascii="NobelCE Lt" w:hAnsi="NobelCE Lt"/>
          <w:bCs/>
          <w:sz w:val="24"/>
          <w:szCs w:val="24"/>
        </w:rPr>
        <w:t>, którzy między sierpniem a listopadem 202</w:t>
      </w:r>
      <w:r>
        <w:rPr>
          <w:rFonts w:ascii="NobelCE Lt" w:hAnsi="NobelCE Lt"/>
          <w:bCs/>
          <w:sz w:val="24"/>
          <w:szCs w:val="24"/>
        </w:rPr>
        <w:t>4</w:t>
      </w:r>
      <w:r w:rsidRPr="00087724">
        <w:rPr>
          <w:rFonts w:ascii="NobelCE Lt" w:hAnsi="NobelCE Lt"/>
          <w:bCs/>
          <w:sz w:val="24"/>
          <w:szCs w:val="24"/>
        </w:rPr>
        <w:t xml:space="preserve"> roku udzielili ankieterom wyczerpujących odpowiedzi w kwestii usterkowości swoich </w:t>
      </w:r>
      <w:r w:rsidR="003E3E9B">
        <w:rPr>
          <w:rFonts w:ascii="NobelCE Lt" w:hAnsi="NobelCE Lt"/>
          <w:bCs/>
          <w:sz w:val="24"/>
          <w:szCs w:val="24"/>
        </w:rPr>
        <w:t>aut</w:t>
      </w:r>
      <w:r w:rsidRPr="00087724">
        <w:rPr>
          <w:rFonts w:ascii="NobelCE Lt" w:hAnsi="NobelCE Lt"/>
          <w:bCs/>
          <w:sz w:val="24"/>
          <w:szCs w:val="24"/>
        </w:rPr>
        <w:t xml:space="preserve">. </w:t>
      </w:r>
      <w:r w:rsidR="003E3E9B">
        <w:rPr>
          <w:rFonts w:ascii="NobelCE Lt" w:hAnsi="NobelCE Lt"/>
          <w:bCs/>
          <w:sz w:val="24"/>
          <w:szCs w:val="24"/>
        </w:rPr>
        <w:t xml:space="preserve">Do analizy danych wykorzystano sztuczną inteligencję i stworzono ranking </w:t>
      </w:r>
      <w:r w:rsidR="003E3E9B" w:rsidRPr="00087724">
        <w:rPr>
          <w:rFonts w:ascii="NobelCE Lt" w:hAnsi="NobelCE Lt"/>
          <w:bCs/>
          <w:sz w:val="24"/>
          <w:szCs w:val="24"/>
        </w:rPr>
        <w:t>najbardziej niezawodnych marek na rynku amerykańskim</w:t>
      </w:r>
      <w:r w:rsidR="003E3E9B">
        <w:rPr>
          <w:rFonts w:ascii="NobelCE Lt" w:hAnsi="NobelCE Lt"/>
          <w:bCs/>
          <w:sz w:val="24"/>
          <w:szCs w:val="24"/>
        </w:rPr>
        <w:t xml:space="preserve">. </w:t>
      </w:r>
      <w:r w:rsidR="003E3E9B" w:rsidRPr="00087724">
        <w:rPr>
          <w:rFonts w:ascii="NobelCE Lt" w:hAnsi="NobelCE Lt"/>
          <w:bCs/>
          <w:sz w:val="24"/>
          <w:szCs w:val="24"/>
        </w:rPr>
        <w:t>Im niższy wynik punktowy, tym lepsza reputacja samochodów danego producenta.</w:t>
      </w:r>
    </w:p>
    <w:p w14:paraId="7FE34808" w14:textId="77777777" w:rsidR="00A91593" w:rsidRDefault="00A9159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6323B7" w14:textId="616FBACA" w:rsidR="003E3E9B" w:rsidRDefault="00A9159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 raz trzeci okazał się producentem najbardziej niezawodnych samochodów, biorąc pod uwagę zarówno marki popularne, jak i klasę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Wynik 140 punktów jest zdecydowanie poniżej rynkowej średniej, która w tym roku wynosi 202 punkty. </w:t>
      </w:r>
      <w:r w:rsidR="00E069F5">
        <w:rPr>
          <w:rFonts w:ascii="NobelCE Lt" w:hAnsi="NobelCE Lt"/>
          <w:bCs/>
          <w:sz w:val="24"/>
          <w:szCs w:val="24"/>
        </w:rPr>
        <w:t xml:space="preserve">W kategorii </w:t>
      </w:r>
      <w:r>
        <w:rPr>
          <w:rFonts w:ascii="NobelCE Lt" w:hAnsi="NobelCE Lt"/>
          <w:bCs/>
          <w:sz w:val="24"/>
          <w:szCs w:val="24"/>
        </w:rPr>
        <w:t>mar</w:t>
      </w:r>
      <w:r w:rsidR="00E069F5">
        <w:rPr>
          <w:rFonts w:ascii="NobelCE Lt" w:hAnsi="NobelCE Lt"/>
          <w:bCs/>
          <w:sz w:val="24"/>
          <w:szCs w:val="24"/>
        </w:rPr>
        <w:t>ek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rezultat Lexusa jest o 29 punktów lepszy od </w:t>
      </w:r>
      <w:r w:rsidR="0010557F">
        <w:rPr>
          <w:rFonts w:ascii="NobelCE Lt" w:hAnsi="NobelCE Lt"/>
          <w:bCs/>
          <w:sz w:val="24"/>
          <w:szCs w:val="24"/>
        </w:rPr>
        <w:t>firmy</w:t>
      </w:r>
      <w:r>
        <w:rPr>
          <w:rFonts w:ascii="NobelCE Lt" w:hAnsi="NobelCE Lt"/>
          <w:bCs/>
          <w:sz w:val="24"/>
          <w:szCs w:val="24"/>
        </w:rPr>
        <w:t xml:space="preserve"> sklasyfikowanej na drugiej pozycji.</w:t>
      </w:r>
    </w:p>
    <w:p w14:paraId="0CA0AD23" w14:textId="77777777" w:rsidR="003E3E9B" w:rsidRDefault="003E3E9B" w:rsidP="003E3E9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50C264" w14:textId="70E09DBA" w:rsidR="003E3E9B" w:rsidRPr="003E3E9B" w:rsidRDefault="003E3E9B" w:rsidP="003E3E9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E3E9B">
        <w:rPr>
          <w:rFonts w:ascii="NobelCE Lt" w:hAnsi="NobelCE Lt"/>
          <w:b/>
          <w:sz w:val="24"/>
          <w:szCs w:val="24"/>
        </w:rPr>
        <w:t>GX i RX z wyróżnieniem</w:t>
      </w:r>
    </w:p>
    <w:p w14:paraId="0B1EBC95" w14:textId="78A15AF7" w:rsidR="003E3E9B" w:rsidRDefault="003E3E9B" w:rsidP="003E3E9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Stworzony przez J.D. Power kwestionariusz obejmuje aż 184 obszary problemowe </w:t>
      </w:r>
      <w:r w:rsidRPr="00A91593">
        <w:rPr>
          <w:rFonts w:ascii="NobelCE Lt" w:hAnsi="NobelCE Lt"/>
          <w:bCs/>
          <w:sz w:val="24"/>
          <w:szCs w:val="24"/>
        </w:rPr>
        <w:t xml:space="preserve">z dziewięciu kategorii takich jak: ochrona środowiska, wspomaganie jazdy, wrażenia z jazdy, </w:t>
      </w:r>
      <w:r w:rsidRPr="00A91593">
        <w:rPr>
          <w:rFonts w:ascii="NobelCE Lt" w:hAnsi="NobelCE Lt"/>
          <w:bCs/>
          <w:sz w:val="24"/>
          <w:szCs w:val="24"/>
        </w:rPr>
        <w:lastRenderedPageBreak/>
        <w:t xml:space="preserve">wygląd zewnętrzny, funkcje/kontrola/wyświetlacze, systemy </w:t>
      </w:r>
      <w:proofErr w:type="spellStart"/>
      <w:r w:rsidRPr="00A91593">
        <w:rPr>
          <w:rFonts w:ascii="NobelCE Lt" w:hAnsi="NobelCE Lt"/>
          <w:bCs/>
          <w:sz w:val="24"/>
          <w:szCs w:val="24"/>
        </w:rPr>
        <w:t>inforozrywki</w:t>
      </w:r>
      <w:proofErr w:type="spellEnd"/>
      <w:r w:rsidRPr="00A91593">
        <w:rPr>
          <w:rFonts w:ascii="NobelCE Lt" w:hAnsi="NobelCE Lt"/>
          <w:bCs/>
          <w:sz w:val="24"/>
          <w:szCs w:val="24"/>
        </w:rPr>
        <w:t>, wnętrze, układ napędowy i fotele</w:t>
      </w:r>
      <w:r>
        <w:rPr>
          <w:rFonts w:ascii="NobelCE Lt" w:hAnsi="NobelCE Lt"/>
          <w:bCs/>
          <w:sz w:val="24"/>
          <w:szCs w:val="24"/>
        </w:rPr>
        <w:t>, co pozwala dostarczyć klientom wnikliwych danych o markach i ich produktach.</w:t>
      </w:r>
    </w:p>
    <w:p w14:paraId="46EE8ABF" w14:textId="77777777" w:rsidR="003E3E9B" w:rsidRDefault="003E3E9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A1C239" w14:textId="6E2C3A8F" w:rsidR="003E3E9B" w:rsidRDefault="003E3E9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E3E9B">
        <w:rPr>
          <w:rFonts w:ascii="NobelCE Lt" w:hAnsi="NobelCE Lt"/>
          <w:bCs/>
          <w:sz w:val="24"/>
          <w:szCs w:val="24"/>
        </w:rPr>
        <w:t>J.D. Power 202</w:t>
      </w:r>
      <w:r>
        <w:rPr>
          <w:rFonts w:ascii="NobelCE Lt" w:hAnsi="NobelCE Lt"/>
          <w:bCs/>
          <w:sz w:val="24"/>
          <w:szCs w:val="24"/>
        </w:rPr>
        <w:t>5</w:t>
      </w:r>
      <w:r w:rsidRPr="003E3E9B">
        <w:rPr>
          <w:rFonts w:ascii="NobelCE Lt" w:hAnsi="NobelCE Lt"/>
          <w:bCs/>
          <w:sz w:val="24"/>
          <w:szCs w:val="24"/>
        </w:rPr>
        <w:t xml:space="preserve"> U.S. </w:t>
      </w:r>
      <w:proofErr w:type="spellStart"/>
      <w:r w:rsidRPr="003E3E9B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3E3E9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E3E9B">
        <w:rPr>
          <w:rFonts w:ascii="NobelCE Lt" w:hAnsi="NobelCE Lt"/>
          <w:bCs/>
          <w:sz w:val="24"/>
          <w:szCs w:val="24"/>
        </w:rPr>
        <w:t>Dependability</w:t>
      </w:r>
      <w:proofErr w:type="spellEnd"/>
      <w:r w:rsidRPr="003E3E9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E3E9B">
        <w:rPr>
          <w:rFonts w:ascii="NobelCE Lt" w:hAnsi="NobelCE Lt"/>
          <w:bCs/>
          <w:sz w:val="24"/>
          <w:szCs w:val="24"/>
        </w:rPr>
        <w:t>Study</w:t>
      </w:r>
      <w:proofErr w:type="spellEnd"/>
      <w:r w:rsidRPr="003E3E9B">
        <w:rPr>
          <w:rFonts w:ascii="NobelCE Lt" w:hAnsi="NobelCE Lt"/>
          <w:bCs/>
          <w:sz w:val="24"/>
          <w:szCs w:val="24"/>
        </w:rPr>
        <w:t xml:space="preserve"> prezentuje też najlepsze samochody w swoich segmentach.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E3E9B">
        <w:rPr>
          <w:rFonts w:ascii="NobelCE Lt" w:hAnsi="NobelCE Lt"/>
          <w:bCs/>
          <w:sz w:val="24"/>
          <w:szCs w:val="24"/>
        </w:rPr>
        <w:t>W najnowszej odsłonie rankingu</w:t>
      </w:r>
      <w:r>
        <w:rPr>
          <w:rFonts w:ascii="NobelCE Lt" w:hAnsi="NobelCE Lt"/>
          <w:bCs/>
          <w:sz w:val="24"/>
          <w:szCs w:val="24"/>
        </w:rPr>
        <w:t xml:space="preserve"> nieoferowany w Polsce terenowy GX okazał się najbardziej niezawodnym modelem w kategorii </w:t>
      </w:r>
      <w:proofErr w:type="spellStart"/>
      <w:r>
        <w:rPr>
          <w:rFonts w:ascii="NobelCE Lt" w:hAnsi="NobelCE Lt"/>
          <w:bCs/>
          <w:sz w:val="24"/>
          <w:szCs w:val="24"/>
        </w:rPr>
        <w:t>Midsize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Premium SUV, a drugie miejsce w tej klasie zajął najpopularniejszy samochód Lexusa na świecie, czyli RX.</w:t>
      </w:r>
    </w:p>
    <w:p w14:paraId="1B658B91" w14:textId="77777777" w:rsidR="002C6284" w:rsidRDefault="002C628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F06CE9" w14:textId="36D28C2E" w:rsidR="002C6284" w:rsidRPr="002C6284" w:rsidRDefault="002C6284" w:rsidP="00007A09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hyperlink r:id="rId9" w:history="1">
        <w:r w:rsidRPr="002C6284">
          <w:rPr>
            <w:rStyle w:val="Hipercze"/>
            <w:rFonts w:ascii="NobelCE Lt" w:hAnsi="NobelCE Lt"/>
            <w:bCs/>
            <w:sz w:val="24"/>
            <w:szCs w:val="24"/>
            <w:lang w:val="en-US"/>
          </w:rPr>
          <w:t>Ranking J.D. Power 2025 U.S. Vehicle Dependability Study</w:t>
        </w:r>
      </w:hyperlink>
    </w:p>
    <w:sectPr w:rsidR="002C6284" w:rsidRPr="002C6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6763" w14:textId="77777777" w:rsidR="00344975" w:rsidRDefault="00344975">
      <w:pPr>
        <w:spacing w:after="0" w:line="240" w:lineRule="auto"/>
      </w:pPr>
      <w:r>
        <w:separator/>
      </w:r>
    </w:p>
  </w:endnote>
  <w:endnote w:type="continuationSeparator" w:id="0">
    <w:p w14:paraId="20449EB9" w14:textId="77777777" w:rsidR="00344975" w:rsidRDefault="0034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FDF5" w14:textId="77777777" w:rsidR="00344975" w:rsidRDefault="00344975">
      <w:pPr>
        <w:spacing w:after="0" w:line="240" w:lineRule="auto"/>
      </w:pPr>
      <w:r>
        <w:separator/>
      </w:r>
    </w:p>
  </w:footnote>
  <w:footnote w:type="continuationSeparator" w:id="0">
    <w:p w14:paraId="4450B433" w14:textId="77777777" w:rsidR="00344975" w:rsidRDefault="0034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87724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0557F"/>
    <w:rsid w:val="00120D16"/>
    <w:rsid w:val="00121C16"/>
    <w:rsid w:val="00123E86"/>
    <w:rsid w:val="00131101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284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16D2A"/>
    <w:rsid w:val="00325464"/>
    <w:rsid w:val="003263EB"/>
    <w:rsid w:val="00326855"/>
    <w:rsid w:val="003309CF"/>
    <w:rsid w:val="00331A84"/>
    <w:rsid w:val="00340662"/>
    <w:rsid w:val="00341340"/>
    <w:rsid w:val="00344975"/>
    <w:rsid w:val="003469DA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3E9B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45E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565D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006CF"/>
    <w:rsid w:val="006070B7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050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5D8A"/>
    <w:rsid w:val="006A68C8"/>
    <w:rsid w:val="006A70A3"/>
    <w:rsid w:val="006B3239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7C3B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173AB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1593"/>
    <w:rsid w:val="00A93985"/>
    <w:rsid w:val="00A93DAC"/>
    <w:rsid w:val="00A963E7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2B84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3E74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069F5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5D6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0798F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dpower.com/business/press-releases/2025-us-vehicle-dependability-study-vd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298</Words>
  <Characters>1928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2025-02-17T08:37:00Z</dcterms:created>
  <dcterms:modified xsi:type="dcterms:W3CDTF">2025-02-17T08:37:00Z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