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4A24A" w14:textId="77777777" w:rsidR="00077BDC" w:rsidRPr="00077BDC" w:rsidRDefault="00077BDC" w:rsidP="00077BDC">
      <w:pPr>
        <w:ind w:right="39"/>
        <w:jc w:val="both"/>
      </w:pPr>
      <w:r w:rsidRPr="00077BDC">
        <w:rPr>
          <w:noProof/>
        </w:rPr>
        <w:drawing>
          <wp:anchor distT="0" distB="8890" distL="114300" distR="120650" simplePos="0" relativeHeight="251659264" behindDoc="0" locked="0" layoutInCell="1" allowOverlap="1" wp14:anchorId="0A82A872" wp14:editId="2F179364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B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809E9" wp14:editId="50F129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0E0B4" w14:textId="77777777" w:rsidR="00077BDC" w:rsidRPr="00077BDC" w:rsidRDefault="00077BDC" w:rsidP="00077B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F8809E9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46F0E0B4" w14:textId="77777777" w:rsidR="00077BDC" w:rsidRPr="00077BDC" w:rsidRDefault="00077BDC" w:rsidP="00077BDC"/>
                  </w:txbxContent>
                </v:textbox>
              </v:shape>
            </w:pict>
          </mc:Fallback>
        </mc:AlternateContent>
      </w:r>
      <w:r w:rsidRPr="00077B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9B42F" wp14:editId="10E24818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871F83B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077B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46C1A" wp14:editId="62E401CD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7AE7CA1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077BDC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602605F0" wp14:editId="2DBEBAAE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323B2" w14:textId="77777777" w:rsidR="00077BDC" w:rsidRPr="00077BDC" w:rsidRDefault="00077BDC" w:rsidP="00077BDC">
                            <w:pPr>
                              <w:pStyle w:val="FrameContents"/>
                              <w:spacing w:after="0" w:line="640" w:lineRule="exact"/>
                            </w:pPr>
                            <w:r w:rsidRPr="00077BDC"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</w:rPr>
                              <w:t>INFORMACJA</w:t>
                            </w:r>
                          </w:p>
                          <w:p w14:paraId="5B2D0AB3" w14:textId="77777777" w:rsidR="00077BDC" w:rsidRPr="00077BDC" w:rsidRDefault="00077BDC" w:rsidP="00077BDC">
                            <w:pPr>
                              <w:pStyle w:val="FrameContents"/>
                              <w:spacing w:after="0" w:line="640" w:lineRule="exact"/>
                            </w:pPr>
                            <w:r w:rsidRPr="00077BDC"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602605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0B7323B2" w14:textId="77777777" w:rsidR="00077BDC" w:rsidRPr="00077BDC" w:rsidRDefault="00077BDC" w:rsidP="00077BDC">
                      <w:pPr>
                        <w:pStyle w:val="FrameContents"/>
                        <w:spacing w:after="0" w:line="640" w:lineRule="exact"/>
                      </w:pPr>
                      <w:r w:rsidRPr="00077BDC"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</w:rPr>
                        <w:t>INFORMACJA</w:t>
                      </w:r>
                    </w:p>
                    <w:p w14:paraId="5B2D0AB3" w14:textId="77777777" w:rsidR="00077BDC" w:rsidRPr="00077BDC" w:rsidRDefault="00077BDC" w:rsidP="00077BDC">
                      <w:pPr>
                        <w:pStyle w:val="FrameContents"/>
                        <w:spacing w:after="0" w:line="640" w:lineRule="exact"/>
                      </w:pPr>
                      <w:r w:rsidRPr="00077BDC"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752CDA4" w14:textId="77777777" w:rsidR="00077BDC" w:rsidRPr="00077BDC" w:rsidRDefault="00077BDC" w:rsidP="00077BDC">
      <w:pPr>
        <w:ind w:right="39"/>
        <w:jc w:val="both"/>
      </w:pPr>
    </w:p>
    <w:p w14:paraId="3EA807D6" w14:textId="77777777" w:rsidR="00077BDC" w:rsidRPr="00077BDC" w:rsidRDefault="00077BDC" w:rsidP="00077BDC">
      <w:pPr>
        <w:ind w:right="39"/>
        <w:jc w:val="both"/>
      </w:pPr>
    </w:p>
    <w:p w14:paraId="4F416EF0" w14:textId="77777777" w:rsidR="00077BDC" w:rsidRPr="00077BDC" w:rsidRDefault="00077BDC" w:rsidP="00077BDC">
      <w:pPr>
        <w:ind w:right="39"/>
        <w:jc w:val="both"/>
      </w:pPr>
    </w:p>
    <w:p w14:paraId="1C49D0FF" w14:textId="77777777" w:rsidR="00077BDC" w:rsidRPr="00077BDC" w:rsidRDefault="00077BDC" w:rsidP="00077BDC">
      <w:pPr>
        <w:ind w:right="39"/>
        <w:jc w:val="both"/>
      </w:pPr>
    </w:p>
    <w:p w14:paraId="56E37803" w14:textId="77777777" w:rsidR="00077BDC" w:rsidRPr="00077BDC" w:rsidRDefault="00077BDC" w:rsidP="00077BDC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F7FFFD3" w14:textId="77777777" w:rsidR="00077BDC" w:rsidRPr="00077BDC" w:rsidRDefault="00077BDC" w:rsidP="00077BDC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C8641B5" w14:textId="77777777" w:rsidR="00077BDC" w:rsidRPr="00077BDC" w:rsidRDefault="00077BDC" w:rsidP="00077BDC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5938090" w14:textId="46686C82" w:rsidR="00077BDC" w:rsidRPr="00077BDC" w:rsidRDefault="00077BDC" w:rsidP="00077BDC">
      <w:pPr>
        <w:ind w:right="39"/>
        <w:jc w:val="both"/>
      </w:pPr>
      <w:r w:rsidRPr="00077BDC">
        <w:rPr>
          <w:rFonts w:ascii="NobelCE Lt" w:hAnsi="NobelCE Lt"/>
          <w:sz w:val="24"/>
          <w:szCs w:val="24"/>
        </w:rPr>
        <w:t>3</w:t>
      </w:r>
      <w:r w:rsidR="000842B8">
        <w:rPr>
          <w:rFonts w:ascii="NobelCE Lt" w:hAnsi="NobelCE Lt"/>
          <w:sz w:val="24"/>
          <w:szCs w:val="24"/>
        </w:rPr>
        <w:t>1</w:t>
      </w:r>
      <w:r w:rsidRPr="00077BDC">
        <w:rPr>
          <w:rFonts w:ascii="NobelCE Lt" w:hAnsi="NobelCE Lt"/>
          <w:sz w:val="24"/>
          <w:szCs w:val="24"/>
        </w:rPr>
        <w:t xml:space="preserve"> STYCZNIA 2025</w:t>
      </w:r>
    </w:p>
    <w:p w14:paraId="66B7FCE9" w14:textId="77777777" w:rsidR="00077BDC" w:rsidRPr="00077BDC" w:rsidRDefault="00077BDC" w:rsidP="00077BDC">
      <w:pPr>
        <w:jc w:val="both"/>
        <w:rPr>
          <w:rFonts w:ascii="NobelCE Lt" w:hAnsi="NobelCE Lt"/>
          <w:b/>
          <w:sz w:val="36"/>
          <w:szCs w:val="36"/>
        </w:rPr>
      </w:pPr>
    </w:p>
    <w:p w14:paraId="3B6E665D" w14:textId="77777777" w:rsidR="00077BDC" w:rsidRPr="00077BDC" w:rsidRDefault="00077BDC" w:rsidP="00077BDC">
      <w:pPr>
        <w:rPr>
          <w:rFonts w:ascii="NobelCE Lt" w:hAnsi="NobelCE Lt"/>
          <w:b/>
          <w:sz w:val="36"/>
          <w:szCs w:val="36"/>
        </w:rPr>
      </w:pPr>
      <w:r w:rsidRPr="00077BDC">
        <w:rPr>
          <w:rFonts w:ascii="NobelCE Lt" w:hAnsi="NobelCE Lt"/>
          <w:b/>
          <w:sz w:val="36"/>
          <w:szCs w:val="36"/>
        </w:rPr>
        <w:t xml:space="preserve">LEXUS PARTNEREM 53. EDYCJI OGÓLNOPOLSKIEGO KONKURSU CHOPINOWSKIEGO </w:t>
      </w:r>
    </w:p>
    <w:p w14:paraId="1559D0F5" w14:textId="77777777" w:rsidR="00077BDC" w:rsidRPr="00077BDC" w:rsidRDefault="00077BDC" w:rsidP="00077BD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1B2124F" w14:textId="77777777" w:rsidR="00077BDC" w:rsidRPr="00077BDC" w:rsidRDefault="00077BDC" w:rsidP="00077BDC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77BDC">
        <w:rPr>
          <w:rFonts w:ascii="NobelCE Lt" w:hAnsi="NobelCE Lt"/>
          <w:b/>
          <w:sz w:val="24"/>
          <w:szCs w:val="24"/>
        </w:rPr>
        <w:t>Lexus jest partnerem Ogólnopolskiego Konkursu Pianistycznego im. Fryderyka Chopina</w:t>
      </w:r>
    </w:p>
    <w:p w14:paraId="1775293C" w14:textId="77777777" w:rsidR="00077BDC" w:rsidRPr="00077BDC" w:rsidRDefault="00077BDC" w:rsidP="00077BDC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77BDC">
        <w:rPr>
          <w:rFonts w:ascii="NobelCE Lt" w:hAnsi="NobelCE Lt"/>
          <w:b/>
          <w:sz w:val="24"/>
          <w:szCs w:val="24"/>
        </w:rPr>
        <w:t>Hybrydy i hybrydy plug-in marki w konkursowej flocie</w:t>
      </w:r>
    </w:p>
    <w:p w14:paraId="04BB8FAF" w14:textId="77777777" w:rsidR="00077BDC" w:rsidRPr="00077BDC" w:rsidRDefault="00077BDC" w:rsidP="00077BDC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77BDC">
        <w:rPr>
          <w:rFonts w:ascii="NobelCE Lt" w:hAnsi="NobelCE Lt"/>
          <w:b/>
          <w:sz w:val="24"/>
          <w:szCs w:val="24"/>
        </w:rPr>
        <w:t>Koncerty młodych polskich pianistów w Filharmonii Narodowej</w:t>
      </w:r>
    </w:p>
    <w:p w14:paraId="2A83D87C" w14:textId="7824ED33" w:rsidR="00077BDC" w:rsidRPr="00077BDC" w:rsidRDefault="00077BDC" w:rsidP="00077BDC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77BDC">
        <w:rPr>
          <w:rFonts w:ascii="NobelCE Lt" w:hAnsi="NobelCE Lt"/>
          <w:b/>
          <w:sz w:val="24"/>
          <w:szCs w:val="24"/>
        </w:rPr>
        <w:t>53. edycja konkursu odbędzie się w dniach 1-9 lutego 2025 roku</w:t>
      </w:r>
    </w:p>
    <w:p w14:paraId="1F14D175" w14:textId="77777777" w:rsidR="00077BDC" w:rsidRPr="00077BDC" w:rsidRDefault="00077BDC" w:rsidP="00077BD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B4491F" w14:textId="69822883" w:rsidR="00077BDC" w:rsidRPr="00077BDC" w:rsidRDefault="00077BDC" w:rsidP="00077BD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77BDC">
        <w:rPr>
          <w:rFonts w:ascii="NobelCE Lt" w:hAnsi="NobelCE Lt"/>
          <w:bCs/>
          <w:sz w:val="24"/>
          <w:szCs w:val="24"/>
        </w:rPr>
        <w:t xml:space="preserve">Lexus jest mecenasem najbardziej prestiżowych wydarzeń kulturalnych na całym świecie. W Polsce marka od ponad 15 lat blisko współpracuje z Narodowym Instytutem im. Fryderyka Chopina (NIFC), organizatorem Międzynarodowego Konkursu Pianistycznego im. Fryderyka Chopina oraz dorocznego Festiwalu „Chopin i jego Europa”. W ramach partnerstwa z NIFC Lexus będzie obecny podczas 53. edycji Ogólnopolskiego Konkursu Pianistycznego im. Fryderyka Chopina, który zostanie przeprowadzony w warszawskiej Filharmonii Narodowej. </w:t>
      </w:r>
    </w:p>
    <w:p w14:paraId="2B661F60" w14:textId="77777777" w:rsidR="00077BDC" w:rsidRPr="00077BDC" w:rsidRDefault="00077BDC" w:rsidP="00077BD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CE7C1F" w14:textId="77777777" w:rsidR="00077BDC" w:rsidRPr="00077BDC" w:rsidRDefault="00077BDC" w:rsidP="00077BD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77BDC">
        <w:rPr>
          <w:rFonts w:ascii="NobelCE Lt" w:hAnsi="NobelCE Lt"/>
          <w:bCs/>
          <w:sz w:val="24"/>
          <w:szCs w:val="24"/>
        </w:rPr>
        <w:t>Marka do konkursowej floty przekazała samochody z najnowocześniejszymi niskoemisyjnymi napędami. NIFC będzie korzystać z hybrydowych limuzyn ES i LS, a także z Lexusa RX 450h+ z hybrydą plug-in oraz UX-a 300h wyposażonego w układ hybrydowy piątej generacji. Wydajne napędy hybrydowe gwarantują idealne warunki do przemieszczania się po mieście w trakcie trwania konkursu, a kabiny zapewnią wysoki komfort i bezpieczeństwo.</w:t>
      </w:r>
    </w:p>
    <w:p w14:paraId="177C675D" w14:textId="77777777" w:rsidR="00077BDC" w:rsidRPr="00077BDC" w:rsidRDefault="00077BDC" w:rsidP="00077BD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A9613CF" w14:textId="77777777" w:rsidR="00077BDC" w:rsidRPr="00077BDC" w:rsidRDefault="00077BDC" w:rsidP="00077BD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077BDC">
        <w:rPr>
          <w:rFonts w:ascii="NobelCE Lt" w:hAnsi="NobelCE Lt"/>
          <w:bCs/>
          <w:sz w:val="24"/>
          <w:szCs w:val="24"/>
        </w:rPr>
        <w:t>53. edycja Ogólnopolskiego Konkursu Chopinowskiego odbędzie się w dniach 1-9 lutego. W trzyetapowym konkursie wezmą udział utalentowani polscy pianiści młodego pokolenia. Laureaci pierwszego i drugiego miejsca wezmą udział w październikowym Międzynarodowym Konkursie Chopinowskim z pominięciem Eliminacji, zaś laureat trzeciej nagrody – z pominięciem Kwalifikacji.</w:t>
      </w:r>
    </w:p>
    <w:p w14:paraId="1E7C8DAA" w14:textId="77777777" w:rsidR="00077BDC" w:rsidRDefault="00077BDC"/>
    <w:sectPr w:rsidR="00077BDC" w:rsidSect="00077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CB0CE" w14:textId="77777777" w:rsidR="00085F6B" w:rsidRDefault="00085F6B">
      <w:pPr>
        <w:spacing w:after="0" w:line="240" w:lineRule="auto"/>
      </w:pPr>
      <w:r>
        <w:separator/>
      </w:r>
    </w:p>
  </w:endnote>
  <w:endnote w:type="continuationSeparator" w:id="0">
    <w:p w14:paraId="564C1C8F" w14:textId="77777777" w:rsidR="00085F6B" w:rsidRDefault="0008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8DCAF" w14:textId="77777777" w:rsidR="009D29E5" w:rsidRPr="00077BDC" w:rsidRDefault="009D29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14260" w14:textId="77777777" w:rsidR="009D29E5" w:rsidRPr="00077BDC" w:rsidRDefault="00000000">
    <w:pPr>
      <w:pStyle w:val="Stopka"/>
      <w:jc w:val="center"/>
    </w:pPr>
    <w:r w:rsidRPr="00077BDC">
      <w:rPr>
        <w:rFonts w:cs="Nobel-Book"/>
      </w:rPr>
      <w:fldChar w:fldCharType="begin"/>
    </w:r>
    <w:r w:rsidRPr="00077BDC">
      <w:rPr>
        <w:rFonts w:cs="Nobel-Book"/>
      </w:rPr>
      <w:instrText xml:space="preserve"> PAGE </w:instrText>
    </w:r>
    <w:r w:rsidRPr="00077BDC">
      <w:rPr>
        <w:rFonts w:cs="Nobel-Book"/>
      </w:rPr>
      <w:fldChar w:fldCharType="separate"/>
    </w:r>
    <w:r w:rsidRPr="00077BDC">
      <w:rPr>
        <w:rFonts w:cs="Nobel-Book"/>
      </w:rPr>
      <w:t>1</w:t>
    </w:r>
    <w:r w:rsidRPr="00077BDC">
      <w:rPr>
        <w:rFonts w:cs="Nobel-Book"/>
      </w:rPr>
      <w:fldChar w:fldCharType="end"/>
    </w:r>
    <w:r w:rsidRPr="00077BDC">
      <w:rPr>
        <w:rFonts w:cs="Nobel-Book"/>
      </w:rPr>
      <w:t xml:space="preserve"> / </w:t>
    </w:r>
    <w:r w:rsidRPr="00077BDC">
      <w:rPr>
        <w:rFonts w:cs="Nobel-Book"/>
      </w:rPr>
      <w:fldChar w:fldCharType="begin"/>
    </w:r>
    <w:r w:rsidRPr="00077BDC">
      <w:rPr>
        <w:rFonts w:cs="Nobel-Book"/>
      </w:rPr>
      <w:instrText xml:space="preserve"> NUMPAGES </w:instrText>
    </w:r>
    <w:r w:rsidRPr="00077BDC">
      <w:rPr>
        <w:rFonts w:cs="Nobel-Book"/>
      </w:rPr>
      <w:fldChar w:fldCharType="separate"/>
    </w:r>
    <w:r w:rsidRPr="00077BDC">
      <w:rPr>
        <w:rFonts w:cs="Nobel-Book"/>
      </w:rPr>
      <w:t>2</w:t>
    </w:r>
    <w:r w:rsidRPr="00077BDC">
      <w:rPr>
        <w:rFonts w:cs="Nobel-Book"/>
      </w:rPr>
      <w:fldChar w:fldCharType="end"/>
    </w:r>
  </w:p>
  <w:p w14:paraId="180C319F" w14:textId="77777777" w:rsidR="009D29E5" w:rsidRPr="00077BDC" w:rsidRDefault="009D29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76602" w14:textId="77777777" w:rsidR="009D29E5" w:rsidRPr="00077BDC" w:rsidRDefault="009D2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B04B7" w14:textId="77777777" w:rsidR="00085F6B" w:rsidRDefault="00085F6B">
      <w:pPr>
        <w:spacing w:after="0" w:line="240" w:lineRule="auto"/>
      </w:pPr>
      <w:r>
        <w:separator/>
      </w:r>
    </w:p>
  </w:footnote>
  <w:footnote w:type="continuationSeparator" w:id="0">
    <w:p w14:paraId="773C96A4" w14:textId="77777777" w:rsidR="00085F6B" w:rsidRDefault="0008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3F072" w14:textId="77777777" w:rsidR="009D29E5" w:rsidRPr="00077BDC" w:rsidRDefault="009D29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15B5" w14:textId="77777777" w:rsidR="009D29E5" w:rsidRPr="00077BDC" w:rsidRDefault="00000000">
    <w:pPr>
      <w:pStyle w:val="Nagwek"/>
      <w:tabs>
        <w:tab w:val="clear" w:pos="9026"/>
        <w:tab w:val="right" w:pos="8973"/>
      </w:tabs>
    </w:pPr>
    <w:r w:rsidRPr="00077B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09059E" wp14:editId="522934A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0C6DAC" w14:textId="77777777" w:rsidR="009D29E5" w:rsidRPr="00077BDC" w:rsidRDefault="009D29E5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0109059E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090C6DAC" w14:textId="77777777" w:rsidR="00000000" w:rsidRPr="00077BDC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57CFE" w14:textId="77777777" w:rsidR="009D29E5" w:rsidRPr="00077BDC" w:rsidRDefault="009D29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DC"/>
    <w:rsid w:val="00077BDC"/>
    <w:rsid w:val="000842B8"/>
    <w:rsid w:val="00085F6B"/>
    <w:rsid w:val="00714A3E"/>
    <w:rsid w:val="007F6AC9"/>
    <w:rsid w:val="00847286"/>
    <w:rsid w:val="009D29E5"/>
    <w:rsid w:val="00C942B2"/>
    <w:rsid w:val="00E0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B527"/>
  <w15:chartTrackingRefBased/>
  <w15:docId w15:val="{92248169-7212-49BD-B277-9AE185CD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BDC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7B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B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B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B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B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B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7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7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7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7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7B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7B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7B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B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7BD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077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77BD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077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77BD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07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1442</Characters>
  <Application>Microsoft Office Word</Application>
  <DocSecurity>0</DocSecurity>
  <Lines>35</Lines>
  <Paragraphs>6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3</cp:revision>
  <dcterms:created xsi:type="dcterms:W3CDTF">2025-01-24T09:29:00Z</dcterms:created>
  <dcterms:modified xsi:type="dcterms:W3CDTF">2025-01-30T15:45:00Z</dcterms:modified>
</cp:coreProperties>
</file>