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20E949D8" w:rsidR="003309CF" w:rsidRPr="002054C7" w:rsidRDefault="001C4AD4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</w:t>
      </w:r>
      <w:r w:rsidR="00891A95">
        <w:rPr>
          <w:rFonts w:ascii="NobelCE Lt" w:hAnsi="NobelCE Lt"/>
          <w:sz w:val="24"/>
          <w:szCs w:val="24"/>
        </w:rPr>
        <w:t>5</w:t>
      </w:r>
      <w:r w:rsidR="003309CF" w:rsidRPr="002054C7">
        <w:rPr>
          <w:rFonts w:ascii="NobelCE Lt" w:hAnsi="NobelCE Lt"/>
          <w:sz w:val="24"/>
          <w:szCs w:val="24"/>
        </w:rPr>
        <w:t xml:space="preserve"> </w:t>
      </w:r>
      <w:r w:rsidR="004B1D32">
        <w:rPr>
          <w:rFonts w:ascii="NobelCE Lt" w:hAnsi="NobelCE Lt"/>
          <w:sz w:val="24"/>
          <w:szCs w:val="24"/>
        </w:rPr>
        <w:t>LUTEGO</w:t>
      </w:r>
      <w:r w:rsidR="003309CF" w:rsidRPr="002054C7">
        <w:rPr>
          <w:rFonts w:ascii="NobelCE Lt" w:hAnsi="NobelCE Lt"/>
          <w:sz w:val="24"/>
          <w:szCs w:val="24"/>
        </w:rPr>
        <w:t xml:space="preserve"> 202</w:t>
      </w:r>
      <w:r w:rsidR="002054C7" w:rsidRPr="002054C7">
        <w:rPr>
          <w:rFonts w:ascii="NobelCE Lt" w:hAnsi="NobelCE Lt"/>
          <w:sz w:val="24"/>
          <w:szCs w:val="24"/>
        </w:rPr>
        <w:t>4</w:t>
      </w:r>
    </w:p>
    <w:p w14:paraId="53237AD2" w14:textId="132BBA63" w:rsidR="00F35AB7" w:rsidRPr="002054C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185003DC" w:rsidR="00F35AB7" w:rsidRPr="002054C7" w:rsidRDefault="001C4AD4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 xml:space="preserve">HYBRYDOWY </w:t>
      </w:r>
      <w:r w:rsidR="00CB6222">
        <w:rPr>
          <w:rFonts w:ascii="NobelCE Lt" w:hAnsi="NobelCE Lt"/>
          <w:b/>
          <w:sz w:val="36"/>
          <w:szCs w:val="36"/>
        </w:rPr>
        <w:t>LEXUS</w:t>
      </w:r>
      <w:r>
        <w:rPr>
          <w:rFonts w:ascii="NobelCE Lt" w:hAnsi="NobelCE Lt"/>
          <w:b/>
          <w:sz w:val="36"/>
          <w:szCs w:val="36"/>
        </w:rPr>
        <w:t xml:space="preserve"> UX </w:t>
      </w:r>
      <w:r w:rsidR="00237A63">
        <w:rPr>
          <w:rFonts w:ascii="NobelCE Lt" w:hAnsi="NobelCE Lt"/>
          <w:b/>
          <w:sz w:val="36"/>
          <w:szCs w:val="36"/>
        </w:rPr>
        <w:t xml:space="preserve">W OFERCIE SPECJALNEJ </w:t>
      </w:r>
      <w:r w:rsidR="006C78C7">
        <w:rPr>
          <w:rFonts w:ascii="NobelCE Lt" w:hAnsi="NobelCE Lt"/>
          <w:b/>
          <w:sz w:val="36"/>
          <w:szCs w:val="36"/>
        </w:rPr>
        <w:t xml:space="preserve">JUŻ </w:t>
      </w:r>
      <w:r w:rsidR="00237A63">
        <w:rPr>
          <w:rFonts w:ascii="NobelCE Lt" w:hAnsi="NobelCE Lt"/>
          <w:b/>
          <w:sz w:val="36"/>
          <w:szCs w:val="36"/>
        </w:rPr>
        <w:t>OD 1090 ZŁ NETTO</w:t>
      </w:r>
      <w:r w:rsidR="00CB6222">
        <w:rPr>
          <w:rFonts w:ascii="NobelCE Lt" w:hAnsi="NobelCE Lt"/>
          <w:b/>
          <w:sz w:val="36"/>
          <w:szCs w:val="36"/>
        </w:rPr>
        <w:t xml:space="preserve"> </w:t>
      </w:r>
    </w:p>
    <w:bookmarkEnd w:id="0"/>
    <w:p w14:paraId="70C92A0A" w14:textId="1FEE4123" w:rsidR="0061383D" w:rsidRPr="002054C7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2054C7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4840558D" w:rsidR="007A1809" w:rsidRDefault="001C4AD4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Ostatnie egzemplarze Lexusa UX 250h w ofercie specjalnej</w:t>
      </w:r>
    </w:p>
    <w:p w14:paraId="35C566F9" w14:textId="38433549" w:rsidR="00237A63" w:rsidRPr="00237A63" w:rsidRDefault="00237A63" w:rsidP="00237A6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Bardzo bogato wyposażone miejskie crossovery z krótkim terminem odbioru</w:t>
      </w:r>
    </w:p>
    <w:p w14:paraId="5AEF72E8" w14:textId="33F95A4D" w:rsidR="00F35AB7" w:rsidRDefault="001C4AD4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Atrakcyjna miesięczna rata w Najmie KINTO ONE od 1090 zł netto</w:t>
      </w:r>
    </w:p>
    <w:p w14:paraId="01CA26CE" w14:textId="000A59D8" w:rsidR="00E33830" w:rsidRPr="0050432E" w:rsidRDefault="000A55CE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184 KM mocy i średnie zużycie paliwa od 5,3 l/100 km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3946966F" w:rsidR="00675A8E" w:rsidRDefault="003A273A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</w:t>
      </w:r>
      <w:r w:rsidR="000A55CE">
        <w:rPr>
          <w:rFonts w:ascii="NobelCE Lt" w:hAnsi="NobelCE Lt"/>
          <w:bCs/>
          <w:sz w:val="24"/>
          <w:szCs w:val="24"/>
        </w:rPr>
        <w:t>U</w:t>
      </w:r>
      <w:r>
        <w:rPr>
          <w:rFonts w:ascii="NobelCE Lt" w:hAnsi="NobelCE Lt"/>
          <w:bCs/>
          <w:sz w:val="24"/>
          <w:szCs w:val="24"/>
        </w:rPr>
        <w:t xml:space="preserve">X </w:t>
      </w:r>
      <w:r w:rsidR="000A55CE">
        <w:rPr>
          <w:rFonts w:ascii="NobelCE Lt" w:hAnsi="NobelCE Lt"/>
          <w:bCs/>
          <w:sz w:val="24"/>
          <w:szCs w:val="24"/>
        </w:rPr>
        <w:t xml:space="preserve">to najpopularniejszy crossover klasy premium na początku 2024 roku w Polsce. W styczniu na nasze drogi wyjechało </w:t>
      </w:r>
      <w:r w:rsidR="000A55CE" w:rsidRPr="000A55CE">
        <w:rPr>
          <w:rFonts w:ascii="NobelCE Lt" w:hAnsi="NobelCE Lt"/>
          <w:bCs/>
          <w:sz w:val="24"/>
          <w:szCs w:val="24"/>
        </w:rPr>
        <w:t>320 egzemplarzy crossovera Lexusa, co jest wynikiem aż o 106% lepszym niż w pierwszym miesiącu 2023 roku.</w:t>
      </w:r>
      <w:r w:rsidR="000A55CE">
        <w:rPr>
          <w:rFonts w:ascii="NobelCE Lt" w:hAnsi="NobelCE Lt"/>
          <w:bCs/>
          <w:sz w:val="24"/>
          <w:szCs w:val="24"/>
        </w:rPr>
        <w:t xml:space="preserve"> UX</w:t>
      </w:r>
      <w:r w:rsidR="007506F0">
        <w:rPr>
          <w:rFonts w:ascii="NobelCE Lt" w:hAnsi="NobelCE Lt"/>
          <w:bCs/>
          <w:sz w:val="24"/>
          <w:szCs w:val="24"/>
        </w:rPr>
        <w:t xml:space="preserve"> 250h</w:t>
      </w:r>
      <w:r w:rsidR="000A55CE">
        <w:rPr>
          <w:rFonts w:ascii="NobelCE Lt" w:hAnsi="NobelCE Lt"/>
          <w:bCs/>
          <w:sz w:val="24"/>
          <w:szCs w:val="24"/>
        </w:rPr>
        <w:t xml:space="preserve"> ma </w:t>
      </w:r>
      <w:r w:rsidR="000A55CE" w:rsidRPr="000A55CE">
        <w:rPr>
          <w:rFonts w:ascii="NobelCE Lt" w:hAnsi="NobelCE Lt"/>
          <w:bCs/>
          <w:sz w:val="24"/>
          <w:szCs w:val="24"/>
        </w:rPr>
        <w:t xml:space="preserve">doskonałe właściwości jezdne, </w:t>
      </w:r>
      <w:r w:rsidR="007506F0">
        <w:rPr>
          <w:rFonts w:ascii="NobelCE Lt" w:hAnsi="NobelCE Lt"/>
          <w:bCs/>
          <w:sz w:val="24"/>
          <w:szCs w:val="24"/>
        </w:rPr>
        <w:t xml:space="preserve">niskie średnie zużycie paliwa (od 5,3 l/100 km), </w:t>
      </w:r>
      <w:r w:rsidR="000A55CE" w:rsidRPr="000A55CE">
        <w:rPr>
          <w:rFonts w:ascii="NobelCE Lt" w:hAnsi="NobelCE Lt"/>
          <w:bCs/>
          <w:sz w:val="24"/>
          <w:szCs w:val="24"/>
        </w:rPr>
        <w:t>elegancki design, a także bogate wyposażenie</w:t>
      </w:r>
      <w:r w:rsidR="000A55CE">
        <w:rPr>
          <w:rFonts w:ascii="NobelCE Lt" w:hAnsi="NobelCE Lt"/>
          <w:bCs/>
          <w:sz w:val="24"/>
          <w:szCs w:val="24"/>
        </w:rPr>
        <w:t xml:space="preserve"> w standardzie. Dla modeli z 2023 roku oraz w oparciu o najczęściej wybierane przez klientów parametry Lexus przygotował </w:t>
      </w:r>
      <w:r w:rsidR="000A55CE" w:rsidRPr="000A55CE">
        <w:rPr>
          <w:rFonts w:ascii="NobelCE Lt" w:hAnsi="NobelCE Lt"/>
          <w:bCs/>
          <w:sz w:val="24"/>
          <w:szCs w:val="24"/>
        </w:rPr>
        <w:t>atrakcyjne i różnorodne możliwości finansowania auta</w:t>
      </w:r>
      <w:r w:rsidR="000A55CE">
        <w:rPr>
          <w:rFonts w:ascii="NobelCE Lt" w:hAnsi="NobelCE Lt"/>
          <w:bCs/>
          <w:sz w:val="24"/>
          <w:szCs w:val="24"/>
        </w:rPr>
        <w:t>.</w:t>
      </w:r>
    </w:p>
    <w:p w14:paraId="766068FA" w14:textId="77777777" w:rsidR="000A55CE" w:rsidRDefault="000A55CE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1913ECC" w14:textId="5925CD40" w:rsidR="00933C64" w:rsidRPr="00933C64" w:rsidRDefault="00933C64" w:rsidP="00675A8E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933C64">
        <w:rPr>
          <w:rFonts w:ascii="NobelCE Lt" w:hAnsi="NobelCE Lt"/>
          <w:b/>
          <w:sz w:val="24"/>
          <w:szCs w:val="24"/>
        </w:rPr>
        <w:t xml:space="preserve">UX 250h </w:t>
      </w:r>
      <w:r>
        <w:rPr>
          <w:rFonts w:ascii="NobelCE Lt" w:hAnsi="NobelCE Lt"/>
          <w:b/>
          <w:sz w:val="24"/>
          <w:szCs w:val="24"/>
        </w:rPr>
        <w:t>Business z pakietem Tech</w:t>
      </w:r>
      <w:r w:rsidR="001D1AD5">
        <w:rPr>
          <w:rFonts w:ascii="NobelCE Lt" w:hAnsi="NobelCE Lt"/>
          <w:b/>
          <w:sz w:val="24"/>
          <w:szCs w:val="24"/>
        </w:rPr>
        <w:t>no</w:t>
      </w:r>
      <w:r>
        <w:rPr>
          <w:rFonts w:ascii="NobelCE Lt" w:hAnsi="NobelCE Lt"/>
          <w:b/>
          <w:sz w:val="24"/>
          <w:szCs w:val="24"/>
        </w:rPr>
        <w:t xml:space="preserve"> z niską miesięczną ratą</w:t>
      </w:r>
    </w:p>
    <w:p w14:paraId="78A96B96" w14:textId="54AE3841" w:rsidR="00937DD8" w:rsidRDefault="000A55C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Ostatnie egzemplarze auta z napędem hybrydowym o mocy 184 KM w dobrze wyposażonej wersji </w:t>
      </w:r>
      <w:r w:rsidRPr="000A55CE">
        <w:rPr>
          <w:rFonts w:ascii="NobelCE Lt" w:hAnsi="NobelCE Lt"/>
          <w:bCs/>
          <w:sz w:val="24"/>
          <w:szCs w:val="24"/>
        </w:rPr>
        <w:t>Business z pakietem Techno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937DD8">
        <w:rPr>
          <w:rFonts w:ascii="NobelCE Lt" w:hAnsi="NobelCE Lt"/>
          <w:bCs/>
          <w:sz w:val="24"/>
          <w:szCs w:val="24"/>
        </w:rPr>
        <w:t xml:space="preserve">kosztują teraz </w:t>
      </w:r>
      <w:r w:rsidR="00933C64">
        <w:rPr>
          <w:rFonts w:ascii="NobelCE Lt" w:hAnsi="NobelCE Lt"/>
          <w:bCs/>
          <w:sz w:val="24"/>
          <w:szCs w:val="24"/>
        </w:rPr>
        <w:t xml:space="preserve">od 168 900 zł lub od 1090 zł netto miesięcznie* </w:t>
      </w:r>
      <w:r>
        <w:rPr>
          <w:rFonts w:ascii="NobelCE Lt" w:hAnsi="NobelCE Lt"/>
          <w:bCs/>
          <w:sz w:val="24"/>
          <w:szCs w:val="24"/>
        </w:rPr>
        <w:t>w Najmie KINTO ONE</w:t>
      </w:r>
      <w:r w:rsidR="00933C64">
        <w:rPr>
          <w:rFonts w:ascii="NobelCE Lt" w:hAnsi="NobelCE Lt"/>
          <w:bCs/>
          <w:sz w:val="24"/>
          <w:szCs w:val="24"/>
        </w:rPr>
        <w:t xml:space="preserve"> dla firm</w:t>
      </w:r>
      <w:r w:rsidR="007506F0">
        <w:rPr>
          <w:rFonts w:ascii="NobelCE Lt" w:hAnsi="NobelCE Lt"/>
          <w:bCs/>
          <w:sz w:val="24"/>
          <w:szCs w:val="24"/>
        </w:rPr>
        <w:t xml:space="preserve">, a </w:t>
      </w:r>
      <w:r w:rsidR="007506F0" w:rsidRPr="007506F0">
        <w:rPr>
          <w:rFonts w:ascii="NobelCE Lt" w:hAnsi="NobelCE Lt"/>
          <w:bCs/>
          <w:sz w:val="24"/>
          <w:szCs w:val="24"/>
        </w:rPr>
        <w:t>samochody dostępne są z krótkim terminem realizacji zamówienia.</w:t>
      </w:r>
      <w:r w:rsidR="007506F0">
        <w:rPr>
          <w:rFonts w:ascii="NobelCE Lt" w:hAnsi="NobelCE Lt"/>
          <w:bCs/>
          <w:sz w:val="24"/>
          <w:szCs w:val="24"/>
        </w:rPr>
        <w:t xml:space="preserve"> </w:t>
      </w:r>
    </w:p>
    <w:p w14:paraId="615031A7" w14:textId="77777777" w:rsidR="00937DD8" w:rsidRDefault="00937DD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75E0D2F" w14:textId="16915AAC" w:rsidR="000A55CE" w:rsidRDefault="007506F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7506F0">
        <w:rPr>
          <w:rFonts w:ascii="NobelCE Lt" w:hAnsi="NobelCE Lt"/>
          <w:bCs/>
          <w:sz w:val="24"/>
          <w:szCs w:val="24"/>
        </w:rPr>
        <w:t xml:space="preserve">UX </w:t>
      </w:r>
      <w:r>
        <w:rPr>
          <w:rFonts w:ascii="NobelCE Lt" w:hAnsi="NobelCE Lt"/>
          <w:bCs/>
          <w:sz w:val="24"/>
          <w:szCs w:val="24"/>
        </w:rPr>
        <w:t>w tej specyfikacji</w:t>
      </w:r>
      <w:r w:rsidRPr="007506F0">
        <w:rPr>
          <w:rFonts w:ascii="NobelCE Lt" w:hAnsi="NobelCE Lt"/>
          <w:bCs/>
          <w:sz w:val="24"/>
          <w:szCs w:val="24"/>
        </w:rPr>
        <w:t xml:space="preserve"> ma bogate wyposażenie standardowe, w skład którego wchodzą ulepszone systemy bezpieczeństwa czynnego Lexus Safety System + 2.5, nowy system multimedialny Lexus Link z 8-calowym, dotykowym ekranem, nawigacją w chmurze, </w:t>
      </w:r>
      <w:r w:rsidRPr="007506F0">
        <w:rPr>
          <w:rFonts w:ascii="NobelCE Lt" w:hAnsi="NobelCE Lt"/>
          <w:bCs/>
          <w:sz w:val="24"/>
          <w:szCs w:val="24"/>
        </w:rPr>
        <w:lastRenderedPageBreak/>
        <w:t>asystentem głosowym oraz dwustrefowa klimatyzacja. Auto ma też 18-calowe felgi, przyciemniane szyby, relingi dachowe, kamerę cofania i czujniki parkowania z ICS, czujnik deszczu, ładowarkę indukcyjną do smartfona, a także podgrzewane fotele przednie i kierownicę, inteligentny kluczyk oraz elektrycznie otwieraną i zamykaną klapę bagażnika. Dodatkowo wersja Business z pakietem Techno wyposażona jest w system monitorujący martwe pole w lusterkach (BSM) oraz system ostrzegający o ruchu poprzecznym z tyłu pojazdu (RCTA).</w:t>
      </w:r>
    </w:p>
    <w:p w14:paraId="024B1952" w14:textId="77777777" w:rsidR="000A55CE" w:rsidRDefault="000A55C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C937CB" w14:textId="18C43D15" w:rsidR="00937DD8" w:rsidRPr="00933C64" w:rsidRDefault="00933C64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933C64">
        <w:rPr>
          <w:rFonts w:ascii="NobelCE Lt" w:hAnsi="NobelCE Lt"/>
          <w:b/>
          <w:sz w:val="24"/>
          <w:szCs w:val="24"/>
        </w:rPr>
        <w:t>UX F SPORT Design+ z najwyższą korzyścią</w:t>
      </w:r>
    </w:p>
    <w:p w14:paraId="480645C1" w14:textId="4C08D471" w:rsidR="00937DD8" w:rsidRDefault="00937DD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937DD8">
        <w:rPr>
          <w:rFonts w:ascii="NobelCE Lt" w:hAnsi="NobelCE Lt"/>
          <w:bCs/>
          <w:sz w:val="24"/>
          <w:szCs w:val="24"/>
        </w:rPr>
        <w:t xml:space="preserve">Z atrakcyjnymi dopłatami lub ze specjalną, niską ratą w programach KINTO ONE </w:t>
      </w:r>
      <w:r w:rsidR="00933C64">
        <w:rPr>
          <w:rFonts w:ascii="NobelCE Lt" w:hAnsi="NobelCE Lt"/>
          <w:bCs/>
          <w:sz w:val="24"/>
          <w:szCs w:val="24"/>
        </w:rPr>
        <w:t>objęto też</w:t>
      </w:r>
      <w:r w:rsidRPr="00937DD8">
        <w:rPr>
          <w:rFonts w:ascii="NobelCE Lt" w:hAnsi="NobelCE Lt"/>
          <w:bCs/>
          <w:sz w:val="24"/>
          <w:szCs w:val="24"/>
        </w:rPr>
        <w:t xml:space="preserve"> wersje F SPORT Design oraz F SPORT Design+</w:t>
      </w:r>
      <w:r w:rsidR="00933C64">
        <w:rPr>
          <w:rFonts w:ascii="NobelCE Lt" w:hAnsi="NobelCE Lt"/>
          <w:bCs/>
          <w:sz w:val="24"/>
          <w:szCs w:val="24"/>
        </w:rPr>
        <w:t>, które mogą mieć dwukolorowe malowanie nadwozia. UX 250h w tym pierwszym wariancie</w:t>
      </w:r>
      <w:r w:rsidR="00D04AE6">
        <w:rPr>
          <w:rFonts w:ascii="NobelCE Lt" w:hAnsi="NobelCE Lt"/>
          <w:bCs/>
          <w:sz w:val="24"/>
          <w:szCs w:val="24"/>
        </w:rPr>
        <w:t xml:space="preserve"> </w:t>
      </w:r>
      <w:r w:rsidR="00933C64">
        <w:rPr>
          <w:rFonts w:ascii="NobelCE Lt" w:hAnsi="NobelCE Lt"/>
          <w:bCs/>
          <w:sz w:val="24"/>
          <w:szCs w:val="24"/>
        </w:rPr>
        <w:t xml:space="preserve">ma </w:t>
      </w:r>
      <w:r w:rsidRPr="00937DD8">
        <w:rPr>
          <w:rFonts w:ascii="NobelCE Lt" w:hAnsi="NobelCE Lt"/>
          <w:bCs/>
          <w:sz w:val="24"/>
          <w:szCs w:val="24"/>
        </w:rPr>
        <w:t>pakiet stylistyczny</w:t>
      </w:r>
      <w:r w:rsidR="00933C64">
        <w:rPr>
          <w:rFonts w:ascii="NobelCE Lt" w:hAnsi="NobelCE Lt"/>
          <w:bCs/>
          <w:sz w:val="24"/>
          <w:szCs w:val="24"/>
        </w:rPr>
        <w:t xml:space="preserve"> F SPORT, 18-calowe felgi aluminiowe F SPORT, lampy przeciwmgielne LED z funkcją doświetlania zakrętów oraz tapicerkę ze skóry syntetycznej Tahara ze szwami Sashiko. Wersja F SPORT Design+ zyskuje ponad</w:t>
      </w:r>
      <w:r w:rsidR="000B6167">
        <w:rPr>
          <w:rFonts w:ascii="NobelCE Lt" w:hAnsi="NobelCE Lt"/>
          <w:bCs/>
          <w:sz w:val="24"/>
          <w:szCs w:val="24"/>
        </w:rPr>
        <w:t>t</w:t>
      </w:r>
      <w:r w:rsidR="00933C64">
        <w:rPr>
          <w:rFonts w:ascii="NobelCE Lt" w:hAnsi="NobelCE Lt"/>
          <w:bCs/>
          <w:sz w:val="24"/>
          <w:szCs w:val="24"/>
        </w:rPr>
        <w:t xml:space="preserve">o </w:t>
      </w:r>
      <w:r w:rsidRPr="00937DD8">
        <w:rPr>
          <w:rFonts w:ascii="NobelCE Lt" w:hAnsi="NobelCE Lt"/>
          <w:bCs/>
          <w:sz w:val="24"/>
          <w:szCs w:val="24"/>
        </w:rPr>
        <w:t>większy, 12,3-calowy ekran systemu multimedialnego Lexus Link Pro z wbudowaną nawigacją, 10-głośnik</w:t>
      </w:r>
      <w:r w:rsidR="00933C64">
        <w:rPr>
          <w:rFonts w:ascii="NobelCE Lt" w:hAnsi="NobelCE Lt"/>
          <w:bCs/>
          <w:sz w:val="24"/>
          <w:szCs w:val="24"/>
        </w:rPr>
        <w:t>ów.</w:t>
      </w:r>
    </w:p>
    <w:p w14:paraId="55F79A9F" w14:textId="77777777" w:rsidR="00937DD8" w:rsidRDefault="00937DD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C9D9DF8" w14:textId="540CFA76" w:rsidR="000A55CE" w:rsidRDefault="00933C6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przypadku modelu UX 250h w wersji F SPORT Design+ korzyść przy zakupie auta jest najwyższa. Auto kosztuje od 175 000 zł, czyli aż 47 900 zł </w:t>
      </w:r>
      <w:proofErr w:type="gramStart"/>
      <w:r>
        <w:rPr>
          <w:rFonts w:ascii="NobelCE Lt" w:hAnsi="NobelCE Lt"/>
          <w:bCs/>
          <w:sz w:val="24"/>
          <w:szCs w:val="24"/>
        </w:rPr>
        <w:t>mniej</w:t>
      </w:r>
      <w:r w:rsidR="006D0D82">
        <w:rPr>
          <w:rFonts w:ascii="NobelCE Lt" w:hAnsi="NobelCE Lt"/>
          <w:bCs/>
          <w:sz w:val="24"/>
          <w:szCs w:val="24"/>
        </w:rPr>
        <w:t>,</w:t>
      </w:r>
      <w:proofErr w:type="gramEnd"/>
      <w:r>
        <w:rPr>
          <w:rFonts w:ascii="NobelCE Lt" w:hAnsi="NobelCE Lt"/>
          <w:bCs/>
          <w:sz w:val="24"/>
          <w:szCs w:val="24"/>
        </w:rPr>
        <w:t xml:space="preserve"> niż wynosi cena katalogowa. </w:t>
      </w:r>
      <w:r w:rsidR="00A27860" w:rsidRPr="00A27860">
        <w:rPr>
          <w:rFonts w:ascii="NobelCE Lt" w:hAnsi="NobelCE Lt"/>
          <w:bCs/>
          <w:sz w:val="24"/>
          <w:szCs w:val="24"/>
        </w:rPr>
        <w:t xml:space="preserve">W Najmie KINTO ONE dla firm miesięczna rata za </w:t>
      </w:r>
      <w:proofErr w:type="spellStart"/>
      <w:r w:rsidR="00A27860" w:rsidRPr="00A27860">
        <w:rPr>
          <w:rFonts w:ascii="NobelCE Lt" w:hAnsi="NobelCE Lt"/>
          <w:bCs/>
          <w:sz w:val="24"/>
          <w:szCs w:val="24"/>
        </w:rPr>
        <w:t>crossovera</w:t>
      </w:r>
      <w:proofErr w:type="spellEnd"/>
      <w:r w:rsidR="00A27860" w:rsidRPr="00A27860">
        <w:rPr>
          <w:rFonts w:ascii="NobelCE Lt" w:hAnsi="NobelCE Lt"/>
          <w:bCs/>
          <w:sz w:val="24"/>
          <w:szCs w:val="24"/>
        </w:rPr>
        <w:t xml:space="preserve"> w tej specyfikacji to 1110 PLN netto</w:t>
      </w:r>
      <w:r>
        <w:rPr>
          <w:rFonts w:ascii="NobelCE Lt" w:hAnsi="NobelCE Lt"/>
          <w:bCs/>
          <w:sz w:val="24"/>
          <w:szCs w:val="24"/>
        </w:rPr>
        <w:t>*.</w:t>
      </w:r>
    </w:p>
    <w:p w14:paraId="3F5288ED" w14:textId="77777777" w:rsidR="00933C64" w:rsidRDefault="00933C6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BD993A6" w14:textId="528484A8" w:rsidR="000A55CE" w:rsidRDefault="000A55C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*Kalkulacja z dnia 13.02 dla następujących parametrów: dwuletnia umowa, 10% opłaty wstępnej, 30 tys. km limitu przebiegu.</w:t>
      </w:r>
    </w:p>
    <w:p w14:paraId="3739FC01" w14:textId="77777777" w:rsidR="000A55CE" w:rsidRDefault="000A55C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CAE1513" w14:textId="62E524F4" w:rsidR="000A55CE" w:rsidRPr="003A273A" w:rsidRDefault="0000000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hyperlink r:id="rId9" w:history="1">
        <w:r w:rsidR="000A55CE" w:rsidRPr="000A55CE">
          <w:rPr>
            <w:rStyle w:val="Hipercze"/>
            <w:rFonts w:ascii="NobelCE Lt" w:hAnsi="NobelCE Lt"/>
            <w:bCs/>
            <w:sz w:val="24"/>
            <w:szCs w:val="24"/>
          </w:rPr>
          <w:t>Cennik Lexusa UX</w:t>
        </w:r>
      </w:hyperlink>
    </w:p>
    <w:sectPr w:rsidR="000A55CE" w:rsidRPr="003A27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3FC03" w14:textId="77777777" w:rsidR="00AD34EB" w:rsidRDefault="00AD34EB">
      <w:pPr>
        <w:spacing w:after="0" w:line="240" w:lineRule="auto"/>
      </w:pPr>
      <w:r>
        <w:separator/>
      </w:r>
    </w:p>
  </w:endnote>
  <w:endnote w:type="continuationSeparator" w:id="0">
    <w:p w14:paraId="0DE1D0E7" w14:textId="77777777" w:rsidR="00AD34EB" w:rsidRDefault="00AD3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notTrueType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F2A44" w14:textId="77777777" w:rsidR="00AD34EB" w:rsidRDefault="00AD34EB">
      <w:pPr>
        <w:spacing w:after="0" w:line="240" w:lineRule="auto"/>
      </w:pPr>
      <w:r>
        <w:separator/>
      </w:r>
    </w:p>
  </w:footnote>
  <w:footnote w:type="continuationSeparator" w:id="0">
    <w:p w14:paraId="6F6351BE" w14:textId="77777777" w:rsidR="00AD34EB" w:rsidRDefault="00AD3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03DF"/>
    <w:rsid w:val="000961BF"/>
    <w:rsid w:val="00096FF8"/>
    <w:rsid w:val="000A07B4"/>
    <w:rsid w:val="000A55CE"/>
    <w:rsid w:val="000A5603"/>
    <w:rsid w:val="000A5E48"/>
    <w:rsid w:val="000B1A87"/>
    <w:rsid w:val="000B2C99"/>
    <w:rsid w:val="000B2CD7"/>
    <w:rsid w:val="000B2DFE"/>
    <w:rsid w:val="000B56F3"/>
    <w:rsid w:val="000B6167"/>
    <w:rsid w:val="000B6881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4AD4"/>
    <w:rsid w:val="001C7D62"/>
    <w:rsid w:val="001D1AD5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54C7"/>
    <w:rsid w:val="0020755C"/>
    <w:rsid w:val="00211F65"/>
    <w:rsid w:val="002147C9"/>
    <w:rsid w:val="00226DFC"/>
    <w:rsid w:val="0023043B"/>
    <w:rsid w:val="002319FE"/>
    <w:rsid w:val="002340BA"/>
    <w:rsid w:val="00237A63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97DDF"/>
    <w:rsid w:val="002A1B90"/>
    <w:rsid w:val="002A5C2A"/>
    <w:rsid w:val="002A60CC"/>
    <w:rsid w:val="002B05A2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42855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273A"/>
    <w:rsid w:val="003A3799"/>
    <w:rsid w:val="003A4792"/>
    <w:rsid w:val="003B0B86"/>
    <w:rsid w:val="003B131D"/>
    <w:rsid w:val="003B44BD"/>
    <w:rsid w:val="003B4942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1D32"/>
    <w:rsid w:val="004B60D2"/>
    <w:rsid w:val="004C2BF0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27809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55BFC"/>
    <w:rsid w:val="006646E5"/>
    <w:rsid w:val="0066609D"/>
    <w:rsid w:val="0067112A"/>
    <w:rsid w:val="00675A8E"/>
    <w:rsid w:val="00680B33"/>
    <w:rsid w:val="00682E8B"/>
    <w:rsid w:val="006837BB"/>
    <w:rsid w:val="006871B0"/>
    <w:rsid w:val="006876B1"/>
    <w:rsid w:val="00692FA1"/>
    <w:rsid w:val="00694DDC"/>
    <w:rsid w:val="00695C4F"/>
    <w:rsid w:val="006A1A16"/>
    <w:rsid w:val="006A70A3"/>
    <w:rsid w:val="006C6896"/>
    <w:rsid w:val="006C78C7"/>
    <w:rsid w:val="006D0D82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763"/>
    <w:rsid w:val="00733833"/>
    <w:rsid w:val="007341C4"/>
    <w:rsid w:val="00734E67"/>
    <w:rsid w:val="00735F13"/>
    <w:rsid w:val="00741E36"/>
    <w:rsid w:val="007455C4"/>
    <w:rsid w:val="007506F0"/>
    <w:rsid w:val="007523DF"/>
    <w:rsid w:val="00754305"/>
    <w:rsid w:val="00755B94"/>
    <w:rsid w:val="00762AE1"/>
    <w:rsid w:val="0076365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1A95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3C64"/>
    <w:rsid w:val="009347BA"/>
    <w:rsid w:val="009378C9"/>
    <w:rsid w:val="00937DD8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074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27860"/>
    <w:rsid w:val="00A350A3"/>
    <w:rsid w:val="00A3522C"/>
    <w:rsid w:val="00A366EB"/>
    <w:rsid w:val="00A432C0"/>
    <w:rsid w:val="00A45DCA"/>
    <w:rsid w:val="00A6542C"/>
    <w:rsid w:val="00A6555D"/>
    <w:rsid w:val="00A77ABB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D34EB"/>
    <w:rsid w:val="00AE044E"/>
    <w:rsid w:val="00AE2EF6"/>
    <w:rsid w:val="00AE2F84"/>
    <w:rsid w:val="00AE3FE4"/>
    <w:rsid w:val="00AF1B75"/>
    <w:rsid w:val="00AF4C90"/>
    <w:rsid w:val="00AF57E3"/>
    <w:rsid w:val="00B021DA"/>
    <w:rsid w:val="00B056CC"/>
    <w:rsid w:val="00B05C0E"/>
    <w:rsid w:val="00B12E1C"/>
    <w:rsid w:val="00B15E60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4AD6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4DDD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B09F0"/>
    <w:rsid w:val="00CB6222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04AE6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5D5A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ntent.lexus-polska.pl/pricelists/UX.pdf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5</TotalTime>
  <Pages>2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11</cp:revision>
  <cp:lastPrinted>2021-10-28T13:59:00Z</cp:lastPrinted>
  <dcterms:created xsi:type="dcterms:W3CDTF">2024-02-13T14:36:00Z</dcterms:created>
  <dcterms:modified xsi:type="dcterms:W3CDTF">2024-02-14T14:28:00Z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