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5FC7A2D" w:rsidR="003309CF" w:rsidRPr="00AF5C61" w:rsidRDefault="00AF5C61" w:rsidP="003309CF">
      <w:pPr>
        <w:ind w:right="39"/>
        <w:jc w:val="both"/>
      </w:pPr>
      <w:r w:rsidRPr="00AF5C61">
        <w:rPr>
          <w:rFonts w:ascii="NobelCE Lt" w:hAnsi="NobelCE Lt"/>
          <w:sz w:val="24"/>
          <w:szCs w:val="24"/>
        </w:rPr>
        <w:t>29</w:t>
      </w:r>
      <w:r w:rsidR="003309CF" w:rsidRPr="00AF5C61">
        <w:rPr>
          <w:rFonts w:ascii="NobelCE Lt" w:hAnsi="NobelCE Lt"/>
          <w:sz w:val="24"/>
          <w:szCs w:val="24"/>
        </w:rPr>
        <w:t xml:space="preserve"> </w:t>
      </w:r>
      <w:r w:rsidR="00D331D4" w:rsidRPr="00AF5C61">
        <w:rPr>
          <w:rFonts w:ascii="NobelCE Lt" w:hAnsi="NobelCE Lt"/>
          <w:sz w:val="24"/>
          <w:szCs w:val="24"/>
        </w:rPr>
        <w:t>WRZEŚNIA</w:t>
      </w:r>
      <w:r w:rsidR="003309CF" w:rsidRPr="00AF5C61">
        <w:rPr>
          <w:rFonts w:ascii="NobelCE Lt" w:hAnsi="NobelCE Lt"/>
          <w:sz w:val="24"/>
          <w:szCs w:val="24"/>
        </w:rPr>
        <w:t xml:space="preserve"> 202</w:t>
      </w:r>
      <w:r w:rsidR="00E85B74" w:rsidRPr="00AF5C61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AF5C61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6BC30A4" w:rsidR="00F35AB7" w:rsidRPr="00AF5C61" w:rsidRDefault="00AF5C6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AF5C61">
        <w:rPr>
          <w:rFonts w:ascii="NobelCE Lt" w:hAnsi="NobelCE Lt"/>
          <w:b/>
          <w:sz w:val="36"/>
          <w:szCs w:val="36"/>
        </w:rPr>
        <w:t>LEXUS PO RAZ SI</w:t>
      </w:r>
      <w:r>
        <w:rPr>
          <w:rFonts w:ascii="NobelCE Lt" w:hAnsi="NobelCE Lt"/>
          <w:b/>
          <w:sz w:val="36"/>
          <w:szCs w:val="36"/>
        </w:rPr>
        <w:t>ÓDMY NAJBARDZIEJ NIEZAWODNĄ MARKĄ W WIELKIEJ BRYTANII</w:t>
      </w:r>
    </w:p>
    <w:bookmarkEnd w:id="0"/>
    <w:p w14:paraId="70C92A0A" w14:textId="1FEE4123" w:rsidR="0061383D" w:rsidRPr="00AF5C61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AF5C61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A482063" w:rsidR="007A1809" w:rsidRDefault="00AC78C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najbardziej niezawodną marką w corocznym badaniu „</w:t>
      </w:r>
      <w:proofErr w:type="spellStart"/>
      <w:r>
        <w:rPr>
          <w:rFonts w:ascii="NobelCE Lt" w:hAnsi="NobelCE Lt"/>
          <w:b/>
          <w:sz w:val="24"/>
          <w:szCs w:val="24"/>
        </w:rPr>
        <w:t>What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Car? </w:t>
      </w:r>
      <w:proofErr w:type="spellStart"/>
      <w:r w:rsidR="00854D8E">
        <w:rPr>
          <w:rFonts w:ascii="NobelCE Lt" w:hAnsi="NobelCE Lt"/>
          <w:b/>
          <w:sz w:val="24"/>
          <w:szCs w:val="24"/>
        </w:rPr>
        <w:t>Reliability</w:t>
      </w:r>
      <w:proofErr w:type="spellEnd"/>
      <w:r w:rsidR="00854D8E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Survey</w:t>
      </w:r>
      <w:proofErr w:type="spellEnd"/>
      <w:r>
        <w:rPr>
          <w:rFonts w:ascii="NobelCE Lt" w:hAnsi="NobelCE Lt"/>
          <w:b/>
          <w:sz w:val="24"/>
          <w:szCs w:val="24"/>
        </w:rPr>
        <w:t>”</w:t>
      </w:r>
    </w:p>
    <w:p w14:paraId="5AEF72E8" w14:textId="0E4D6005" w:rsidR="00F35AB7" w:rsidRDefault="00AC78C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98,3% </w:t>
      </w:r>
      <w:r w:rsidR="00854D8E">
        <w:rPr>
          <w:rFonts w:ascii="NobelCE Lt" w:hAnsi="NobelCE Lt"/>
          <w:b/>
          <w:sz w:val="24"/>
          <w:szCs w:val="24"/>
        </w:rPr>
        <w:t xml:space="preserve">to </w:t>
      </w:r>
      <w:r>
        <w:rPr>
          <w:rFonts w:ascii="NobelCE Lt" w:hAnsi="NobelCE Lt"/>
          <w:b/>
          <w:sz w:val="24"/>
          <w:szCs w:val="24"/>
        </w:rPr>
        <w:t>najlepszy wynik spośród 32 marek</w:t>
      </w:r>
      <w:r w:rsidR="00854D8E">
        <w:rPr>
          <w:rFonts w:ascii="NobelCE Lt" w:hAnsi="NobelCE Lt"/>
          <w:b/>
          <w:sz w:val="24"/>
          <w:szCs w:val="24"/>
        </w:rPr>
        <w:t xml:space="preserve"> w zestawieniu</w:t>
      </w:r>
    </w:p>
    <w:p w14:paraId="353D0093" w14:textId="36BEC3EB" w:rsidR="0050432E" w:rsidRDefault="00AC78C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Hybrydowe SUV-y Lexusa wyróżniają się w gronie aż 178 modeli</w:t>
      </w:r>
    </w:p>
    <w:p w14:paraId="01CA26CE" w14:textId="61A73BD0" w:rsidR="00E33830" w:rsidRPr="0050432E" w:rsidRDefault="00AC78C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Rewelacyjne wyniki NX-a pierwszej i drugiej generacji, a także modeli UX</w:t>
      </w:r>
      <w:r w:rsidR="00854D8E">
        <w:rPr>
          <w:rFonts w:ascii="NobelCE Lt" w:hAnsi="NobelCE Lt"/>
          <w:b/>
          <w:sz w:val="24"/>
          <w:szCs w:val="24"/>
        </w:rPr>
        <w:t>,</w:t>
      </w:r>
      <w:r>
        <w:rPr>
          <w:rFonts w:ascii="NobelCE Lt" w:hAnsi="NobelCE Lt"/>
          <w:b/>
          <w:sz w:val="24"/>
          <w:szCs w:val="24"/>
        </w:rPr>
        <w:t xml:space="preserve"> RX</w:t>
      </w:r>
      <w:r w:rsidR="00854D8E">
        <w:rPr>
          <w:rFonts w:ascii="NobelCE Lt" w:hAnsi="NobelCE Lt"/>
          <w:b/>
          <w:sz w:val="24"/>
          <w:szCs w:val="24"/>
        </w:rPr>
        <w:t xml:space="preserve"> oraz IS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2D540D7" w:rsidR="00E33830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Najwyższa jakość, niezawodność oraz trwałość samochodów Lexusa znalazła kolejne potwierdzenie w niezależnych badaniach konsumenckich. Marka po raz siódmy zwyciężyła w brytyjskim, prestiżowym </w:t>
      </w:r>
      <w:r w:rsidRPr="00854D8E">
        <w:rPr>
          <w:rFonts w:ascii="NobelCE Lt" w:hAnsi="NobelCE Lt"/>
          <w:bCs/>
          <w:sz w:val="24"/>
          <w:szCs w:val="24"/>
        </w:rPr>
        <w:t>„</w:t>
      </w:r>
      <w:proofErr w:type="spellStart"/>
      <w:r w:rsidRPr="00854D8E">
        <w:rPr>
          <w:rFonts w:ascii="NobelCE Lt" w:hAnsi="NobelCE Lt"/>
          <w:bCs/>
          <w:sz w:val="24"/>
          <w:szCs w:val="24"/>
        </w:rPr>
        <w:t>What</w:t>
      </w:r>
      <w:proofErr w:type="spellEnd"/>
      <w:r w:rsidRPr="00854D8E">
        <w:rPr>
          <w:rFonts w:ascii="NobelCE Lt" w:hAnsi="NobelCE Lt"/>
          <w:bCs/>
          <w:sz w:val="24"/>
          <w:szCs w:val="24"/>
        </w:rPr>
        <w:t xml:space="preserve"> Car? </w:t>
      </w:r>
      <w:proofErr w:type="spellStart"/>
      <w:r w:rsidRPr="00854D8E">
        <w:rPr>
          <w:rFonts w:ascii="NobelCE Lt" w:hAnsi="NobelCE Lt"/>
          <w:bCs/>
          <w:sz w:val="24"/>
          <w:szCs w:val="24"/>
        </w:rPr>
        <w:t>Reliability</w:t>
      </w:r>
      <w:proofErr w:type="spellEnd"/>
      <w:r w:rsidRPr="00854D8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54D8E">
        <w:rPr>
          <w:rFonts w:ascii="NobelCE Lt" w:hAnsi="NobelCE Lt"/>
          <w:bCs/>
          <w:sz w:val="24"/>
          <w:szCs w:val="24"/>
        </w:rPr>
        <w:t>Survey</w:t>
      </w:r>
      <w:proofErr w:type="spellEnd"/>
      <w:r w:rsidRPr="00854D8E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>, który bierze pod uwagę głosy aż 22 tysięcy tamtejszych użytkowników aut nie starszych niż pięcioletnie.</w:t>
      </w:r>
    </w:p>
    <w:p w14:paraId="66AAB65C" w14:textId="77777777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C7543A" w14:textId="5BD11354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„Jeśli niezawodność jest twoim priorytetem, najlepszą opcją jest wybór samochodu Lexusa. Auta tej marki nie tylko rzadko mają usterki, ale gdy cokolwiek się wydarzy, awaria usuwana jest szybko i </w:t>
      </w:r>
      <w:proofErr w:type="spellStart"/>
      <w:r>
        <w:rPr>
          <w:rFonts w:ascii="NobelCE Lt" w:hAnsi="NobelCE Lt"/>
          <w:bCs/>
          <w:sz w:val="24"/>
          <w:szCs w:val="24"/>
        </w:rPr>
        <w:t>bezkosztowo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dla właściciela. Lexus pod względem trwałości jest zdecydowanym liderem” – powiedziała </w:t>
      </w:r>
      <w:proofErr w:type="spellStart"/>
      <w:r>
        <w:rPr>
          <w:rFonts w:ascii="NobelCE Lt" w:hAnsi="NobelCE Lt"/>
          <w:bCs/>
          <w:sz w:val="24"/>
          <w:szCs w:val="24"/>
        </w:rPr>
        <w:t>Claire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Evans, redaktorka „</w:t>
      </w:r>
      <w:proofErr w:type="spellStart"/>
      <w:r>
        <w:rPr>
          <w:rFonts w:ascii="NobelCE Lt" w:hAnsi="NobelCE Lt"/>
          <w:bCs/>
          <w:sz w:val="24"/>
          <w:szCs w:val="24"/>
        </w:rPr>
        <w:t>What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Car?”, która jest odpowiedzialna za badanie.</w:t>
      </w:r>
    </w:p>
    <w:p w14:paraId="5D546B15" w14:textId="77777777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C6BCF3" w14:textId="71369097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od siedmiu lat nie ma sobie równych w cieszącym się wielką renomą brytyjskim badaniu. W tegorocznej edycji pod uwagę wzięto aż 32 marki i 178 modeli. Lexus uzyskał wynik 98,3%, na który złożyła się niewielka liczba awarii, jak i szybki czas oraz niskie koszty napraw.</w:t>
      </w:r>
    </w:p>
    <w:p w14:paraId="5AB7B918" w14:textId="77777777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D0E89C" w14:textId="325C2559" w:rsidR="00854D8E" w:rsidRPr="00854D8E" w:rsidRDefault="00854D8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54D8E">
        <w:rPr>
          <w:rFonts w:ascii="NobelCE Lt" w:hAnsi="NobelCE Lt"/>
          <w:b/>
          <w:sz w:val="24"/>
          <w:szCs w:val="24"/>
        </w:rPr>
        <w:lastRenderedPageBreak/>
        <w:t>Te modele Lexusa imponują niezawodnością</w:t>
      </w:r>
    </w:p>
    <w:p w14:paraId="48D93EED" w14:textId="4FA6ADAA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zdominował badanie </w:t>
      </w:r>
      <w:r w:rsidRPr="00854D8E">
        <w:rPr>
          <w:rFonts w:ascii="NobelCE Lt" w:hAnsi="NobelCE Lt"/>
          <w:bCs/>
          <w:sz w:val="24"/>
          <w:szCs w:val="24"/>
        </w:rPr>
        <w:t>„</w:t>
      </w:r>
      <w:proofErr w:type="spellStart"/>
      <w:r w:rsidRPr="00854D8E">
        <w:rPr>
          <w:rFonts w:ascii="NobelCE Lt" w:hAnsi="NobelCE Lt"/>
          <w:bCs/>
          <w:sz w:val="24"/>
          <w:szCs w:val="24"/>
        </w:rPr>
        <w:t>What</w:t>
      </w:r>
      <w:proofErr w:type="spellEnd"/>
      <w:r w:rsidRPr="00854D8E">
        <w:rPr>
          <w:rFonts w:ascii="NobelCE Lt" w:hAnsi="NobelCE Lt"/>
          <w:bCs/>
          <w:sz w:val="24"/>
          <w:szCs w:val="24"/>
        </w:rPr>
        <w:t xml:space="preserve"> Car? </w:t>
      </w:r>
      <w:proofErr w:type="spellStart"/>
      <w:r w:rsidRPr="00854D8E">
        <w:rPr>
          <w:rFonts w:ascii="NobelCE Lt" w:hAnsi="NobelCE Lt"/>
          <w:bCs/>
          <w:sz w:val="24"/>
          <w:szCs w:val="24"/>
        </w:rPr>
        <w:t>Reliability</w:t>
      </w:r>
      <w:proofErr w:type="spellEnd"/>
      <w:r w:rsidRPr="00854D8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54D8E">
        <w:rPr>
          <w:rFonts w:ascii="NobelCE Lt" w:hAnsi="NobelCE Lt"/>
          <w:bCs/>
          <w:sz w:val="24"/>
          <w:szCs w:val="24"/>
        </w:rPr>
        <w:t>Survey</w:t>
      </w:r>
      <w:proofErr w:type="spellEnd"/>
      <w:r w:rsidRPr="00854D8E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>, a jego modele zdecydowanie wyróżniają się w swoich segmentach. W klasie rodzinnych SUV-ów aż trzy pierwsze miejsca zajęły modele japońskiej marki. Z wynikiem 99,8% triumfował NX pierwszej generacji, drugą lokatę zajął NX drugiej generacji (99,4%), a trzeci był UX (99,3%). Wśród dużych SUV-ów na drugim miejscu uplasował się model RX (98,6%). Wszystkie nagrodzone auta mają niezawodny i trwały napęd hybrydowy.</w:t>
      </w:r>
    </w:p>
    <w:p w14:paraId="4B455F73" w14:textId="77777777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A4E5E9" w14:textId="1E9FAD5B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klasie sedanów najwyższy wynik uzyskał nieoferowany już model IS. Samochód ceniony jest za swoją bezawaryjność, co znalazło potwierdzenie w tegorocznych rezultatach. IS uzyskał 98%.</w:t>
      </w:r>
    </w:p>
    <w:p w14:paraId="5DB3CAC2" w14:textId="77777777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F486DE" w14:textId="13748DA7" w:rsidR="00854D8E" w:rsidRPr="00854D8E" w:rsidRDefault="00854D8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Kompleksowa </w:t>
      </w:r>
      <w:r w:rsidRPr="00854D8E">
        <w:rPr>
          <w:rFonts w:ascii="NobelCE Lt" w:hAnsi="NobelCE Lt"/>
          <w:b/>
          <w:sz w:val="24"/>
          <w:szCs w:val="24"/>
        </w:rPr>
        <w:t>ochrona gwarancyjna aut Lexusa</w:t>
      </w:r>
    </w:p>
    <w:p w14:paraId="371C5834" w14:textId="0AB1AF9D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jest pewny jakości swoich samochodów, dlatego w 2022 roku wprowadził </w:t>
      </w:r>
      <w:r w:rsidRPr="00854D8E">
        <w:rPr>
          <w:rFonts w:ascii="NobelCE Lt" w:hAnsi="NobelCE Lt"/>
          <w:bCs/>
          <w:sz w:val="24"/>
          <w:szCs w:val="24"/>
        </w:rPr>
        <w:t>gwarancj</w:t>
      </w:r>
      <w:r>
        <w:rPr>
          <w:rFonts w:ascii="NobelCE Lt" w:hAnsi="NobelCE Lt"/>
          <w:bCs/>
          <w:sz w:val="24"/>
          <w:szCs w:val="24"/>
        </w:rPr>
        <w:t>ę</w:t>
      </w:r>
      <w:r w:rsidRPr="00854D8E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854D8E"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  <w:r w:rsidRPr="00854D8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To program, który</w:t>
      </w:r>
      <w:r w:rsidRPr="00854D8E">
        <w:rPr>
          <w:rFonts w:ascii="NobelCE Lt" w:hAnsi="NobelCE Lt"/>
          <w:bCs/>
          <w:sz w:val="24"/>
          <w:szCs w:val="24"/>
        </w:rPr>
        <w:t xml:space="preserve"> przedłuża ochronę na samochód nawet do 10 lat lub 185 tys. km. Jedynym warunkiem jest wykonanie przeglądu okresowego w ASO Lexusa co 12 miesięcy lub 15 tys. km. Program obejmuje wszystkie samochody Lexusa z europejskiej dystrybucji, w tym takie, które miały przerwę w serwisowaniu w autoryzowanych punktach.</w:t>
      </w:r>
    </w:p>
    <w:p w14:paraId="5AEC129B" w14:textId="77777777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72F529" w14:textId="08CF7D05" w:rsidR="00854D8E" w:rsidRDefault="00854D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54D8E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854D8E">
        <w:rPr>
          <w:rFonts w:ascii="NobelCE Lt" w:hAnsi="NobelCE Lt"/>
          <w:bCs/>
          <w:sz w:val="24"/>
          <w:szCs w:val="24"/>
        </w:rPr>
        <w:t>Relax</w:t>
      </w:r>
      <w:proofErr w:type="spellEnd"/>
      <w:r w:rsidRPr="00854D8E">
        <w:rPr>
          <w:rFonts w:ascii="NobelCE Lt" w:hAnsi="NobelCE Lt"/>
          <w:bCs/>
          <w:sz w:val="24"/>
          <w:szCs w:val="24"/>
        </w:rPr>
        <w:t xml:space="preserve"> to uzupełnienie standardowej gwarancji producenta dla aut nowych na okres 3 lat lub do 100 000 km. Dodatkowo auta z napędami hybrydowymi mają też gwarancję na hybrydowe komponenty oraz akumulator napędu hybrydowego na okres 5 lat lub 100 000 km. Właściciele hybrydowych Lexusów mogą sukcesywnie przedłużać gwarancję na akumulator układu hybrydowego o kolejny rok (lub 15 000 km) aż do 10 lat, wykonując corocznie test baterii napędu hybrydowego w ASO Lexusa.</w:t>
      </w:r>
    </w:p>
    <w:sectPr w:rsidR="00854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7B36" w14:textId="77777777" w:rsidR="00747B45" w:rsidRDefault="00747B45">
      <w:pPr>
        <w:spacing w:after="0" w:line="240" w:lineRule="auto"/>
      </w:pPr>
      <w:r>
        <w:separator/>
      </w:r>
    </w:p>
  </w:endnote>
  <w:endnote w:type="continuationSeparator" w:id="0">
    <w:p w14:paraId="1BED8486" w14:textId="77777777" w:rsidR="00747B45" w:rsidRDefault="0074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2639" w14:textId="77777777" w:rsidR="00747B45" w:rsidRDefault="00747B45">
      <w:pPr>
        <w:spacing w:after="0" w:line="240" w:lineRule="auto"/>
      </w:pPr>
      <w:r>
        <w:separator/>
      </w:r>
    </w:p>
  </w:footnote>
  <w:footnote w:type="continuationSeparator" w:id="0">
    <w:p w14:paraId="4C456049" w14:textId="77777777" w:rsidR="00747B45" w:rsidRDefault="0074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4F4C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1B80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27661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7B45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4D8E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C78CE"/>
    <w:rsid w:val="00AD3013"/>
    <w:rsid w:val="00AE044E"/>
    <w:rsid w:val="00AE2EF6"/>
    <w:rsid w:val="00AF1B75"/>
    <w:rsid w:val="00AF4C90"/>
    <w:rsid w:val="00AF57E3"/>
    <w:rsid w:val="00AF5C61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104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2023-09-28T14:10:00Z</dcterms:created>
  <dcterms:modified xsi:type="dcterms:W3CDTF">2023-09-28T14:10:00Z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