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B0475A8" w:rsidR="003309CF" w:rsidRPr="0001273D" w:rsidRDefault="00F46A36" w:rsidP="003309CF">
      <w:pPr>
        <w:ind w:right="39"/>
        <w:jc w:val="both"/>
      </w:pPr>
      <w:r w:rsidRPr="0001273D">
        <w:rPr>
          <w:rFonts w:ascii="NobelCE Lt" w:hAnsi="NobelCE Lt"/>
          <w:sz w:val="24"/>
          <w:szCs w:val="24"/>
        </w:rPr>
        <w:t>2</w:t>
      </w:r>
      <w:r w:rsidR="0001273D" w:rsidRPr="0001273D">
        <w:rPr>
          <w:rFonts w:ascii="NobelCE Lt" w:hAnsi="NobelCE Lt"/>
          <w:sz w:val="24"/>
          <w:szCs w:val="24"/>
        </w:rPr>
        <w:t>5</w:t>
      </w:r>
      <w:r w:rsidR="003309CF" w:rsidRPr="0001273D">
        <w:rPr>
          <w:rFonts w:ascii="NobelCE Lt" w:hAnsi="NobelCE Lt"/>
          <w:sz w:val="24"/>
          <w:szCs w:val="24"/>
        </w:rPr>
        <w:t xml:space="preserve"> </w:t>
      </w:r>
      <w:r w:rsidRPr="0001273D">
        <w:rPr>
          <w:rFonts w:ascii="NobelCE Lt" w:hAnsi="NobelCE Lt"/>
          <w:sz w:val="24"/>
          <w:szCs w:val="24"/>
        </w:rPr>
        <w:t>SIERPNIA</w:t>
      </w:r>
      <w:r w:rsidR="003309CF" w:rsidRPr="0001273D">
        <w:rPr>
          <w:rFonts w:ascii="NobelCE Lt" w:hAnsi="NobelCE Lt"/>
          <w:sz w:val="24"/>
          <w:szCs w:val="24"/>
        </w:rPr>
        <w:t xml:space="preserve"> 202</w:t>
      </w:r>
      <w:r w:rsidR="00E85B74" w:rsidRPr="0001273D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01273D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B9E90CF" w:rsidR="00F35AB7" w:rsidRPr="0001273D" w:rsidRDefault="0001273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01273D">
        <w:rPr>
          <w:rFonts w:ascii="NobelCE Lt" w:hAnsi="NobelCE Lt"/>
          <w:b/>
          <w:sz w:val="36"/>
          <w:szCs w:val="36"/>
        </w:rPr>
        <w:t xml:space="preserve">LEXUS </w:t>
      </w:r>
      <w:r>
        <w:rPr>
          <w:rFonts w:ascii="NobelCE Lt" w:hAnsi="NobelCE Lt"/>
          <w:b/>
          <w:sz w:val="36"/>
          <w:szCs w:val="36"/>
        </w:rPr>
        <w:t>LIDEREM WŚRÓD MAREK PREMIUM W RANKINGU SATYSFAKCJI KLIENT</w:t>
      </w:r>
      <w:r w:rsidR="000E0AFB">
        <w:rPr>
          <w:rFonts w:ascii="NobelCE Lt" w:hAnsi="NobelCE Lt"/>
          <w:b/>
          <w:sz w:val="36"/>
          <w:szCs w:val="36"/>
        </w:rPr>
        <w:t>A</w:t>
      </w:r>
      <w:r>
        <w:rPr>
          <w:rFonts w:ascii="NobelCE Lt" w:hAnsi="NobelCE Lt"/>
          <w:b/>
          <w:sz w:val="36"/>
          <w:szCs w:val="36"/>
        </w:rPr>
        <w:t xml:space="preserve"> ASCI AUTOMOBILE</w:t>
      </w:r>
      <w:r w:rsidR="000E0AFB">
        <w:rPr>
          <w:rFonts w:ascii="NobelCE Lt" w:hAnsi="NobelCE Lt"/>
          <w:b/>
          <w:sz w:val="36"/>
          <w:szCs w:val="36"/>
        </w:rPr>
        <w:t xml:space="preserve"> STUDY</w:t>
      </w:r>
    </w:p>
    <w:bookmarkEnd w:id="0"/>
    <w:p w14:paraId="70C92A0A" w14:textId="1FEE4123" w:rsidR="0061383D" w:rsidRPr="000127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127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7C4510B" w:rsidR="007A1809" w:rsidRDefault="00503D5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Ogłoszono wyniki </w:t>
      </w:r>
      <w:r w:rsidR="00EA2C4E">
        <w:rPr>
          <w:rFonts w:ascii="NobelCE Lt" w:hAnsi="NobelCE Lt"/>
          <w:b/>
          <w:sz w:val="24"/>
          <w:szCs w:val="24"/>
        </w:rPr>
        <w:t xml:space="preserve">amerykańskiego </w:t>
      </w:r>
      <w:r>
        <w:rPr>
          <w:rFonts w:ascii="NobelCE Lt" w:hAnsi="NobelCE Lt"/>
          <w:b/>
          <w:sz w:val="24"/>
          <w:szCs w:val="24"/>
        </w:rPr>
        <w:t xml:space="preserve">badania konsumenckiego ASCI Automobile </w:t>
      </w:r>
      <w:proofErr w:type="spellStart"/>
      <w:r>
        <w:rPr>
          <w:rFonts w:ascii="NobelCE Lt" w:hAnsi="NobelCE Lt"/>
          <w:b/>
          <w:sz w:val="24"/>
          <w:szCs w:val="24"/>
        </w:rPr>
        <w:t>Study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2022-2023</w:t>
      </w:r>
    </w:p>
    <w:p w14:paraId="5AEF72E8" w14:textId="13D3FBAE" w:rsidR="00F35AB7" w:rsidRDefault="00503D5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utrzymał pierwszą lokatę wśród marek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353D0093" w14:textId="728FEC84" w:rsidR="0050432E" w:rsidRDefault="00503D5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Potwierdzenie wysokiej jakości i niezawodności samochodów Lexusa</w:t>
      </w:r>
    </w:p>
    <w:p w14:paraId="01CA26CE" w14:textId="12ECAF51" w:rsidR="00E33830" w:rsidRPr="0050432E" w:rsidRDefault="00503D5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badaniu wzięło udział blisko 9 tys. losowo wybranych klientów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E0A708B" w:rsidR="00E33830" w:rsidRDefault="00503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Najwyższy poziom jakości Lexusa został kolejny raz potwierdzony w niezależnym badaniu satysfakcji konsumenckiej. Organizacja </w:t>
      </w:r>
      <w:r w:rsidRPr="00503D57">
        <w:rPr>
          <w:rFonts w:ascii="NobelCE Lt" w:hAnsi="NobelCE Lt"/>
          <w:bCs/>
          <w:sz w:val="24"/>
          <w:szCs w:val="24"/>
        </w:rPr>
        <w:t xml:space="preserve">American </w:t>
      </w:r>
      <w:proofErr w:type="spellStart"/>
      <w:r w:rsidRPr="00503D57">
        <w:rPr>
          <w:rFonts w:ascii="NobelCE Lt" w:hAnsi="NobelCE Lt"/>
          <w:bCs/>
          <w:sz w:val="24"/>
          <w:szCs w:val="24"/>
        </w:rPr>
        <w:t>Customer</w:t>
      </w:r>
      <w:proofErr w:type="spellEnd"/>
      <w:r w:rsidRPr="00503D5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03D57">
        <w:rPr>
          <w:rFonts w:ascii="NobelCE Lt" w:hAnsi="NobelCE Lt"/>
          <w:bCs/>
          <w:sz w:val="24"/>
          <w:szCs w:val="24"/>
        </w:rPr>
        <w:t>Satisfaction</w:t>
      </w:r>
      <w:proofErr w:type="spellEnd"/>
      <w:r w:rsidRPr="00503D57">
        <w:rPr>
          <w:rFonts w:ascii="NobelCE Lt" w:hAnsi="NobelCE Lt"/>
          <w:bCs/>
          <w:sz w:val="24"/>
          <w:szCs w:val="24"/>
        </w:rPr>
        <w:t xml:space="preserve"> Index</w:t>
      </w:r>
      <w:r w:rsidR="004C15FA">
        <w:rPr>
          <w:rFonts w:ascii="NobelCE Lt" w:hAnsi="NobelCE Lt"/>
          <w:bCs/>
          <w:sz w:val="24"/>
          <w:szCs w:val="24"/>
        </w:rPr>
        <w:t xml:space="preserve"> (ASCI)</w:t>
      </w:r>
      <w:r>
        <w:rPr>
          <w:rFonts w:ascii="NobelCE Lt" w:hAnsi="NobelCE Lt"/>
          <w:bCs/>
          <w:sz w:val="24"/>
          <w:szCs w:val="24"/>
        </w:rPr>
        <w:t>, która od 25 lat analizuje opinie ponad 500 tys. klientów na temat 400 firm z 40 branż</w:t>
      </w:r>
      <w:r w:rsidR="00B35E18">
        <w:rPr>
          <w:rFonts w:ascii="NobelCE Lt" w:hAnsi="NobelCE Lt"/>
          <w:bCs/>
          <w:sz w:val="24"/>
          <w:szCs w:val="24"/>
        </w:rPr>
        <w:t xml:space="preserve">, a jej raport </w:t>
      </w:r>
      <w:r w:rsidR="00B35E18" w:rsidRPr="00B35E18">
        <w:rPr>
          <w:rFonts w:ascii="NobelCE Lt" w:hAnsi="NobelCE Lt"/>
          <w:bCs/>
          <w:sz w:val="24"/>
          <w:szCs w:val="24"/>
        </w:rPr>
        <w:t xml:space="preserve">ASCI Automobile </w:t>
      </w:r>
      <w:proofErr w:type="spellStart"/>
      <w:r w:rsidR="00B35E18" w:rsidRPr="00B35E18">
        <w:rPr>
          <w:rFonts w:ascii="NobelCE Lt" w:hAnsi="NobelCE Lt"/>
          <w:bCs/>
          <w:sz w:val="24"/>
          <w:szCs w:val="24"/>
        </w:rPr>
        <w:t>Study</w:t>
      </w:r>
      <w:proofErr w:type="spellEnd"/>
      <w:r w:rsidR="00B35E18">
        <w:rPr>
          <w:rFonts w:ascii="NobelCE Lt" w:hAnsi="NobelCE Lt"/>
          <w:bCs/>
          <w:sz w:val="24"/>
          <w:szCs w:val="24"/>
        </w:rPr>
        <w:t xml:space="preserve"> co roku jest ważnym punktem odniesienia dla sektora motoryzacyjnego.</w:t>
      </w:r>
    </w:p>
    <w:p w14:paraId="00049451" w14:textId="77777777" w:rsidR="00B35E18" w:rsidRDefault="00B35E1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C547F5" w14:textId="5AC64D3D" w:rsidR="004C15FA" w:rsidRDefault="00B35E1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najnowszym badaniu, które było przeprowadzone na grupie blisko 9 tys. klientów między lipcem 2022 roku a czerwcem 2023 roku, Lexus utrzymał prowadzenie wśród marek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wynikiem 83 punktów na 100 możliwych do zdobycia. To dowód na utrzymując</w:t>
      </w:r>
      <w:r w:rsidR="003C115B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się od lat dbałość o najwyższe standardy</w:t>
      </w:r>
      <w:r w:rsidR="004C15FA">
        <w:rPr>
          <w:rFonts w:ascii="NobelCE Lt" w:hAnsi="NobelCE Lt"/>
          <w:bCs/>
          <w:sz w:val="24"/>
          <w:szCs w:val="24"/>
        </w:rPr>
        <w:t xml:space="preserve">, dzięki </w:t>
      </w:r>
      <w:r w:rsidR="004C15FA" w:rsidRPr="004C15FA">
        <w:rPr>
          <w:rFonts w:ascii="NobelCE Lt" w:hAnsi="NobelCE Lt"/>
          <w:bCs/>
          <w:sz w:val="24"/>
          <w:szCs w:val="24"/>
        </w:rPr>
        <w:t>które</w:t>
      </w:r>
      <w:r w:rsidR="004C15FA">
        <w:rPr>
          <w:rFonts w:ascii="NobelCE Lt" w:hAnsi="NobelCE Lt"/>
          <w:bCs/>
          <w:sz w:val="24"/>
          <w:szCs w:val="24"/>
        </w:rPr>
        <w:t>j samochody Lexusa</w:t>
      </w:r>
      <w:r w:rsidR="004C15FA" w:rsidRPr="004C15FA">
        <w:rPr>
          <w:rFonts w:ascii="NobelCE Lt" w:hAnsi="NobelCE Lt"/>
          <w:bCs/>
          <w:sz w:val="24"/>
          <w:szCs w:val="24"/>
        </w:rPr>
        <w:t xml:space="preserve"> od lat wygrywają w zestawieniach niezależnych i prestiżowych organizacji jak „Consumer </w:t>
      </w:r>
      <w:proofErr w:type="spellStart"/>
      <w:r w:rsidR="004C15FA" w:rsidRPr="004C15FA">
        <w:rPr>
          <w:rFonts w:ascii="NobelCE Lt" w:hAnsi="NobelCE Lt"/>
          <w:bCs/>
          <w:sz w:val="24"/>
          <w:szCs w:val="24"/>
        </w:rPr>
        <w:t>Reports</w:t>
      </w:r>
      <w:proofErr w:type="spellEnd"/>
      <w:r w:rsidR="004C15FA" w:rsidRPr="004C15FA">
        <w:rPr>
          <w:rFonts w:ascii="NobelCE Lt" w:hAnsi="NobelCE Lt"/>
          <w:bCs/>
          <w:sz w:val="24"/>
          <w:szCs w:val="24"/>
        </w:rPr>
        <w:t>” czy J.D. Power.</w:t>
      </w:r>
    </w:p>
    <w:p w14:paraId="4FC1806F" w14:textId="77777777" w:rsidR="004C15FA" w:rsidRDefault="004C15F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73E517" w14:textId="048E023E" w:rsidR="00B35E18" w:rsidRDefault="004C15F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</w:t>
      </w:r>
      <w:r w:rsidR="00B35E18">
        <w:rPr>
          <w:rFonts w:ascii="NobelCE Lt" w:hAnsi="NobelCE Lt"/>
          <w:bCs/>
          <w:sz w:val="24"/>
          <w:szCs w:val="24"/>
        </w:rPr>
        <w:t>adanie</w:t>
      </w:r>
      <w:r>
        <w:rPr>
          <w:rFonts w:ascii="NobelCE Lt" w:hAnsi="NobelCE Lt"/>
          <w:bCs/>
          <w:sz w:val="24"/>
          <w:szCs w:val="24"/>
        </w:rPr>
        <w:t xml:space="preserve"> ASCI</w:t>
      </w:r>
      <w:r w:rsidR="00B35E18">
        <w:rPr>
          <w:rFonts w:ascii="NobelCE Lt" w:hAnsi="NobelCE Lt"/>
          <w:bCs/>
          <w:sz w:val="24"/>
          <w:szCs w:val="24"/>
        </w:rPr>
        <w:t xml:space="preserve"> potwierdziło też, że auta klasy </w:t>
      </w:r>
      <w:proofErr w:type="spellStart"/>
      <w:r w:rsidR="00B35E18">
        <w:rPr>
          <w:rFonts w:ascii="NobelCE Lt" w:hAnsi="NobelCE Lt"/>
          <w:bCs/>
          <w:sz w:val="24"/>
          <w:szCs w:val="24"/>
        </w:rPr>
        <w:t>premium</w:t>
      </w:r>
      <w:proofErr w:type="spellEnd"/>
      <w:r w:rsidR="00B35E18">
        <w:rPr>
          <w:rFonts w:ascii="NobelCE Lt" w:hAnsi="NobelCE Lt"/>
          <w:bCs/>
          <w:sz w:val="24"/>
          <w:szCs w:val="24"/>
        </w:rPr>
        <w:t xml:space="preserve"> są coraz chętniej wybierane przez </w:t>
      </w:r>
      <w:r w:rsidR="00D309FB">
        <w:rPr>
          <w:rFonts w:ascii="NobelCE Lt" w:hAnsi="NobelCE Lt"/>
          <w:bCs/>
          <w:sz w:val="24"/>
          <w:szCs w:val="24"/>
        </w:rPr>
        <w:t xml:space="preserve">osoby </w:t>
      </w:r>
      <w:r w:rsidR="003B1698">
        <w:rPr>
          <w:rFonts w:ascii="NobelCE Lt" w:hAnsi="NobelCE Lt"/>
          <w:bCs/>
          <w:sz w:val="24"/>
          <w:szCs w:val="24"/>
        </w:rPr>
        <w:t xml:space="preserve">młode (grupa wiekowa 26-41 lat) i wyżej przez nich oceniane niż auta marek popularnych (82 do 77 punktów). </w:t>
      </w:r>
      <w:r w:rsidR="00D309FB">
        <w:rPr>
          <w:rFonts w:ascii="NobelCE Lt" w:hAnsi="NobelCE Lt"/>
          <w:bCs/>
          <w:sz w:val="24"/>
          <w:szCs w:val="24"/>
        </w:rPr>
        <w:t>Zdan</w:t>
      </w:r>
      <w:r w:rsidR="003C115B">
        <w:rPr>
          <w:rFonts w:ascii="NobelCE Lt" w:hAnsi="NobelCE Lt"/>
          <w:bCs/>
          <w:sz w:val="24"/>
          <w:szCs w:val="24"/>
        </w:rPr>
        <w:t>i</w:t>
      </w:r>
      <w:r w:rsidR="00D309FB">
        <w:rPr>
          <w:rFonts w:ascii="NobelCE Lt" w:hAnsi="NobelCE Lt"/>
          <w:bCs/>
          <w:sz w:val="24"/>
          <w:szCs w:val="24"/>
        </w:rPr>
        <w:t>em autorów raportu c</w:t>
      </w:r>
      <w:r w:rsidR="003B1698">
        <w:rPr>
          <w:rFonts w:ascii="NobelCE Lt" w:hAnsi="NobelCE Lt"/>
          <w:bCs/>
          <w:sz w:val="24"/>
          <w:szCs w:val="24"/>
        </w:rPr>
        <w:t xml:space="preserve">zynnikiem, który przyciąga tę grupę klientów do segmentu </w:t>
      </w:r>
      <w:proofErr w:type="spellStart"/>
      <w:r w:rsidR="003B1698">
        <w:rPr>
          <w:rFonts w:ascii="NobelCE Lt" w:hAnsi="NobelCE Lt"/>
          <w:bCs/>
          <w:sz w:val="24"/>
          <w:szCs w:val="24"/>
        </w:rPr>
        <w:t>premium</w:t>
      </w:r>
      <w:proofErr w:type="spellEnd"/>
      <w:r w:rsidR="00D309FB">
        <w:rPr>
          <w:rFonts w:ascii="NobelCE Lt" w:hAnsi="NobelCE Lt"/>
          <w:bCs/>
          <w:sz w:val="24"/>
          <w:szCs w:val="24"/>
        </w:rPr>
        <w:t>,</w:t>
      </w:r>
      <w:r w:rsidR="003B1698">
        <w:rPr>
          <w:rFonts w:ascii="NobelCE Lt" w:hAnsi="NobelCE Lt"/>
          <w:bCs/>
          <w:sz w:val="24"/>
          <w:szCs w:val="24"/>
        </w:rPr>
        <w:t xml:space="preserve"> są nowe technologie</w:t>
      </w:r>
      <w:r w:rsidR="00D309FB">
        <w:rPr>
          <w:rFonts w:ascii="NobelCE Lt" w:hAnsi="NobelCE Lt"/>
          <w:bCs/>
          <w:sz w:val="24"/>
          <w:szCs w:val="24"/>
        </w:rPr>
        <w:t>, w tym aplikacje na smartfony.</w:t>
      </w:r>
    </w:p>
    <w:p w14:paraId="230FB454" w14:textId="77777777" w:rsidR="003B1698" w:rsidRDefault="003B169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75BCD9" w14:textId="0294AA91" w:rsidR="004C15FA" w:rsidRPr="004C15FA" w:rsidRDefault="004C15F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C15FA">
        <w:rPr>
          <w:rFonts w:ascii="NobelCE Lt" w:hAnsi="NobelCE Lt"/>
          <w:b/>
          <w:sz w:val="24"/>
          <w:szCs w:val="24"/>
        </w:rPr>
        <w:lastRenderedPageBreak/>
        <w:t>Lexus ceniony za bezpieczeństwo i niezawodność</w:t>
      </w:r>
    </w:p>
    <w:p w14:paraId="700277F7" w14:textId="5771CCA1" w:rsidR="000E0AFB" w:rsidRDefault="003B169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To kolejne wyróżnienie dla Lexusa w tym roku, które potwierdza najwyższą jakość, standardy oraz niezawodność japońskich aut. W czerwcu marka po raz czwarty zdobyła tytuł </w:t>
      </w:r>
      <w:r w:rsidRPr="003B1698">
        <w:rPr>
          <w:rFonts w:ascii="NobelCE Lt" w:hAnsi="NobelCE Lt"/>
          <w:bCs/>
          <w:sz w:val="24"/>
          <w:szCs w:val="24"/>
        </w:rPr>
        <w:t xml:space="preserve">Most </w:t>
      </w:r>
      <w:proofErr w:type="spellStart"/>
      <w:r w:rsidRPr="003B1698">
        <w:rPr>
          <w:rFonts w:ascii="NobelCE Lt" w:hAnsi="NobelCE Lt"/>
          <w:bCs/>
          <w:sz w:val="24"/>
          <w:szCs w:val="24"/>
        </w:rPr>
        <w:t>Reliable</w:t>
      </w:r>
      <w:proofErr w:type="spellEnd"/>
      <w:r w:rsidRPr="003B1698">
        <w:rPr>
          <w:rFonts w:ascii="NobelCE Lt" w:hAnsi="NobelCE Lt"/>
          <w:bCs/>
          <w:sz w:val="24"/>
          <w:szCs w:val="24"/>
        </w:rPr>
        <w:t xml:space="preserve"> Car Brand w Auto </w:t>
      </w:r>
      <w:proofErr w:type="spellStart"/>
      <w:r w:rsidRPr="003B1698">
        <w:rPr>
          <w:rFonts w:ascii="NobelCE Lt" w:hAnsi="NobelCE Lt"/>
          <w:bCs/>
          <w:sz w:val="24"/>
          <w:szCs w:val="24"/>
        </w:rPr>
        <w:t>Trader</w:t>
      </w:r>
      <w:proofErr w:type="spellEnd"/>
      <w:r w:rsidRPr="003B1698">
        <w:rPr>
          <w:rFonts w:ascii="NobelCE Lt" w:hAnsi="NobelCE Lt"/>
          <w:bCs/>
          <w:sz w:val="24"/>
          <w:szCs w:val="24"/>
        </w:rPr>
        <w:t xml:space="preserve"> New Car </w:t>
      </w:r>
      <w:proofErr w:type="spellStart"/>
      <w:r w:rsidRPr="003B1698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B1698">
        <w:rPr>
          <w:rFonts w:ascii="NobelCE Lt" w:hAnsi="NobelCE Lt"/>
          <w:bCs/>
          <w:sz w:val="24"/>
          <w:szCs w:val="24"/>
        </w:rPr>
        <w:t xml:space="preserve"> 2023</w:t>
      </w:r>
      <w:r>
        <w:rPr>
          <w:rFonts w:ascii="NobelCE Lt" w:hAnsi="NobelCE Lt"/>
          <w:bCs/>
          <w:sz w:val="24"/>
          <w:szCs w:val="24"/>
        </w:rPr>
        <w:t xml:space="preserve">. W lutym niezależna </w:t>
      </w:r>
      <w:r w:rsidR="000E0AFB">
        <w:rPr>
          <w:rFonts w:ascii="NobelCE Lt" w:hAnsi="NobelCE Lt"/>
          <w:bCs/>
          <w:sz w:val="24"/>
          <w:szCs w:val="24"/>
        </w:rPr>
        <w:t xml:space="preserve">amerykańska </w:t>
      </w:r>
      <w:r>
        <w:rPr>
          <w:rFonts w:ascii="NobelCE Lt" w:hAnsi="NobelCE Lt"/>
          <w:bCs/>
          <w:sz w:val="24"/>
          <w:szCs w:val="24"/>
        </w:rPr>
        <w:t>organizacja J.D. Power na podstawie danych od ponad 30 tys.</w:t>
      </w:r>
      <w:r w:rsidR="000E0AFB">
        <w:rPr>
          <w:rFonts w:ascii="NobelCE Lt" w:hAnsi="NobelCE Lt"/>
          <w:bCs/>
          <w:sz w:val="24"/>
          <w:szCs w:val="24"/>
        </w:rPr>
        <w:t xml:space="preserve"> właścicieli</w:t>
      </w:r>
      <w:r>
        <w:rPr>
          <w:rFonts w:ascii="NobelCE Lt" w:hAnsi="NobelCE Lt"/>
          <w:bCs/>
          <w:sz w:val="24"/>
          <w:szCs w:val="24"/>
        </w:rPr>
        <w:t xml:space="preserve"> aut uznała Lexusa za</w:t>
      </w:r>
      <w:r w:rsidR="004C15FA">
        <w:rPr>
          <w:rFonts w:ascii="NobelCE Lt" w:hAnsi="NobelCE Lt"/>
          <w:bCs/>
          <w:sz w:val="24"/>
          <w:szCs w:val="24"/>
        </w:rPr>
        <w:t xml:space="preserve"> najbardziej niezawodną markę</w:t>
      </w:r>
      <w:r w:rsidR="000E0AFB">
        <w:rPr>
          <w:rFonts w:ascii="NobelCE Lt" w:hAnsi="NobelCE Lt"/>
          <w:bCs/>
          <w:sz w:val="24"/>
          <w:szCs w:val="24"/>
        </w:rPr>
        <w:t xml:space="preserve">, a w Wielkiej Brytanii Lexus po </w:t>
      </w:r>
      <w:r w:rsidR="000E0AFB" w:rsidRPr="000E0AFB">
        <w:rPr>
          <w:rFonts w:ascii="NobelCE Lt" w:hAnsi="NobelCE Lt"/>
          <w:bCs/>
          <w:sz w:val="24"/>
          <w:szCs w:val="24"/>
        </w:rPr>
        <w:t>raz szósty z rzędu triumfował w „</w:t>
      </w:r>
      <w:proofErr w:type="spellStart"/>
      <w:r w:rsidR="000E0AFB" w:rsidRPr="000E0AFB">
        <w:rPr>
          <w:rFonts w:ascii="NobelCE Lt" w:hAnsi="NobelCE Lt"/>
          <w:bCs/>
          <w:sz w:val="24"/>
          <w:szCs w:val="24"/>
        </w:rPr>
        <w:t>What</w:t>
      </w:r>
      <w:proofErr w:type="spellEnd"/>
      <w:r w:rsidR="000E0AFB" w:rsidRPr="000E0AFB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="000E0AFB" w:rsidRPr="000E0AFB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0E0AFB" w:rsidRPr="000E0AF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E0AFB" w:rsidRPr="000E0AFB">
        <w:rPr>
          <w:rFonts w:ascii="NobelCE Lt" w:hAnsi="NobelCE Lt"/>
          <w:bCs/>
          <w:sz w:val="24"/>
          <w:szCs w:val="24"/>
        </w:rPr>
        <w:t>Survey</w:t>
      </w:r>
      <w:proofErr w:type="spellEnd"/>
      <w:r w:rsidR="000E0AFB" w:rsidRPr="000E0AFB">
        <w:rPr>
          <w:rFonts w:ascii="NobelCE Lt" w:hAnsi="NobelCE Lt"/>
          <w:bCs/>
          <w:sz w:val="24"/>
          <w:szCs w:val="24"/>
        </w:rPr>
        <w:t>”, uzyskując najlepszy wynik 98,4%.</w:t>
      </w:r>
    </w:p>
    <w:p w14:paraId="42052EB7" w14:textId="77777777" w:rsidR="000E0AFB" w:rsidRDefault="000E0AF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623283" w14:textId="4DD4F53F" w:rsidR="004C15FA" w:rsidRDefault="004C15F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 kolei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Insurance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for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(IIHS)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4C15FA">
        <w:rPr>
          <w:rFonts w:ascii="NobelCE Lt" w:hAnsi="NobelCE Lt"/>
          <w:bCs/>
          <w:sz w:val="24"/>
          <w:szCs w:val="24"/>
        </w:rPr>
        <w:t>czyli amerykański odpowiednik Euro NCAP,</w:t>
      </w:r>
      <w:r>
        <w:rPr>
          <w:rFonts w:ascii="NobelCE Lt" w:hAnsi="NobelCE Lt"/>
          <w:bCs/>
          <w:sz w:val="24"/>
          <w:szCs w:val="24"/>
        </w:rPr>
        <w:t xml:space="preserve"> wskazał modele </w:t>
      </w:r>
      <w:r w:rsidRPr="004C15FA">
        <w:rPr>
          <w:rFonts w:ascii="NobelCE Lt" w:hAnsi="NobelCE Lt"/>
          <w:bCs/>
          <w:sz w:val="24"/>
          <w:szCs w:val="24"/>
        </w:rPr>
        <w:t>UX, NX, RX i ES 350</w:t>
      </w:r>
      <w:r>
        <w:rPr>
          <w:rFonts w:ascii="NobelCE Lt" w:hAnsi="NobelCE Lt"/>
          <w:bCs/>
          <w:sz w:val="24"/>
          <w:szCs w:val="24"/>
        </w:rPr>
        <w:t xml:space="preserve"> jako </w:t>
      </w:r>
      <w:r w:rsidRPr="004C15FA">
        <w:rPr>
          <w:rFonts w:ascii="NobelCE Lt" w:hAnsi="NobelCE Lt"/>
          <w:bCs/>
          <w:sz w:val="24"/>
          <w:szCs w:val="24"/>
        </w:rPr>
        <w:t>najbezpieczniejsz</w:t>
      </w:r>
      <w:r>
        <w:rPr>
          <w:rFonts w:ascii="NobelCE Lt" w:hAnsi="NobelCE Lt"/>
          <w:bCs/>
          <w:sz w:val="24"/>
          <w:szCs w:val="24"/>
        </w:rPr>
        <w:t>e</w:t>
      </w:r>
      <w:r w:rsidRPr="004C15FA">
        <w:rPr>
          <w:rFonts w:ascii="NobelCE Lt" w:hAnsi="NobelCE Lt"/>
          <w:bCs/>
          <w:sz w:val="24"/>
          <w:szCs w:val="24"/>
        </w:rPr>
        <w:t xml:space="preserve"> samochod</w:t>
      </w:r>
      <w:r>
        <w:rPr>
          <w:rFonts w:ascii="NobelCE Lt" w:hAnsi="NobelCE Lt"/>
          <w:bCs/>
          <w:sz w:val="24"/>
          <w:szCs w:val="24"/>
        </w:rPr>
        <w:t>y</w:t>
      </w:r>
      <w:r w:rsidRPr="004C15FA">
        <w:rPr>
          <w:rFonts w:ascii="NobelCE Lt" w:hAnsi="NobelCE Lt"/>
          <w:bCs/>
          <w:sz w:val="24"/>
          <w:szCs w:val="24"/>
        </w:rPr>
        <w:t xml:space="preserve"> z rocznika 2023</w:t>
      </w:r>
      <w:r>
        <w:rPr>
          <w:rFonts w:ascii="NobelCE Lt" w:hAnsi="NobelCE Lt"/>
          <w:bCs/>
          <w:sz w:val="24"/>
          <w:szCs w:val="24"/>
        </w:rPr>
        <w:t>, bazując na nowych, zaostrzonych kryteriach.</w:t>
      </w:r>
      <w:r w:rsidR="000E0AFB">
        <w:rPr>
          <w:rFonts w:ascii="NobelCE Lt" w:hAnsi="NobelCE Lt"/>
          <w:bCs/>
          <w:sz w:val="24"/>
          <w:szCs w:val="24"/>
        </w:rPr>
        <w:t xml:space="preserve"> </w:t>
      </w:r>
      <w:r w:rsidRPr="004C15FA">
        <w:rPr>
          <w:rFonts w:ascii="NobelCE Lt" w:hAnsi="NobelCE Lt"/>
          <w:bCs/>
          <w:sz w:val="24"/>
          <w:szCs w:val="24"/>
        </w:rPr>
        <w:t>„Te modele są prawdziwym wzorem do naśladowania zarówno pod względem zapobiegania kolizjom, jak i odporności na zderzenia i ochrony pasażerów”</w:t>
      </w:r>
      <w:r>
        <w:rPr>
          <w:rFonts w:ascii="NobelCE Lt" w:hAnsi="NobelCE Lt"/>
          <w:bCs/>
          <w:sz w:val="24"/>
          <w:szCs w:val="24"/>
        </w:rPr>
        <w:t xml:space="preserve"> – </w:t>
      </w:r>
      <w:r w:rsidR="00452DD4">
        <w:rPr>
          <w:rFonts w:ascii="NobelCE Lt" w:hAnsi="NobelCE Lt"/>
          <w:bCs/>
          <w:sz w:val="24"/>
          <w:szCs w:val="24"/>
        </w:rPr>
        <w:t>argumentował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4C15FA">
        <w:rPr>
          <w:rFonts w:ascii="NobelCE Lt" w:hAnsi="NobelCE Lt"/>
          <w:bCs/>
          <w:sz w:val="24"/>
          <w:szCs w:val="24"/>
        </w:rPr>
        <w:t xml:space="preserve">David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Harkey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, prezes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Insurance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for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4C15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C15FA"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4C1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E92E" w14:textId="77777777" w:rsidR="00EF58EB" w:rsidRDefault="00EF58EB">
      <w:pPr>
        <w:spacing w:after="0" w:line="240" w:lineRule="auto"/>
      </w:pPr>
      <w:r>
        <w:separator/>
      </w:r>
    </w:p>
  </w:endnote>
  <w:endnote w:type="continuationSeparator" w:id="0">
    <w:p w14:paraId="54BF3BAF" w14:textId="77777777" w:rsidR="00EF58EB" w:rsidRDefault="00EF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8C0A" w14:textId="77777777" w:rsidR="00EF58EB" w:rsidRDefault="00EF58EB">
      <w:pPr>
        <w:spacing w:after="0" w:line="240" w:lineRule="auto"/>
      </w:pPr>
      <w:r>
        <w:separator/>
      </w:r>
    </w:p>
  </w:footnote>
  <w:footnote w:type="continuationSeparator" w:id="0">
    <w:p w14:paraId="0E1E70A4" w14:textId="77777777" w:rsidR="00EF58EB" w:rsidRDefault="00EF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1273D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0AFB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2FB2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1698"/>
    <w:rsid w:val="003B44BD"/>
    <w:rsid w:val="003B5A49"/>
    <w:rsid w:val="003B7ABE"/>
    <w:rsid w:val="003C115B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2DD4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15FA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3D57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005D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76D7"/>
    <w:rsid w:val="00840656"/>
    <w:rsid w:val="008418CA"/>
    <w:rsid w:val="00842C60"/>
    <w:rsid w:val="0084347D"/>
    <w:rsid w:val="008436C7"/>
    <w:rsid w:val="00845318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438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35E18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2EF3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09FB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2C4E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58EB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3</cp:revision>
  <cp:lastPrinted>2021-10-28T13:59:00Z</cp:lastPrinted>
  <dcterms:created xsi:type="dcterms:W3CDTF">2023-08-25T07:21:00Z</dcterms:created>
  <dcterms:modified xsi:type="dcterms:W3CDTF">2023-08-25T08:48:00Z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