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A6EE60F" w:rsidR="003309CF" w:rsidRPr="007937F8" w:rsidRDefault="0064237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755B94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28130D6" w:rsidR="00F35AB7" w:rsidRPr="00F35AB7" w:rsidRDefault="00FB1F3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ŚWIATOWA PREMIERA LEXUSA LBX</w:t>
      </w:r>
      <w:r w:rsidR="00642374">
        <w:rPr>
          <w:rFonts w:ascii="NobelCE Lt" w:hAnsi="NobelCE Lt"/>
          <w:b/>
          <w:sz w:val="36"/>
          <w:szCs w:val="36"/>
        </w:rPr>
        <w:t xml:space="preserve"> 5 CZERWCA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CF6EE6B" w:rsidR="007A1809" w:rsidRPr="00642374" w:rsidRDefault="00642374" w:rsidP="00642374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5 czerwca Lexus zaprezentuje zupełnie nowy model – LBX. </w:t>
      </w:r>
      <w:r w:rsidRPr="00642374">
        <w:rPr>
          <w:rFonts w:ascii="NobelCE Lt" w:hAnsi="NobelCE Lt"/>
          <w:b/>
          <w:sz w:val="24"/>
          <w:szCs w:val="24"/>
        </w:rPr>
        <w:t xml:space="preserve">Tuż przed światową premierą Lexus </w:t>
      </w:r>
      <w:r w:rsidR="00BD44D3">
        <w:rPr>
          <w:rFonts w:ascii="NobelCE Lt" w:hAnsi="NobelCE Lt"/>
          <w:b/>
          <w:sz w:val="24"/>
          <w:szCs w:val="24"/>
        </w:rPr>
        <w:t>odkrywa</w:t>
      </w:r>
      <w:r w:rsidRPr="00642374">
        <w:rPr>
          <w:rFonts w:ascii="NobelCE Lt" w:hAnsi="NobelCE Lt"/>
          <w:b/>
          <w:sz w:val="24"/>
          <w:szCs w:val="24"/>
        </w:rPr>
        <w:t xml:space="preserve"> </w:t>
      </w:r>
      <w:r w:rsidR="003D0307">
        <w:rPr>
          <w:rFonts w:ascii="NobelCE Lt" w:hAnsi="NobelCE Lt"/>
          <w:b/>
          <w:sz w:val="24"/>
          <w:szCs w:val="24"/>
        </w:rPr>
        <w:t xml:space="preserve">charakterystyczne </w:t>
      </w:r>
      <w:r w:rsidRPr="00642374">
        <w:rPr>
          <w:rFonts w:ascii="NobelCE Lt" w:hAnsi="NobelCE Lt"/>
          <w:b/>
          <w:sz w:val="24"/>
          <w:szCs w:val="24"/>
        </w:rPr>
        <w:t xml:space="preserve">oświetlenie </w:t>
      </w:r>
      <w:r>
        <w:rPr>
          <w:rFonts w:ascii="NobelCE Lt" w:hAnsi="NobelCE Lt"/>
          <w:b/>
          <w:sz w:val="24"/>
          <w:szCs w:val="24"/>
        </w:rPr>
        <w:t>nowego auta</w:t>
      </w:r>
      <w:r w:rsidRPr="00642374">
        <w:rPr>
          <w:rFonts w:ascii="NobelCE Lt" w:hAnsi="NobelCE Lt"/>
          <w:b/>
          <w:sz w:val="24"/>
          <w:szCs w:val="24"/>
        </w:rPr>
        <w:t>.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20A00D" w14:textId="77777777" w:rsidR="00642374" w:rsidRDefault="00642374" w:rsidP="0064237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91C6FD8" w:rsidR="00E33830" w:rsidRDefault="006423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Wszystkie materiały dotyczące nowego modelu będą dostępne 5 czerwca od godz. 8 rano na lexusnews.pl</w:t>
      </w:r>
    </w:p>
    <w:sectPr w:rsidR="00E33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8C1B" w14:textId="77777777" w:rsidR="002101B3" w:rsidRDefault="002101B3">
      <w:pPr>
        <w:spacing w:after="0" w:line="240" w:lineRule="auto"/>
      </w:pPr>
      <w:r>
        <w:separator/>
      </w:r>
    </w:p>
  </w:endnote>
  <w:endnote w:type="continuationSeparator" w:id="0">
    <w:p w14:paraId="4E5000B2" w14:textId="77777777" w:rsidR="002101B3" w:rsidRDefault="0021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09EE" w14:textId="77777777" w:rsidR="002101B3" w:rsidRDefault="002101B3">
      <w:pPr>
        <w:spacing w:after="0" w:line="240" w:lineRule="auto"/>
      </w:pPr>
      <w:r>
        <w:separator/>
      </w:r>
    </w:p>
  </w:footnote>
  <w:footnote w:type="continuationSeparator" w:id="0">
    <w:p w14:paraId="6E8CF932" w14:textId="77777777" w:rsidR="002101B3" w:rsidRDefault="0021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017B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01B3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030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374"/>
    <w:rsid w:val="00642F78"/>
    <w:rsid w:val="006437DE"/>
    <w:rsid w:val="00644C6A"/>
    <w:rsid w:val="00651A42"/>
    <w:rsid w:val="00652500"/>
    <w:rsid w:val="006646E5"/>
    <w:rsid w:val="00665652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4B6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5D03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44D3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1F3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2023-05-17T12:27:00Z</dcterms:created>
  <dcterms:modified xsi:type="dcterms:W3CDTF">2023-05-18T10:49:00Z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