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E34AD08" w:rsidR="003309CF" w:rsidRPr="007937F8" w:rsidRDefault="0053368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25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7212354" w:rsidR="00F35AB7" w:rsidRPr="00F35AB7" w:rsidRDefault="0053368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552D81">
        <w:rPr>
          <w:rFonts w:ascii="NobelCE Lt" w:hAnsi="NobelCE Lt"/>
          <w:b/>
          <w:sz w:val="36"/>
          <w:szCs w:val="36"/>
        </w:rPr>
        <w:t>LEXUS SPRZEDAŁ JUŻ PONAD 6 MILIONÓW SUV-ÓW</w:t>
      </w:r>
      <w:r w:rsidR="000A11FF" w:rsidRPr="00552D81">
        <w:rPr>
          <w:rFonts w:ascii="NobelCE Lt" w:hAnsi="NobelCE Lt"/>
          <w:b/>
          <w:sz w:val="36"/>
          <w:szCs w:val="36"/>
        </w:rPr>
        <w:t xml:space="preserve"> NA ŚWIECIE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7CF65A" w14:textId="11E07070" w:rsidR="00533685" w:rsidRPr="000526B2" w:rsidRDefault="00533685" w:rsidP="000526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33685">
        <w:rPr>
          <w:rFonts w:ascii="NobelCE Lt" w:hAnsi="NobelCE Lt"/>
          <w:b/>
          <w:sz w:val="24"/>
          <w:szCs w:val="24"/>
        </w:rPr>
        <w:t xml:space="preserve">SUV-y i </w:t>
      </w:r>
      <w:proofErr w:type="spellStart"/>
      <w:r w:rsidRPr="00533685">
        <w:rPr>
          <w:rFonts w:ascii="NobelCE Lt" w:hAnsi="NobelCE Lt"/>
          <w:b/>
          <w:sz w:val="24"/>
          <w:szCs w:val="24"/>
        </w:rPr>
        <w:t>crossovery</w:t>
      </w:r>
      <w:proofErr w:type="spellEnd"/>
      <w:r w:rsidRPr="00533685">
        <w:rPr>
          <w:rFonts w:ascii="NobelCE Lt" w:hAnsi="NobelCE Lt"/>
          <w:b/>
          <w:sz w:val="24"/>
          <w:szCs w:val="24"/>
        </w:rPr>
        <w:t xml:space="preserve"> napędzają </w:t>
      </w:r>
      <w:r w:rsidR="000526B2">
        <w:rPr>
          <w:rFonts w:ascii="NobelCE Lt" w:hAnsi="NobelCE Lt"/>
          <w:b/>
          <w:sz w:val="24"/>
          <w:szCs w:val="24"/>
        </w:rPr>
        <w:t>globalną</w:t>
      </w:r>
      <w:r w:rsidRPr="00533685">
        <w:rPr>
          <w:rFonts w:ascii="NobelCE Lt" w:hAnsi="NobelCE Lt"/>
          <w:b/>
          <w:sz w:val="24"/>
          <w:szCs w:val="24"/>
        </w:rPr>
        <w:t xml:space="preserve"> sprzedaż </w:t>
      </w:r>
      <w:r>
        <w:rPr>
          <w:rFonts w:ascii="NobelCE Lt" w:hAnsi="NobelCE Lt"/>
          <w:b/>
          <w:sz w:val="24"/>
          <w:szCs w:val="24"/>
        </w:rPr>
        <w:t>Lexusa</w:t>
      </w:r>
    </w:p>
    <w:p w14:paraId="3F51A4BD" w14:textId="5EBAA9FB" w:rsidR="00533685" w:rsidRDefault="00533685" w:rsidP="0053368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Model RX najpopularniejszym autem w historii marki</w:t>
      </w:r>
    </w:p>
    <w:p w14:paraId="3A17E983" w14:textId="2A53E9F7" w:rsidR="00533685" w:rsidRPr="00552D81" w:rsidRDefault="00533685" w:rsidP="0053368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52D81">
        <w:rPr>
          <w:rFonts w:ascii="NobelCE Lt" w:hAnsi="NobelCE Lt"/>
          <w:b/>
          <w:sz w:val="24"/>
          <w:szCs w:val="24"/>
        </w:rPr>
        <w:t>Od 2014 roku klienci kupili już ponad milion</w:t>
      </w:r>
      <w:r w:rsidR="00552D81" w:rsidRPr="00552D81">
        <w:rPr>
          <w:rFonts w:ascii="NobelCE Lt" w:hAnsi="NobelCE Lt"/>
          <w:b/>
          <w:sz w:val="24"/>
          <w:szCs w:val="24"/>
        </w:rPr>
        <w:t xml:space="preserve"> egzemplarzy </w:t>
      </w:r>
      <w:r w:rsidRPr="00552D81">
        <w:rPr>
          <w:rFonts w:ascii="NobelCE Lt" w:hAnsi="NobelCE Lt"/>
          <w:b/>
          <w:sz w:val="24"/>
          <w:szCs w:val="24"/>
        </w:rPr>
        <w:t>NX-ów</w:t>
      </w:r>
    </w:p>
    <w:p w14:paraId="20A61E1B" w14:textId="3EEB92A4" w:rsidR="000526B2" w:rsidRDefault="000526B2" w:rsidP="0053368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Europejscy klienci stawiają na hybrydowe SUV-y i </w:t>
      </w:r>
      <w:proofErr w:type="spellStart"/>
      <w:r>
        <w:rPr>
          <w:rFonts w:ascii="NobelCE Lt" w:hAnsi="NobelCE Lt"/>
          <w:b/>
          <w:sz w:val="24"/>
          <w:szCs w:val="24"/>
        </w:rPr>
        <w:t>crossovery</w:t>
      </w:r>
      <w:proofErr w:type="spellEnd"/>
    </w:p>
    <w:p w14:paraId="2F1815FC" w14:textId="7DEEE2DD" w:rsidR="00F35AB7" w:rsidRDefault="00F35AB7" w:rsidP="00F35AB7"/>
    <w:p w14:paraId="5082265B" w14:textId="77777777" w:rsidR="00533685" w:rsidRPr="00533685" w:rsidRDefault="00533685" w:rsidP="00F35AB7"/>
    <w:p w14:paraId="4591C511" w14:textId="0AA55397" w:rsidR="0058020E" w:rsidRDefault="008C408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="00A3718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stworzył segment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do tej pory sprzedał 6 040 307 aut tej klasy na świecie.</w:t>
      </w:r>
      <w:r w:rsidR="00A17B00">
        <w:rPr>
          <w:rFonts w:ascii="NobelCE Lt" w:hAnsi="NobelCE Lt"/>
          <w:bCs/>
          <w:sz w:val="24"/>
          <w:szCs w:val="24"/>
        </w:rPr>
        <w:t xml:space="preserve"> To blisko połowa całej sprzedaży w 33-letniej historii marki.</w:t>
      </w:r>
      <w:r>
        <w:rPr>
          <w:rFonts w:ascii="NobelCE Lt" w:hAnsi="NobelCE Lt"/>
          <w:bCs/>
          <w:sz w:val="24"/>
          <w:szCs w:val="24"/>
        </w:rPr>
        <w:t xml:space="preserve"> Absolutnym liderem jest RX, któr</w:t>
      </w:r>
      <w:r w:rsidR="00577EE0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od 1998 roku wyjechało z salonów </w:t>
      </w:r>
      <w:r w:rsidR="00A17B00">
        <w:rPr>
          <w:rFonts w:ascii="NobelCE Lt" w:hAnsi="NobelCE Lt"/>
          <w:bCs/>
          <w:sz w:val="24"/>
          <w:szCs w:val="24"/>
        </w:rPr>
        <w:t>prawie</w:t>
      </w:r>
      <w:r>
        <w:rPr>
          <w:rFonts w:ascii="NobelCE Lt" w:hAnsi="NobelCE Lt"/>
          <w:bCs/>
          <w:sz w:val="24"/>
          <w:szCs w:val="24"/>
        </w:rPr>
        <w:t xml:space="preserve"> 3,6 mln egzemplarzy. To nie tylko najlepiej sprzedający się SUV</w:t>
      </w:r>
      <w:r w:rsidR="00A17B00">
        <w:rPr>
          <w:rFonts w:ascii="NobelCE Lt" w:hAnsi="NobelCE Lt"/>
          <w:bCs/>
          <w:sz w:val="24"/>
          <w:szCs w:val="24"/>
        </w:rPr>
        <w:t xml:space="preserve">, ale i model Lexusa </w:t>
      </w:r>
      <w:r w:rsidR="00A17B00" w:rsidRPr="00552D81">
        <w:rPr>
          <w:rFonts w:ascii="NobelCE Lt" w:hAnsi="NobelCE Lt"/>
          <w:bCs/>
          <w:sz w:val="24"/>
          <w:szCs w:val="24"/>
        </w:rPr>
        <w:t>wszech czasów.</w:t>
      </w:r>
      <w:r w:rsidR="00A17B00">
        <w:rPr>
          <w:rFonts w:ascii="NobelCE Lt" w:hAnsi="NobelCE Lt"/>
          <w:bCs/>
          <w:sz w:val="24"/>
          <w:szCs w:val="24"/>
        </w:rPr>
        <w:t xml:space="preserve"> RX to model pionierski pod wieloma względami. RX 400h z 2005 roku był pierwszym autem </w:t>
      </w:r>
      <w:proofErr w:type="spellStart"/>
      <w:r w:rsidR="00A17B00">
        <w:rPr>
          <w:rFonts w:ascii="NobelCE Lt" w:hAnsi="NobelCE Lt"/>
          <w:bCs/>
          <w:sz w:val="24"/>
          <w:szCs w:val="24"/>
        </w:rPr>
        <w:t>premium</w:t>
      </w:r>
      <w:proofErr w:type="spellEnd"/>
      <w:r w:rsidR="00A17B00">
        <w:rPr>
          <w:rFonts w:ascii="NobelCE Lt" w:hAnsi="NobelCE Lt"/>
          <w:bCs/>
          <w:sz w:val="24"/>
          <w:szCs w:val="24"/>
        </w:rPr>
        <w:t xml:space="preserve"> z napędem hybrydowym</w:t>
      </w:r>
      <w:r w:rsidR="007A742E">
        <w:rPr>
          <w:rFonts w:ascii="NobelCE Lt" w:hAnsi="NobelCE Lt"/>
          <w:bCs/>
          <w:sz w:val="24"/>
          <w:szCs w:val="24"/>
        </w:rPr>
        <w:t>, a</w:t>
      </w:r>
      <w:r w:rsidR="00A17B00">
        <w:rPr>
          <w:rFonts w:ascii="NobelCE Lt" w:hAnsi="NobelCE Lt"/>
          <w:bCs/>
          <w:sz w:val="24"/>
          <w:szCs w:val="24"/>
        </w:rPr>
        <w:t xml:space="preserve"> </w:t>
      </w:r>
      <w:r w:rsidR="007A742E">
        <w:rPr>
          <w:rFonts w:ascii="NobelCE Lt" w:hAnsi="NobelCE Lt"/>
          <w:bCs/>
          <w:sz w:val="24"/>
          <w:szCs w:val="24"/>
        </w:rPr>
        <w:t xml:space="preserve">do tej pory sprzedano na całym świecie blisko 600 tys. RX-ów </w:t>
      </w:r>
      <w:r w:rsidR="00577EE0">
        <w:rPr>
          <w:rFonts w:ascii="NobelCE Lt" w:hAnsi="NobelCE Lt"/>
          <w:bCs/>
          <w:sz w:val="24"/>
          <w:szCs w:val="24"/>
        </w:rPr>
        <w:t>w wersji zelektryfikowanej</w:t>
      </w:r>
      <w:r w:rsidR="007A742E">
        <w:rPr>
          <w:rFonts w:ascii="NobelCE Lt" w:hAnsi="NobelCE Lt"/>
          <w:bCs/>
          <w:sz w:val="24"/>
          <w:szCs w:val="24"/>
        </w:rPr>
        <w:t xml:space="preserve">. </w:t>
      </w:r>
      <w:r w:rsidR="00A17B00">
        <w:rPr>
          <w:rFonts w:ascii="NobelCE Lt" w:hAnsi="NobelCE Lt"/>
          <w:bCs/>
          <w:sz w:val="24"/>
          <w:szCs w:val="24"/>
        </w:rPr>
        <w:t>Wkrótce na rynku zadebiutuje nowa, 5. generacja tego model</w:t>
      </w:r>
      <w:r w:rsidR="005A70FB">
        <w:rPr>
          <w:rFonts w:ascii="NobelCE Lt" w:hAnsi="NobelCE Lt"/>
          <w:bCs/>
          <w:sz w:val="24"/>
          <w:szCs w:val="24"/>
        </w:rPr>
        <w:t>u</w:t>
      </w:r>
      <w:r w:rsidR="00577EE0">
        <w:rPr>
          <w:rFonts w:ascii="NobelCE Lt" w:hAnsi="NobelCE Lt"/>
          <w:bCs/>
          <w:sz w:val="24"/>
          <w:szCs w:val="24"/>
        </w:rPr>
        <w:t>, która pod względem ekologicznych i wydajnych napędów wyznaczy nowe standardy. W gamie będzie</w:t>
      </w:r>
      <w:r w:rsidR="00A17B00">
        <w:rPr>
          <w:rFonts w:ascii="NobelCE Lt" w:hAnsi="NobelCE Lt"/>
          <w:bCs/>
          <w:sz w:val="24"/>
          <w:szCs w:val="24"/>
        </w:rPr>
        <w:t xml:space="preserve"> przełomow</w:t>
      </w:r>
      <w:r w:rsidR="00577EE0">
        <w:rPr>
          <w:rFonts w:ascii="NobelCE Lt" w:hAnsi="NobelCE Lt"/>
          <w:bCs/>
          <w:sz w:val="24"/>
          <w:szCs w:val="24"/>
        </w:rPr>
        <w:t>a</w:t>
      </w:r>
      <w:r w:rsidR="00A17B00">
        <w:rPr>
          <w:rFonts w:ascii="NobelCE Lt" w:hAnsi="NobelCE Lt"/>
          <w:bCs/>
          <w:sz w:val="24"/>
          <w:szCs w:val="24"/>
        </w:rPr>
        <w:t xml:space="preserve"> hybryd</w:t>
      </w:r>
      <w:r w:rsidR="00577EE0">
        <w:rPr>
          <w:rFonts w:ascii="NobelCE Lt" w:hAnsi="NobelCE Lt"/>
          <w:bCs/>
          <w:sz w:val="24"/>
          <w:szCs w:val="24"/>
        </w:rPr>
        <w:t>a</w:t>
      </w:r>
      <w:r w:rsidR="00A17B00">
        <w:rPr>
          <w:rFonts w:ascii="NobelCE Lt" w:hAnsi="NobelCE Lt"/>
          <w:bCs/>
          <w:sz w:val="24"/>
          <w:szCs w:val="24"/>
        </w:rPr>
        <w:t xml:space="preserve"> połączon</w:t>
      </w:r>
      <w:r w:rsidR="00577EE0">
        <w:rPr>
          <w:rFonts w:ascii="NobelCE Lt" w:hAnsi="NobelCE Lt"/>
          <w:bCs/>
          <w:sz w:val="24"/>
          <w:szCs w:val="24"/>
        </w:rPr>
        <w:t>a</w:t>
      </w:r>
      <w:r w:rsidR="00A17B00">
        <w:rPr>
          <w:rFonts w:ascii="NobelCE Lt" w:hAnsi="NobelCE Lt"/>
          <w:bCs/>
          <w:sz w:val="24"/>
          <w:szCs w:val="24"/>
        </w:rPr>
        <w:t xml:space="preserve"> z silnikiem z turbodoładowaniem</w:t>
      </w:r>
      <w:r w:rsidR="00577EE0">
        <w:rPr>
          <w:rFonts w:ascii="NobelCE Lt" w:hAnsi="NobelCE Lt"/>
          <w:bCs/>
          <w:sz w:val="24"/>
          <w:szCs w:val="24"/>
        </w:rPr>
        <w:t xml:space="preserve"> (RX 500h)</w:t>
      </w:r>
      <w:r w:rsidR="00A17B00">
        <w:rPr>
          <w:rFonts w:ascii="NobelCE Lt" w:hAnsi="NobelCE Lt"/>
          <w:bCs/>
          <w:sz w:val="24"/>
          <w:szCs w:val="24"/>
        </w:rPr>
        <w:t>, hybryd</w:t>
      </w:r>
      <w:r w:rsidR="00577EE0">
        <w:rPr>
          <w:rFonts w:ascii="NobelCE Lt" w:hAnsi="NobelCE Lt"/>
          <w:bCs/>
          <w:sz w:val="24"/>
          <w:szCs w:val="24"/>
        </w:rPr>
        <w:t>a</w:t>
      </w:r>
      <w:r w:rsidR="00A17B00">
        <w:rPr>
          <w:rFonts w:ascii="NobelCE Lt" w:hAnsi="NobelCE Lt"/>
          <w:bCs/>
          <w:sz w:val="24"/>
          <w:szCs w:val="24"/>
        </w:rPr>
        <w:t xml:space="preserve"> typu plug-in</w:t>
      </w:r>
      <w:r w:rsidR="00577EE0">
        <w:rPr>
          <w:rFonts w:ascii="NobelCE Lt" w:hAnsi="NobelCE Lt"/>
          <w:bCs/>
          <w:sz w:val="24"/>
          <w:szCs w:val="24"/>
        </w:rPr>
        <w:t xml:space="preserve"> (RX 450h+)</w:t>
      </w:r>
      <w:r w:rsidR="00A17B00">
        <w:rPr>
          <w:rFonts w:ascii="NobelCE Lt" w:hAnsi="NobelCE Lt"/>
          <w:bCs/>
          <w:sz w:val="24"/>
          <w:szCs w:val="24"/>
        </w:rPr>
        <w:t xml:space="preserve"> oraz </w:t>
      </w:r>
      <w:r w:rsidR="00577EE0">
        <w:rPr>
          <w:rFonts w:ascii="NobelCE Lt" w:hAnsi="NobelCE Lt"/>
          <w:bCs/>
          <w:sz w:val="24"/>
          <w:szCs w:val="24"/>
        </w:rPr>
        <w:t>klasyczna</w:t>
      </w:r>
      <w:r w:rsidR="00A17B00">
        <w:rPr>
          <w:rFonts w:ascii="NobelCE Lt" w:hAnsi="NobelCE Lt"/>
          <w:bCs/>
          <w:sz w:val="24"/>
          <w:szCs w:val="24"/>
        </w:rPr>
        <w:t xml:space="preserve"> hybryd</w:t>
      </w:r>
      <w:r w:rsidR="00577EE0">
        <w:rPr>
          <w:rFonts w:ascii="NobelCE Lt" w:hAnsi="NobelCE Lt"/>
          <w:bCs/>
          <w:sz w:val="24"/>
          <w:szCs w:val="24"/>
        </w:rPr>
        <w:t>a (RX 350h)</w:t>
      </w:r>
      <w:r w:rsidR="00A17B00">
        <w:rPr>
          <w:rFonts w:ascii="NobelCE Lt" w:hAnsi="NobelCE Lt"/>
          <w:bCs/>
          <w:sz w:val="24"/>
          <w:szCs w:val="24"/>
        </w:rPr>
        <w:t>.</w:t>
      </w:r>
    </w:p>
    <w:p w14:paraId="2B605CEF" w14:textId="2ADA0BE0" w:rsidR="008C4087" w:rsidRDefault="008C408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065C0E" w14:textId="573E2405" w:rsidR="008C4087" w:rsidRDefault="00A17B0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Drugim najpopularniejszym SUV-em Lexusa globalnie jest NX. Model zadebiutował w 2014 roku i od tamtej pory sprzedano 1,1 mln egzemplarzy tego auta. Obecnie na rynku dostępna jest druga generacja NX-a, który w Polsce występuje z dwoma </w:t>
      </w:r>
      <w:r w:rsidR="00180A9B">
        <w:rPr>
          <w:rFonts w:ascii="NobelCE Lt" w:hAnsi="NobelCE Lt"/>
          <w:bCs/>
          <w:sz w:val="24"/>
          <w:szCs w:val="24"/>
        </w:rPr>
        <w:t xml:space="preserve">zelektryfikowanymi </w:t>
      </w:r>
      <w:r>
        <w:rPr>
          <w:rFonts w:ascii="NobelCE Lt" w:hAnsi="NobelCE Lt"/>
          <w:bCs/>
          <w:sz w:val="24"/>
          <w:szCs w:val="24"/>
        </w:rPr>
        <w:t xml:space="preserve">napędami - jako </w:t>
      </w:r>
      <w:r w:rsidR="00180A9B">
        <w:rPr>
          <w:rFonts w:ascii="NobelCE Lt" w:hAnsi="NobelCE Lt"/>
          <w:bCs/>
          <w:sz w:val="24"/>
          <w:szCs w:val="24"/>
        </w:rPr>
        <w:t xml:space="preserve">pełna hybryda </w:t>
      </w:r>
      <w:r>
        <w:rPr>
          <w:rFonts w:ascii="NobelCE Lt" w:hAnsi="NobelCE Lt"/>
          <w:bCs/>
          <w:sz w:val="24"/>
          <w:szCs w:val="24"/>
        </w:rPr>
        <w:t xml:space="preserve">NX 350h </w:t>
      </w:r>
      <w:r w:rsidR="00180A9B">
        <w:rPr>
          <w:rFonts w:ascii="NobelCE Lt" w:hAnsi="NobelCE Lt"/>
          <w:bCs/>
          <w:sz w:val="24"/>
          <w:szCs w:val="24"/>
        </w:rPr>
        <w:t>oraz NX 450h+, pierwsz</w:t>
      </w:r>
      <w:r w:rsidR="00552D81">
        <w:rPr>
          <w:rFonts w:ascii="NobelCE Lt" w:hAnsi="NobelCE Lt"/>
          <w:bCs/>
          <w:sz w:val="24"/>
          <w:szCs w:val="24"/>
        </w:rPr>
        <w:t>a</w:t>
      </w:r>
      <w:r w:rsidR="00180A9B">
        <w:rPr>
          <w:rFonts w:ascii="NobelCE Lt" w:hAnsi="NobelCE Lt"/>
          <w:bCs/>
          <w:sz w:val="24"/>
          <w:szCs w:val="24"/>
        </w:rPr>
        <w:t xml:space="preserve"> hybryd</w:t>
      </w:r>
      <w:r w:rsidR="00552D81">
        <w:rPr>
          <w:rFonts w:ascii="NobelCE Lt" w:hAnsi="NobelCE Lt"/>
          <w:bCs/>
          <w:sz w:val="24"/>
          <w:szCs w:val="24"/>
        </w:rPr>
        <w:t>a</w:t>
      </w:r>
      <w:r w:rsidR="00180A9B">
        <w:rPr>
          <w:rFonts w:ascii="NobelCE Lt" w:hAnsi="NobelCE Lt"/>
          <w:bCs/>
          <w:sz w:val="24"/>
          <w:szCs w:val="24"/>
        </w:rPr>
        <w:t xml:space="preserve"> typu plug-in w historii marki.</w:t>
      </w:r>
    </w:p>
    <w:p w14:paraId="59555FB9" w14:textId="3B46105A" w:rsidR="008C4087" w:rsidRDefault="008C408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EE25DD" w14:textId="7D277D15" w:rsidR="008C4087" w:rsidRDefault="00180A9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Ważne miejsce w sprzedaży zajmują duże SUV-y. Model LX znalazł do tej pory ponad 526 tys. nabywców na całym świecie. Jesienią 2021 roku zadebiutowała czwarta generacja tego modelu. Ponad 516 tys. egzemplarzy wynosi dotychczasowa sprzedaż modelu GX</w:t>
      </w:r>
      <w:r w:rsidR="007A742E">
        <w:rPr>
          <w:rFonts w:ascii="NobelCE Lt" w:hAnsi="NobelCE Lt"/>
          <w:bCs/>
          <w:sz w:val="24"/>
          <w:szCs w:val="24"/>
        </w:rPr>
        <w:t>.</w:t>
      </w:r>
    </w:p>
    <w:p w14:paraId="6EF691E7" w14:textId="04482DC1" w:rsidR="007A742E" w:rsidRDefault="007A74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0FE8B4" w14:textId="3571315E" w:rsidR="007A742E" w:rsidRDefault="007A74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Szybko globalną popularność zyskuje najmniejszy w ofercie UX. Samochód trafił na rynek w 2018 roku i od tamtej pory sprzedano 257 tys. </w:t>
      </w:r>
      <w:r w:rsidR="00577EE0">
        <w:rPr>
          <w:rFonts w:ascii="NobelCE Lt" w:hAnsi="NobelCE Lt"/>
          <w:bCs/>
          <w:sz w:val="24"/>
          <w:szCs w:val="24"/>
        </w:rPr>
        <w:t xml:space="preserve">egzemplarzy miejskiego </w:t>
      </w:r>
      <w:proofErr w:type="spellStart"/>
      <w:r w:rsidR="00577EE0"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Samochód </w:t>
      </w:r>
      <w:r w:rsidR="00552D81">
        <w:rPr>
          <w:rFonts w:ascii="NobelCE Lt" w:hAnsi="NobelCE Lt"/>
          <w:bCs/>
          <w:sz w:val="24"/>
          <w:szCs w:val="24"/>
        </w:rPr>
        <w:t>występuje</w:t>
      </w:r>
      <w:r>
        <w:rPr>
          <w:rFonts w:ascii="NobelCE Lt" w:hAnsi="NobelCE Lt"/>
          <w:bCs/>
          <w:sz w:val="24"/>
          <w:szCs w:val="24"/>
        </w:rPr>
        <w:t xml:space="preserve"> w trzech wariantach napędów – z silnikiem </w:t>
      </w:r>
      <w:proofErr w:type="gramStart"/>
      <w:r w:rsidR="002D630D">
        <w:rPr>
          <w:rFonts w:ascii="NobelCE Lt" w:hAnsi="NobelCE Lt"/>
          <w:bCs/>
          <w:sz w:val="24"/>
          <w:szCs w:val="24"/>
        </w:rPr>
        <w:t>benzynowym,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jako klasyczna hybryda (także z </w:t>
      </w:r>
      <w:r w:rsidR="00552D81">
        <w:rPr>
          <w:rFonts w:ascii="NobelCE Lt" w:hAnsi="NobelCE Lt"/>
          <w:bCs/>
          <w:sz w:val="24"/>
          <w:szCs w:val="24"/>
        </w:rPr>
        <w:t>inteligentnym</w:t>
      </w:r>
      <w:r>
        <w:rPr>
          <w:rFonts w:ascii="NobelCE Lt" w:hAnsi="NobelCE Lt"/>
          <w:bCs/>
          <w:sz w:val="24"/>
          <w:szCs w:val="24"/>
        </w:rPr>
        <w:t xml:space="preserve"> napędem na cztery koła E-</w:t>
      </w:r>
      <w:proofErr w:type="spellStart"/>
      <w:r>
        <w:rPr>
          <w:rFonts w:ascii="NobelCE Lt" w:hAnsi="NobelCE Lt"/>
          <w:bCs/>
          <w:sz w:val="24"/>
          <w:szCs w:val="24"/>
        </w:rPr>
        <w:t>Four</w:t>
      </w:r>
      <w:proofErr w:type="spellEnd"/>
      <w:r>
        <w:rPr>
          <w:rFonts w:ascii="NobelCE Lt" w:hAnsi="NobelCE Lt"/>
          <w:bCs/>
          <w:sz w:val="24"/>
          <w:szCs w:val="24"/>
        </w:rPr>
        <w:t>)</w:t>
      </w:r>
      <w:r w:rsidR="00577EE0">
        <w:rPr>
          <w:rFonts w:ascii="NobelCE Lt" w:hAnsi="NobelCE Lt"/>
          <w:bCs/>
          <w:sz w:val="24"/>
          <w:szCs w:val="24"/>
        </w:rPr>
        <w:t xml:space="preserve"> oraz </w:t>
      </w:r>
      <w:r>
        <w:rPr>
          <w:rFonts w:ascii="NobelCE Lt" w:hAnsi="NobelCE Lt"/>
          <w:bCs/>
          <w:sz w:val="24"/>
          <w:szCs w:val="24"/>
        </w:rPr>
        <w:t xml:space="preserve">jako auto z bateryjnym napędem elektrycznym. Blisko 75% </w:t>
      </w:r>
      <w:r w:rsidR="00577EE0">
        <w:rPr>
          <w:rFonts w:ascii="NobelCE Lt" w:hAnsi="NobelCE Lt"/>
          <w:bCs/>
          <w:sz w:val="24"/>
          <w:szCs w:val="24"/>
        </w:rPr>
        <w:t xml:space="preserve">światowej </w:t>
      </w:r>
      <w:r>
        <w:rPr>
          <w:rFonts w:ascii="NobelCE Lt" w:hAnsi="NobelCE Lt"/>
          <w:bCs/>
          <w:sz w:val="24"/>
          <w:szCs w:val="24"/>
        </w:rPr>
        <w:t xml:space="preserve">sprzedaży UX-a to </w:t>
      </w:r>
      <w:r w:rsidR="00CD20DC">
        <w:rPr>
          <w:rFonts w:ascii="NobelCE Lt" w:hAnsi="NobelCE Lt"/>
          <w:bCs/>
          <w:sz w:val="24"/>
          <w:szCs w:val="24"/>
        </w:rPr>
        <w:t>wersje z napędem hybrydowym</w:t>
      </w:r>
      <w:r>
        <w:rPr>
          <w:rFonts w:ascii="NobelCE Lt" w:hAnsi="NobelCE Lt"/>
          <w:bCs/>
          <w:sz w:val="24"/>
          <w:szCs w:val="24"/>
        </w:rPr>
        <w:t>.</w:t>
      </w:r>
    </w:p>
    <w:p w14:paraId="36CCCAF3" w14:textId="6992AF55" w:rsidR="00A17743" w:rsidRDefault="00A177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5D2EAA" w14:textId="73B0BA04" w:rsidR="00A17743" w:rsidRDefault="00A177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17743">
        <w:rPr>
          <w:rFonts w:ascii="NobelCE Lt" w:hAnsi="NobelCE Lt"/>
          <w:b/>
          <w:sz w:val="24"/>
          <w:szCs w:val="24"/>
        </w:rPr>
        <w:t>Europ</w:t>
      </w:r>
      <w:r w:rsidR="007A742E">
        <w:rPr>
          <w:rFonts w:ascii="NobelCE Lt" w:hAnsi="NobelCE Lt"/>
          <w:b/>
          <w:sz w:val="24"/>
          <w:szCs w:val="24"/>
        </w:rPr>
        <w:t>ejczycy wybierają hybrydy</w:t>
      </w:r>
    </w:p>
    <w:p w14:paraId="558061A5" w14:textId="221856F5" w:rsidR="00A17743" w:rsidRDefault="00A177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Europejscy klienci kupili do tej pory 653 907 SUV-ów</w:t>
      </w:r>
      <w:r w:rsidR="007A742E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7A742E"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Lexusa. </w:t>
      </w:r>
      <w:r w:rsidR="00577EE0">
        <w:rPr>
          <w:rFonts w:ascii="NobelCE Lt" w:hAnsi="NobelCE Lt"/>
          <w:bCs/>
          <w:sz w:val="24"/>
          <w:szCs w:val="24"/>
        </w:rPr>
        <w:t>Liderem</w:t>
      </w:r>
      <w:r>
        <w:rPr>
          <w:rFonts w:ascii="NobelCE Lt" w:hAnsi="NobelCE Lt"/>
          <w:bCs/>
          <w:sz w:val="24"/>
          <w:szCs w:val="24"/>
        </w:rPr>
        <w:t xml:space="preserve"> jest</w:t>
      </w:r>
      <w:r w:rsidR="00577EE0">
        <w:rPr>
          <w:rFonts w:ascii="NobelCE Lt" w:hAnsi="NobelCE Lt"/>
          <w:bCs/>
          <w:sz w:val="24"/>
          <w:szCs w:val="24"/>
        </w:rPr>
        <w:t xml:space="preserve"> najdłużej oferowany</w:t>
      </w:r>
      <w:r>
        <w:rPr>
          <w:rFonts w:ascii="NobelCE Lt" w:hAnsi="NobelCE Lt"/>
          <w:bCs/>
          <w:sz w:val="24"/>
          <w:szCs w:val="24"/>
        </w:rPr>
        <w:t xml:space="preserve"> RX, który trafił do blisko 320 tys. osób na Starym Kontynencie. Drugie miejsce zajmuje NX (188 tys. egzemplarzy), a trzecie UX (67 tys.).</w:t>
      </w:r>
    </w:p>
    <w:p w14:paraId="7092CBB5" w14:textId="4A9DC029" w:rsidR="00A17743" w:rsidRDefault="00A177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E1C3D5" w14:textId="6C811042" w:rsidR="00A17743" w:rsidRPr="00A17743" w:rsidRDefault="00A177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Ponad połowa europejskiej sprzedaży Lexusa</w:t>
      </w:r>
      <w:r w:rsidR="00CD20DC">
        <w:rPr>
          <w:rFonts w:ascii="NobelCE Lt" w:hAnsi="NobelCE Lt"/>
          <w:bCs/>
          <w:sz w:val="24"/>
          <w:szCs w:val="24"/>
        </w:rPr>
        <w:t xml:space="preserve"> w tym segmencie</w:t>
      </w:r>
      <w:r>
        <w:rPr>
          <w:rFonts w:ascii="NobelCE Lt" w:hAnsi="NobelCE Lt"/>
          <w:bCs/>
          <w:sz w:val="24"/>
          <w:szCs w:val="24"/>
        </w:rPr>
        <w:t xml:space="preserve"> to auta z napędem hybrydowym. Prawie 90% UX-ów, które wyjechały na europejskie drogi miało taki właśnie napęd.</w:t>
      </w:r>
      <w:r w:rsidR="00180A9B">
        <w:rPr>
          <w:rFonts w:ascii="NobelCE Lt" w:hAnsi="NobelCE Lt"/>
          <w:bCs/>
          <w:sz w:val="24"/>
          <w:szCs w:val="24"/>
        </w:rPr>
        <w:t xml:space="preserve"> Z kolei w przypadku NX-a na wersje zelektryfikowane zdecydowało się b</w:t>
      </w:r>
      <w:r>
        <w:rPr>
          <w:rFonts w:ascii="NobelCE Lt" w:hAnsi="NobelCE Lt"/>
          <w:bCs/>
          <w:sz w:val="24"/>
          <w:szCs w:val="24"/>
        </w:rPr>
        <w:t xml:space="preserve">lisko 70% </w:t>
      </w:r>
      <w:r w:rsidR="00180A9B">
        <w:rPr>
          <w:rFonts w:ascii="NobelCE Lt" w:hAnsi="NobelCE Lt"/>
          <w:bCs/>
          <w:sz w:val="24"/>
          <w:szCs w:val="24"/>
        </w:rPr>
        <w:t>kupujących.</w:t>
      </w:r>
    </w:p>
    <w:sectPr w:rsidR="00A17743" w:rsidRPr="00A17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C919" w14:textId="77777777" w:rsidR="0031480B" w:rsidRDefault="0031480B">
      <w:pPr>
        <w:spacing w:after="0" w:line="240" w:lineRule="auto"/>
      </w:pPr>
      <w:r>
        <w:separator/>
      </w:r>
    </w:p>
  </w:endnote>
  <w:endnote w:type="continuationSeparator" w:id="0">
    <w:p w14:paraId="2ACF588A" w14:textId="77777777" w:rsidR="0031480B" w:rsidRDefault="003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E4B4" w14:textId="77777777" w:rsidR="0031480B" w:rsidRDefault="0031480B">
      <w:pPr>
        <w:spacing w:after="0" w:line="240" w:lineRule="auto"/>
      </w:pPr>
      <w:r>
        <w:separator/>
      </w:r>
    </w:p>
  </w:footnote>
  <w:footnote w:type="continuationSeparator" w:id="0">
    <w:p w14:paraId="10A21C12" w14:textId="77777777" w:rsidR="0031480B" w:rsidRDefault="0031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E2F63"/>
    <w:multiLevelType w:val="hybridMultilevel"/>
    <w:tmpl w:val="6B4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8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  <w:num w:numId="35" w16cid:durableId="2314257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26B2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11FF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6653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0A9B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630D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480B"/>
    <w:rsid w:val="003165A4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422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3685"/>
    <w:rsid w:val="00534665"/>
    <w:rsid w:val="00541761"/>
    <w:rsid w:val="00542458"/>
    <w:rsid w:val="0055057D"/>
    <w:rsid w:val="005514E9"/>
    <w:rsid w:val="00552D81"/>
    <w:rsid w:val="00556035"/>
    <w:rsid w:val="00562E13"/>
    <w:rsid w:val="00574CA5"/>
    <w:rsid w:val="0057641E"/>
    <w:rsid w:val="00577EE0"/>
    <w:rsid w:val="0058020E"/>
    <w:rsid w:val="005810A8"/>
    <w:rsid w:val="005819E0"/>
    <w:rsid w:val="00582594"/>
    <w:rsid w:val="00593D1A"/>
    <w:rsid w:val="00594E5C"/>
    <w:rsid w:val="005A0858"/>
    <w:rsid w:val="005A3198"/>
    <w:rsid w:val="005A70FB"/>
    <w:rsid w:val="005B5014"/>
    <w:rsid w:val="005C15A2"/>
    <w:rsid w:val="005C33D1"/>
    <w:rsid w:val="005C38FA"/>
    <w:rsid w:val="005C5216"/>
    <w:rsid w:val="005C70F8"/>
    <w:rsid w:val="005C75C8"/>
    <w:rsid w:val="005D002F"/>
    <w:rsid w:val="005D0952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A742E"/>
    <w:rsid w:val="007B1121"/>
    <w:rsid w:val="007B3C97"/>
    <w:rsid w:val="007B444F"/>
    <w:rsid w:val="007B5B69"/>
    <w:rsid w:val="007B630F"/>
    <w:rsid w:val="007C2404"/>
    <w:rsid w:val="007C2736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02AE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4087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B5F58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7743"/>
    <w:rsid w:val="00A17B00"/>
    <w:rsid w:val="00A350A3"/>
    <w:rsid w:val="00A3522C"/>
    <w:rsid w:val="00A366EB"/>
    <w:rsid w:val="00A3718A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2781E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20DC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467F2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394</Words>
  <Characters>2340</Characters>
  <Application>Microsoft Office Word</Application>
  <DocSecurity>0</DocSecurity>
  <Lines>33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2022-08-25T06:48:00Z</dcterms:created>
  <dcterms:modified xsi:type="dcterms:W3CDTF">2022-08-25T07:57:00Z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