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1A5B2CE" w:rsidR="003309CF" w:rsidRPr="007937F8" w:rsidRDefault="00334E7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2088C8D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334E76">
        <w:rPr>
          <w:rFonts w:ascii="NobelCE Lt" w:hAnsi="NobelCE Lt"/>
          <w:b/>
          <w:sz w:val="36"/>
          <w:szCs w:val="36"/>
        </w:rPr>
        <w:t>UX NAPĘDZA SPRZEDAŻ MARKI W POLSCE.</w:t>
      </w:r>
      <w:r w:rsidR="00E31C62">
        <w:rPr>
          <w:rFonts w:ascii="NobelCE Lt" w:hAnsi="NobelCE Lt"/>
          <w:b/>
          <w:sz w:val="36"/>
          <w:szCs w:val="36"/>
        </w:rPr>
        <w:t xml:space="preserve"> MIEJSKI CROSSOVER DOSTĘPNY OD RĘKI W ATRAKCYJNEJ CENIE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74FE3C91" w:rsidR="00F35AB7" w:rsidRDefault="00176DAA" w:rsidP="00176DA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to najpopularniejszy model marki po siedmiu miesiącach 2022 roku</w:t>
      </w:r>
    </w:p>
    <w:p w14:paraId="2121CEEE" w14:textId="526DDA86" w:rsidR="00176DAA" w:rsidRDefault="00176DAA" w:rsidP="00176DA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lipcu 2022 r. co drugi rejestrowany w Polsce Lexus to UX</w:t>
      </w:r>
    </w:p>
    <w:p w14:paraId="72B56358" w14:textId="644F5138" w:rsidR="00176DAA" w:rsidRDefault="00176DAA" w:rsidP="00176DA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Mocna pozycja UX-a w konkurencyjnym segmencie C SUV Premium</w:t>
      </w:r>
    </w:p>
    <w:p w14:paraId="51EBAFD4" w14:textId="721C72BF" w:rsidR="00176DAA" w:rsidRPr="00176DAA" w:rsidRDefault="00176DAA" w:rsidP="00176DA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i korzyści do 33 tys. zł oraz szybki termin odbioru</w:t>
      </w:r>
    </w:p>
    <w:p w14:paraId="2F1815FC" w14:textId="77777777" w:rsidR="00F35AB7" w:rsidRDefault="00F35AB7" w:rsidP="00F35AB7"/>
    <w:p w14:paraId="14E63F60" w14:textId="39835BDB" w:rsidR="004E5D4B" w:rsidRDefault="003309CF" w:rsidP="00176DA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</w:t>
      </w:r>
      <w:r w:rsidR="006921F6">
        <w:rPr>
          <w:rFonts w:ascii="NobelCE Lt" w:hAnsi="NobelCE Lt"/>
          <w:bCs/>
          <w:sz w:val="24"/>
          <w:szCs w:val="24"/>
        </w:rPr>
        <w:t xml:space="preserve">UX jest najczęściej wybieranym przez polskich kierowców modelem marki w 2022 roku. Od stycznia do lipca zarejestrowano 869 egzemplarzy tego auta. To aż o 17% więcej niż w analogicznym okresie poprzedniego roku. </w:t>
      </w:r>
      <w:r w:rsidR="00E06982">
        <w:rPr>
          <w:rFonts w:ascii="NobelCE Lt" w:hAnsi="NobelCE Lt"/>
          <w:bCs/>
          <w:sz w:val="24"/>
          <w:szCs w:val="24"/>
        </w:rPr>
        <w:t>W samym lipcu co drugi Lexus, który wyjeżdżał po raz pierwszy na polskie drogi, to model UX. Samochód</w:t>
      </w:r>
      <w:r w:rsidR="005A4D5D">
        <w:rPr>
          <w:rFonts w:ascii="NobelCE Lt" w:hAnsi="NobelCE Lt"/>
          <w:bCs/>
          <w:sz w:val="24"/>
          <w:szCs w:val="24"/>
        </w:rPr>
        <w:t xml:space="preserve"> ma też bardzo mocną pozycję na rynku. </w:t>
      </w:r>
      <w:r w:rsidR="00E06982">
        <w:rPr>
          <w:rFonts w:ascii="NobelCE Lt" w:hAnsi="NobelCE Lt"/>
          <w:bCs/>
          <w:sz w:val="24"/>
          <w:szCs w:val="24"/>
        </w:rPr>
        <w:t>UX</w:t>
      </w:r>
      <w:r w:rsidR="006921F6">
        <w:rPr>
          <w:rFonts w:ascii="NobelCE Lt" w:hAnsi="NobelCE Lt"/>
          <w:bCs/>
          <w:sz w:val="24"/>
          <w:szCs w:val="24"/>
        </w:rPr>
        <w:t xml:space="preserve"> zajmuje wysokie, trzecie miejsce w bardzo konkurencyjnym segmencie C SUV Premium</w:t>
      </w:r>
      <w:r w:rsidR="005A4D5D">
        <w:rPr>
          <w:rFonts w:ascii="NobelCE Lt" w:hAnsi="NobelCE Lt"/>
          <w:bCs/>
          <w:sz w:val="24"/>
          <w:szCs w:val="24"/>
        </w:rPr>
        <w:t xml:space="preserve"> z udziałem</w:t>
      </w:r>
      <w:r w:rsidR="00E06982">
        <w:rPr>
          <w:rFonts w:ascii="NobelCE Lt" w:hAnsi="NobelCE Lt"/>
          <w:bCs/>
          <w:sz w:val="24"/>
          <w:szCs w:val="24"/>
        </w:rPr>
        <w:t xml:space="preserve"> w rynku wynoszącym</w:t>
      </w:r>
      <w:r w:rsidR="005A4D5D">
        <w:rPr>
          <w:rFonts w:ascii="NobelCE Lt" w:hAnsi="NobelCE Lt"/>
          <w:bCs/>
          <w:sz w:val="24"/>
          <w:szCs w:val="24"/>
        </w:rPr>
        <w:t xml:space="preserve"> 12,3%</w:t>
      </w:r>
      <w:r w:rsidR="006921F6">
        <w:rPr>
          <w:rFonts w:ascii="NobelCE Lt" w:hAnsi="NobelCE Lt"/>
          <w:bCs/>
          <w:sz w:val="24"/>
          <w:szCs w:val="24"/>
        </w:rPr>
        <w:t>.</w:t>
      </w:r>
      <w:r w:rsidR="004E5D4B">
        <w:rPr>
          <w:rFonts w:ascii="NobelCE Lt" w:hAnsi="NobelCE Lt"/>
          <w:bCs/>
          <w:sz w:val="24"/>
          <w:szCs w:val="24"/>
        </w:rPr>
        <w:t xml:space="preserve"> </w:t>
      </w:r>
    </w:p>
    <w:p w14:paraId="09FAF308" w14:textId="0DA33C60" w:rsidR="004E5D4B" w:rsidRDefault="004E5D4B" w:rsidP="00176DA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08FE74" w14:textId="4097DC0D" w:rsidR="00A817BC" w:rsidRDefault="00342EF1" w:rsidP="00A817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</w:t>
      </w:r>
      <w:r w:rsidR="006921F6">
        <w:rPr>
          <w:rFonts w:ascii="NobelCE Lt" w:hAnsi="NobelCE Lt"/>
          <w:bCs/>
          <w:sz w:val="24"/>
          <w:szCs w:val="24"/>
        </w:rPr>
        <w:t xml:space="preserve">iejski </w:t>
      </w:r>
      <w:proofErr w:type="spellStart"/>
      <w:r w:rsidR="006921F6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6921F6">
        <w:rPr>
          <w:rFonts w:ascii="NobelCE Lt" w:hAnsi="NobelCE Lt"/>
          <w:bCs/>
          <w:sz w:val="24"/>
          <w:szCs w:val="24"/>
        </w:rPr>
        <w:t xml:space="preserve"> </w:t>
      </w:r>
      <w:r w:rsidR="004E5D4B" w:rsidRPr="004E5D4B">
        <w:rPr>
          <w:rFonts w:ascii="NobelCE Lt" w:hAnsi="NobelCE Lt"/>
          <w:bCs/>
          <w:sz w:val="24"/>
          <w:szCs w:val="24"/>
        </w:rPr>
        <w:t>dostępny jest z silnikiem benzynowym o mocy 173 KM (UX 200) lub z wydajną i ekonomiczną hybrydą czwartej generacji (UX 250h) w wersji z napędem na przód lub na cztery koła E-FOUR. UX 250h ma 184 KM mocy i zużywa średnio od 5,3 l/100 km w wariancie z napędem na przednie koła</w:t>
      </w:r>
      <w:r w:rsidR="00A817BC">
        <w:rPr>
          <w:rFonts w:ascii="NobelCE Lt" w:hAnsi="NobelCE Lt"/>
          <w:bCs/>
          <w:sz w:val="24"/>
          <w:szCs w:val="24"/>
        </w:rPr>
        <w:t>.</w:t>
      </w:r>
    </w:p>
    <w:p w14:paraId="7556B643" w14:textId="1A9B13DD" w:rsidR="00342EF1" w:rsidRDefault="00342EF1" w:rsidP="00176DA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55D1F0" w14:textId="1E3299ED" w:rsidR="00342EF1" w:rsidRPr="00F35AB7" w:rsidRDefault="00342EF1" w:rsidP="00176DA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dostępny </w:t>
      </w:r>
      <w:r w:rsidRPr="00C7445A">
        <w:rPr>
          <w:rFonts w:ascii="NobelCE Lt" w:hAnsi="NobelCE Lt"/>
          <w:bCs/>
          <w:sz w:val="24"/>
          <w:szCs w:val="24"/>
        </w:rPr>
        <w:t>jest w aż sześciu wersjach wyposażeniowych</w:t>
      </w:r>
      <w:r>
        <w:rPr>
          <w:rFonts w:ascii="NobelCE Lt" w:hAnsi="NobelCE Lt"/>
          <w:bCs/>
          <w:sz w:val="24"/>
          <w:szCs w:val="24"/>
        </w:rPr>
        <w:t xml:space="preserve"> z bogatym wyposażeniem standardowym. Każdy model ma </w:t>
      </w:r>
      <w:r w:rsidRPr="00342EF1">
        <w:rPr>
          <w:rFonts w:ascii="NobelCE Lt" w:hAnsi="NobelCE Lt"/>
          <w:bCs/>
          <w:sz w:val="24"/>
          <w:szCs w:val="24"/>
        </w:rPr>
        <w:t>dwustrefow</w:t>
      </w:r>
      <w:r>
        <w:rPr>
          <w:rFonts w:ascii="NobelCE Lt" w:hAnsi="NobelCE Lt"/>
          <w:bCs/>
          <w:sz w:val="24"/>
          <w:szCs w:val="24"/>
        </w:rPr>
        <w:t>ą</w:t>
      </w:r>
      <w:r w:rsidRPr="00342EF1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ę</w:t>
      </w:r>
      <w:r w:rsidRPr="00342EF1">
        <w:rPr>
          <w:rFonts w:ascii="NobelCE Lt" w:hAnsi="NobelCE Lt"/>
          <w:bCs/>
          <w:sz w:val="24"/>
          <w:szCs w:val="24"/>
        </w:rPr>
        <w:t xml:space="preserve"> automatyczn</w:t>
      </w:r>
      <w:r>
        <w:rPr>
          <w:rFonts w:ascii="NobelCE Lt" w:hAnsi="NobelCE Lt"/>
          <w:bCs/>
          <w:sz w:val="24"/>
          <w:szCs w:val="24"/>
        </w:rPr>
        <w:t>ą</w:t>
      </w:r>
      <w:r w:rsidRPr="00342EF1">
        <w:rPr>
          <w:rFonts w:ascii="NobelCE Lt" w:hAnsi="NobelCE Lt"/>
          <w:bCs/>
          <w:sz w:val="24"/>
          <w:szCs w:val="24"/>
        </w:rPr>
        <w:t xml:space="preserve">, </w:t>
      </w:r>
      <w:r w:rsidR="00E06982">
        <w:rPr>
          <w:rFonts w:ascii="NobelCE Lt" w:hAnsi="NobelCE Lt"/>
          <w:bCs/>
          <w:sz w:val="24"/>
          <w:szCs w:val="24"/>
        </w:rPr>
        <w:t xml:space="preserve">nowy system multimedialny z nawigacją w chmurze, inteligentnego asystenta głosowego Lexus </w:t>
      </w:r>
      <w:proofErr w:type="spellStart"/>
      <w:r w:rsidR="00E06982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E06982">
        <w:rPr>
          <w:rFonts w:ascii="NobelCE Lt" w:hAnsi="NobelCE Lt"/>
          <w:bCs/>
          <w:sz w:val="24"/>
          <w:szCs w:val="24"/>
        </w:rPr>
        <w:t xml:space="preserve"> oraz możliwość zdalnej obsługi wybranych funkcji auta</w:t>
      </w:r>
      <w:r w:rsidRPr="00342EF1">
        <w:rPr>
          <w:rFonts w:ascii="NobelCE Lt" w:hAnsi="NobelCE Lt"/>
          <w:bCs/>
          <w:sz w:val="24"/>
          <w:szCs w:val="24"/>
        </w:rPr>
        <w:t xml:space="preserve">, </w:t>
      </w:r>
      <w:r w:rsidR="008A29E3">
        <w:rPr>
          <w:rFonts w:ascii="NobelCE Lt" w:hAnsi="NobelCE Lt"/>
          <w:bCs/>
          <w:sz w:val="24"/>
          <w:szCs w:val="24"/>
        </w:rPr>
        <w:t xml:space="preserve">a także </w:t>
      </w:r>
      <w:r w:rsidRPr="00342EF1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Pr="00342EF1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42EF1">
        <w:rPr>
          <w:rFonts w:ascii="NobelCE Lt" w:hAnsi="NobelCE Lt"/>
          <w:bCs/>
          <w:sz w:val="24"/>
          <w:szCs w:val="24"/>
        </w:rPr>
        <w:t xml:space="preserve"> System + 2.5 z udoskonalonym systemem wczesnego reagowania w razie ryzyka zderzenia (PCS).</w:t>
      </w:r>
    </w:p>
    <w:p w14:paraId="4591C511" w14:textId="77F1B5AF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D40592" w14:textId="119A4647" w:rsidR="005A4D5D" w:rsidRPr="005A4D5D" w:rsidRDefault="005A4D5D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A4D5D">
        <w:rPr>
          <w:rFonts w:ascii="NobelCE Lt" w:hAnsi="NobelCE Lt"/>
          <w:b/>
          <w:sz w:val="24"/>
          <w:szCs w:val="24"/>
        </w:rPr>
        <w:t>UX Business z pakietem Techno od 159 900 zł</w:t>
      </w:r>
    </w:p>
    <w:p w14:paraId="02A9016C" w14:textId="52451DE1" w:rsidR="00C7445A" w:rsidRDefault="00342EF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Samochód przekonuje klientów krótkim czasem oczekiwania. Lexus UX 200 w wersji Business z pakietem Techno jest teraz dostępny już od 159 900 zł</w:t>
      </w:r>
      <w:r w:rsidR="00E06982">
        <w:rPr>
          <w:rFonts w:ascii="NobelCE Lt" w:hAnsi="NobelCE Lt"/>
          <w:bCs/>
          <w:sz w:val="24"/>
          <w:szCs w:val="24"/>
        </w:rPr>
        <w:t xml:space="preserve">, a auto </w:t>
      </w:r>
      <w:r>
        <w:rPr>
          <w:rFonts w:ascii="NobelCE Lt" w:hAnsi="NobelCE Lt"/>
          <w:bCs/>
          <w:sz w:val="24"/>
          <w:szCs w:val="24"/>
        </w:rPr>
        <w:t xml:space="preserve">zamówione jeszcze w sierpniu będzie można odebrać na przełomie września i października. Wersja Business z pakietem Techno </w:t>
      </w:r>
      <w:r w:rsidR="00E06982">
        <w:rPr>
          <w:rFonts w:ascii="NobelCE Lt" w:hAnsi="NobelCE Lt"/>
          <w:bCs/>
          <w:sz w:val="24"/>
          <w:szCs w:val="24"/>
        </w:rPr>
        <w:t>oferowana jest też</w:t>
      </w:r>
      <w:r>
        <w:rPr>
          <w:rFonts w:ascii="NobelCE Lt" w:hAnsi="NobelCE Lt"/>
          <w:bCs/>
          <w:sz w:val="24"/>
          <w:szCs w:val="24"/>
        </w:rPr>
        <w:t xml:space="preserve"> z układem hybrydowym. UX 250h z napędem na przód w tym wariancie kosztuje od 171 900 zł.</w:t>
      </w:r>
    </w:p>
    <w:p w14:paraId="3557F867" w14:textId="77777777" w:rsidR="00342EF1" w:rsidRDefault="00342EF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E796D5" w14:textId="5EB5BE6E" w:rsidR="00447A46" w:rsidRDefault="00342EF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Wyposażenie</w:t>
      </w:r>
      <w:r w:rsidR="00C7445A">
        <w:rPr>
          <w:rFonts w:ascii="NobelCE Lt" w:hAnsi="NobelCE Lt"/>
          <w:bCs/>
          <w:sz w:val="24"/>
          <w:szCs w:val="24"/>
        </w:rPr>
        <w:t xml:space="preserve"> wersji Business z pakietem Techno </w:t>
      </w:r>
      <w:r>
        <w:rPr>
          <w:rFonts w:ascii="NobelCE Lt" w:hAnsi="NobelCE Lt"/>
          <w:bCs/>
          <w:sz w:val="24"/>
          <w:szCs w:val="24"/>
        </w:rPr>
        <w:t>obejmuje</w:t>
      </w:r>
      <w:r w:rsidR="00C7445A">
        <w:rPr>
          <w:rFonts w:ascii="NobelCE Lt" w:hAnsi="NobelCE Lt"/>
          <w:bCs/>
          <w:sz w:val="24"/>
          <w:szCs w:val="24"/>
        </w:rPr>
        <w:t xml:space="preserve"> </w:t>
      </w:r>
      <w:r w:rsidR="00447A46" w:rsidRPr="00447A46">
        <w:rPr>
          <w:rFonts w:ascii="NobelCE Lt" w:hAnsi="NobelCE Lt"/>
          <w:bCs/>
          <w:sz w:val="24"/>
          <w:szCs w:val="24"/>
        </w:rPr>
        <w:t xml:space="preserve">podgrzewane przednie fotele </w:t>
      </w:r>
      <w:r w:rsidR="008A29E3">
        <w:rPr>
          <w:rFonts w:ascii="NobelCE Lt" w:hAnsi="NobelCE Lt"/>
          <w:bCs/>
          <w:sz w:val="24"/>
          <w:szCs w:val="24"/>
        </w:rPr>
        <w:t>i</w:t>
      </w:r>
      <w:r w:rsidR="00447A46" w:rsidRPr="00447A46">
        <w:rPr>
          <w:rFonts w:ascii="NobelCE Lt" w:hAnsi="NobelCE Lt"/>
          <w:bCs/>
          <w:sz w:val="24"/>
          <w:szCs w:val="24"/>
        </w:rPr>
        <w:t xml:space="preserve"> kierownicę </w:t>
      </w:r>
      <w:r w:rsidR="008A29E3">
        <w:rPr>
          <w:rFonts w:ascii="NobelCE Lt" w:hAnsi="NobelCE Lt"/>
          <w:bCs/>
          <w:sz w:val="24"/>
          <w:szCs w:val="24"/>
        </w:rPr>
        <w:t>oraz</w:t>
      </w:r>
      <w:r w:rsidR="00447A46" w:rsidRPr="00447A46">
        <w:rPr>
          <w:rFonts w:ascii="NobelCE Lt" w:hAnsi="NobelCE Lt"/>
          <w:bCs/>
          <w:sz w:val="24"/>
          <w:szCs w:val="24"/>
        </w:rPr>
        <w:t xml:space="preserve"> dwustrefową klimatyzację automatyczną z technologią oczyszczania powietrza </w:t>
      </w:r>
      <w:proofErr w:type="spellStart"/>
      <w:r w:rsidR="00447A46" w:rsidRPr="00447A46">
        <w:rPr>
          <w:rFonts w:ascii="NobelCE Lt" w:hAnsi="NobelCE Lt"/>
          <w:bCs/>
          <w:sz w:val="24"/>
          <w:szCs w:val="24"/>
        </w:rPr>
        <w:t>Nanoe</w:t>
      </w:r>
      <w:proofErr w:type="spellEnd"/>
      <w:r w:rsidR="00447A46" w:rsidRPr="00447A46">
        <w:rPr>
          <w:rFonts w:ascii="NobelCE Lt" w:hAnsi="NobelCE Lt"/>
          <w:bCs/>
          <w:sz w:val="24"/>
          <w:szCs w:val="24"/>
        </w:rPr>
        <w:t xml:space="preserve">®. </w:t>
      </w:r>
      <w:r>
        <w:rPr>
          <w:rFonts w:ascii="NobelCE Lt" w:hAnsi="NobelCE Lt"/>
          <w:bCs/>
          <w:sz w:val="24"/>
          <w:szCs w:val="24"/>
        </w:rPr>
        <w:t>W standardzie ma</w:t>
      </w:r>
      <w:r w:rsidR="00447A46" w:rsidRPr="00447A46">
        <w:rPr>
          <w:rFonts w:ascii="NobelCE Lt" w:hAnsi="NobelCE Lt"/>
          <w:bCs/>
          <w:sz w:val="24"/>
          <w:szCs w:val="24"/>
        </w:rPr>
        <w:t xml:space="preserve"> również kamerę cofania, automatyczne wycieraczki, reflektory LED z automatycznymi światłami drogowymi, chromowane reli</w:t>
      </w:r>
      <w:r w:rsidR="00C7445A">
        <w:rPr>
          <w:rFonts w:ascii="NobelCE Lt" w:hAnsi="NobelCE Lt"/>
          <w:bCs/>
          <w:sz w:val="24"/>
          <w:szCs w:val="24"/>
        </w:rPr>
        <w:t>n</w:t>
      </w:r>
      <w:r w:rsidR="00447A46" w:rsidRPr="00447A46">
        <w:rPr>
          <w:rFonts w:ascii="NobelCE Lt" w:hAnsi="NobelCE Lt"/>
          <w:bCs/>
          <w:sz w:val="24"/>
          <w:szCs w:val="24"/>
        </w:rPr>
        <w:t xml:space="preserve">gi dachowe oraz czarne nakładki na błotniki. </w:t>
      </w:r>
      <w:r>
        <w:rPr>
          <w:rFonts w:ascii="NobelCE Lt" w:hAnsi="NobelCE Lt"/>
          <w:bCs/>
          <w:sz w:val="24"/>
          <w:szCs w:val="24"/>
        </w:rPr>
        <w:t>We wnętrzu znajdziemy</w:t>
      </w:r>
      <w:r w:rsidR="00447A46" w:rsidRPr="00447A46">
        <w:rPr>
          <w:rFonts w:ascii="NobelCE Lt" w:hAnsi="NobelCE Lt"/>
          <w:bCs/>
          <w:sz w:val="24"/>
          <w:szCs w:val="24"/>
        </w:rPr>
        <w:t xml:space="preserve"> ładowarkę indukcyjną, elektrycznie sterowaną pokrywę bagażnika, system monitorujący martwe pole w lusterkach (BSM) oraz system ostrzegający o ruchu poprzecznym z tyłu pojazdu z funkcją samodzielnego zatrzymania (RCTAB), który pomaga uniknąć kolizji przy wyjeżdżaniu z prostopadłych miejsc parkingowych.</w:t>
      </w:r>
    </w:p>
    <w:p w14:paraId="715C8596" w14:textId="057DB538" w:rsidR="005A4D5D" w:rsidRDefault="005A4D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9DE435" w14:textId="0180419C" w:rsidR="005A4D5D" w:rsidRPr="005A4D5D" w:rsidRDefault="005A4D5D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A4D5D">
        <w:rPr>
          <w:rFonts w:ascii="NobelCE Lt" w:hAnsi="NobelCE Lt"/>
          <w:b/>
          <w:sz w:val="24"/>
          <w:szCs w:val="24"/>
        </w:rPr>
        <w:t>Wersja F SPORT Design z rabatem do 33 tys. zł</w:t>
      </w:r>
    </w:p>
    <w:p w14:paraId="1B4AC537" w14:textId="7E82607F" w:rsidR="002952B4" w:rsidRDefault="002952B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52B4">
        <w:rPr>
          <w:rFonts w:ascii="NobelCE Lt" w:hAnsi="NobelCE Lt"/>
          <w:bCs/>
          <w:sz w:val="24"/>
          <w:szCs w:val="24"/>
        </w:rPr>
        <w:t>Wersja F</w:t>
      </w:r>
      <w:r w:rsidR="008A29E3">
        <w:rPr>
          <w:rFonts w:ascii="NobelCE Lt" w:hAnsi="NobelCE Lt"/>
          <w:bCs/>
          <w:sz w:val="24"/>
          <w:szCs w:val="24"/>
        </w:rPr>
        <w:t> </w:t>
      </w:r>
      <w:r w:rsidRPr="002952B4">
        <w:rPr>
          <w:rFonts w:ascii="NobelCE Lt" w:hAnsi="NobelCE Lt"/>
          <w:bCs/>
          <w:sz w:val="24"/>
          <w:szCs w:val="24"/>
        </w:rPr>
        <w:t xml:space="preserve">SPORT Design to nowość w </w:t>
      </w:r>
      <w:r>
        <w:rPr>
          <w:rFonts w:ascii="NobelCE Lt" w:hAnsi="NobelCE Lt"/>
          <w:bCs/>
          <w:sz w:val="24"/>
          <w:szCs w:val="24"/>
        </w:rPr>
        <w:t>ofercie modelu UX</w:t>
      </w:r>
      <w:r w:rsidR="00FD42A9">
        <w:rPr>
          <w:rFonts w:ascii="NobelCE Lt" w:hAnsi="NobelCE Lt"/>
          <w:bCs/>
          <w:sz w:val="24"/>
          <w:szCs w:val="24"/>
        </w:rPr>
        <w:t>, która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FD42A9">
        <w:rPr>
          <w:rFonts w:ascii="NobelCE Lt" w:hAnsi="NobelCE Lt"/>
          <w:bCs/>
          <w:sz w:val="24"/>
          <w:szCs w:val="24"/>
        </w:rPr>
        <w:t>łączy</w:t>
      </w:r>
      <w:r>
        <w:rPr>
          <w:rFonts w:ascii="NobelCE Lt" w:hAnsi="NobelCE Lt"/>
          <w:bCs/>
          <w:sz w:val="24"/>
          <w:szCs w:val="24"/>
        </w:rPr>
        <w:t xml:space="preserve"> sportow</w:t>
      </w:r>
      <w:r w:rsidR="00FD42A9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akcent</w:t>
      </w:r>
      <w:r w:rsidR="00FD42A9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stylistyczn</w:t>
      </w:r>
      <w:r w:rsidR="00FD42A9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z</w:t>
      </w:r>
      <w:r w:rsidR="00FD42A9">
        <w:rPr>
          <w:rFonts w:ascii="NobelCE Lt" w:hAnsi="NobelCE Lt"/>
          <w:bCs/>
          <w:sz w:val="24"/>
          <w:szCs w:val="24"/>
        </w:rPr>
        <w:t>e wszystkimi elementami</w:t>
      </w:r>
      <w:r>
        <w:rPr>
          <w:rFonts w:ascii="NobelCE Lt" w:hAnsi="NobelCE Lt"/>
          <w:bCs/>
          <w:sz w:val="24"/>
          <w:szCs w:val="24"/>
        </w:rPr>
        <w:t xml:space="preserve"> wyposażeni</w:t>
      </w:r>
      <w:r w:rsidR="00FD42A9">
        <w:rPr>
          <w:rFonts w:ascii="NobelCE Lt" w:hAnsi="NobelCE Lt"/>
          <w:bCs/>
          <w:sz w:val="24"/>
          <w:szCs w:val="24"/>
        </w:rPr>
        <w:t>a</w:t>
      </w:r>
      <w:r w:rsidR="00CC6AE8">
        <w:rPr>
          <w:rFonts w:ascii="NobelCE Lt" w:hAnsi="NobelCE Lt"/>
          <w:bCs/>
          <w:sz w:val="24"/>
          <w:szCs w:val="24"/>
        </w:rPr>
        <w:t xml:space="preserve"> wersji Business z pakietem Techno</w:t>
      </w:r>
      <w:r>
        <w:rPr>
          <w:rFonts w:ascii="NobelCE Lt" w:hAnsi="NobelCE Lt"/>
          <w:bCs/>
          <w:sz w:val="24"/>
          <w:szCs w:val="24"/>
        </w:rPr>
        <w:t>. UX</w:t>
      </w:r>
      <w:r w:rsidR="008A29E3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F</w:t>
      </w:r>
      <w:r w:rsidR="008A29E3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 xml:space="preserve">SPORT DESIGN wyróżnia się </w:t>
      </w:r>
      <w:r w:rsidRPr="002952B4">
        <w:rPr>
          <w:rFonts w:ascii="NobelCE Lt" w:hAnsi="NobelCE Lt"/>
          <w:bCs/>
          <w:sz w:val="24"/>
          <w:szCs w:val="24"/>
        </w:rPr>
        <w:t>czarnym grillem ze wzorem kratki w kształcie litery L i tylnym zderzakiem w stylistyce F</w:t>
      </w:r>
      <w:r w:rsidR="008A29E3">
        <w:rPr>
          <w:rFonts w:ascii="NobelCE Lt" w:hAnsi="NobelCE Lt"/>
          <w:bCs/>
          <w:sz w:val="24"/>
          <w:szCs w:val="24"/>
        </w:rPr>
        <w:t> </w:t>
      </w:r>
      <w:r w:rsidRPr="002952B4">
        <w:rPr>
          <w:rFonts w:ascii="NobelCE Lt" w:hAnsi="NobelCE Lt"/>
          <w:bCs/>
          <w:sz w:val="24"/>
          <w:szCs w:val="24"/>
        </w:rPr>
        <w:t>SPORT. Uwagę zwracają też 18-calowe felgi aluminiowe o 10 ramionach, które pokryto ciemnym metalicznym lakierem</w:t>
      </w:r>
      <w:r>
        <w:rPr>
          <w:rFonts w:ascii="NobelCE Lt" w:hAnsi="NobelCE Lt"/>
          <w:bCs/>
          <w:sz w:val="24"/>
          <w:szCs w:val="24"/>
        </w:rPr>
        <w:t xml:space="preserve">, a klienci mogą też zamówić </w:t>
      </w:r>
      <w:r w:rsidRPr="002952B4">
        <w:rPr>
          <w:rFonts w:ascii="NobelCE Lt" w:hAnsi="NobelCE Lt"/>
          <w:bCs/>
          <w:sz w:val="24"/>
          <w:szCs w:val="24"/>
        </w:rPr>
        <w:t>dwukolorowe malowanie nadwozia z czarnym dachem.</w:t>
      </w:r>
      <w:r w:rsidR="00CC6AE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We wnętrzu znajdziemy tapicerkę ze skóry syntetycznej </w:t>
      </w:r>
      <w:proofErr w:type="spellStart"/>
      <w:r>
        <w:rPr>
          <w:rFonts w:ascii="NobelCE Lt" w:hAnsi="NobelCE Lt"/>
          <w:bCs/>
          <w:sz w:val="24"/>
          <w:szCs w:val="24"/>
        </w:rPr>
        <w:t>Tahara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ze szwami </w:t>
      </w:r>
      <w:proofErr w:type="spellStart"/>
      <w:r>
        <w:rPr>
          <w:rFonts w:ascii="NobelCE Lt" w:hAnsi="NobelCE Lt"/>
          <w:bCs/>
          <w:sz w:val="24"/>
          <w:szCs w:val="24"/>
        </w:rPr>
        <w:t>Sashiko</w:t>
      </w:r>
      <w:proofErr w:type="spellEnd"/>
      <w:r>
        <w:rPr>
          <w:rFonts w:ascii="NobelCE Lt" w:hAnsi="NobelCE Lt"/>
          <w:bCs/>
          <w:sz w:val="24"/>
          <w:szCs w:val="24"/>
        </w:rPr>
        <w:t>, która dostępna jest w trzech wariantach kolorystycznych.</w:t>
      </w:r>
    </w:p>
    <w:p w14:paraId="2BDB04A8" w14:textId="0C4E69A4" w:rsidR="00CC6AE8" w:rsidRDefault="00CC6AE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376C6E" w14:textId="573AEB7A" w:rsidR="00CC6AE8" w:rsidRPr="00CC6AE8" w:rsidRDefault="00CC6AE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C6AE8">
        <w:rPr>
          <w:rFonts w:ascii="NobelCE Lt" w:hAnsi="NobelCE Lt"/>
          <w:bCs/>
          <w:sz w:val="24"/>
          <w:szCs w:val="24"/>
        </w:rPr>
        <w:t>UX 200 w wersji F SPORT Design dostępny jest ju</w:t>
      </w:r>
      <w:r>
        <w:rPr>
          <w:rFonts w:ascii="NobelCE Lt" w:hAnsi="NobelCE Lt"/>
          <w:bCs/>
          <w:sz w:val="24"/>
          <w:szCs w:val="24"/>
        </w:rPr>
        <w:t xml:space="preserve">ż od 164 900 zł z krótkim terminem odbioru. </w:t>
      </w:r>
      <w:r w:rsidR="00FD42A9">
        <w:rPr>
          <w:rFonts w:ascii="NobelCE Lt" w:hAnsi="NobelCE Lt"/>
          <w:bCs/>
          <w:sz w:val="24"/>
          <w:szCs w:val="24"/>
        </w:rPr>
        <w:t>Rabaty i korzyści przy zakupie hybrydowego UX-a 250h F SPORT Design z napędem na przód wynoszą aż 33 tys. zł, a auto kosztuje od 176 900 zł.</w:t>
      </w:r>
      <w:r w:rsidR="00E06982">
        <w:rPr>
          <w:rFonts w:ascii="NobelCE Lt" w:hAnsi="NobelCE Lt"/>
          <w:bCs/>
          <w:sz w:val="24"/>
          <w:szCs w:val="24"/>
        </w:rPr>
        <w:t xml:space="preserve"> </w:t>
      </w:r>
      <w:r w:rsidR="00E06982" w:rsidRPr="00E06982">
        <w:rPr>
          <w:rFonts w:ascii="NobelCE Lt" w:hAnsi="NobelCE Lt"/>
          <w:bCs/>
          <w:sz w:val="24"/>
          <w:szCs w:val="24"/>
        </w:rPr>
        <w:t>Samochód oferowany jest także z korzystnym finansowaniem w ramach leasingu KINTO ONE.</w:t>
      </w:r>
    </w:p>
    <w:sectPr w:rsidR="00CC6AE8" w:rsidRPr="00CC6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D204" w14:textId="77777777" w:rsidR="00C018D5" w:rsidRDefault="00C018D5">
      <w:pPr>
        <w:spacing w:after="0" w:line="240" w:lineRule="auto"/>
      </w:pPr>
      <w:r>
        <w:separator/>
      </w:r>
    </w:p>
  </w:endnote>
  <w:endnote w:type="continuationSeparator" w:id="0">
    <w:p w14:paraId="4532DE63" w14:textId="77777777" w:rsidR="00C018D5" w:rsidRDefault="00C0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3D14" w14:textId="77777777" w:rsidR="00C018D5" w:rsidRDefault="00C018D5">
      <w:pPr>
        <w:spacing w:after="0" w:line="240" w:lineRule="auto"/>
      </w:pPr>
      <w:r>
        <w:separator/>
      </w:r>
    </w:p>
  </w:footnote>
  <w:footnote w:type="continuationSeparator" w:id="0">
    <w:p w14:paraId="0E126098" w14:textId="77777777" w:rsidR="00C018D5" w:rsidRDefault="00C0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2C54"/>
    <w:multiLevelType w:val="hybridMultilevel"/>
    <w:tmpl w:val="8F9E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2310">
    <w:abstractNumId w:val="0"/>
  </w:num>
  <w:num w:numId="2" w16cid:durableId="1776561000">
    <w:abstractNumId w:val="1"/>
  </w:num>
  <w:num w:numId="3" w16cid:durableId="872612929">
    <w:abstractNumId w:val="0"/>
  </w:num>
  <w:num w:numId="4" w16cid:durableId="1720982162">
    <w:abstractNumId w:val="13"/>
  </w:num>
  <w:num w:numId="5" w16cid:durableId="1948271456">
    <w:abstractNumId w:val="22"/>
  </w:num>
  <w:num w:numId="6" w16cid:durableId="608778309">
    <w:abstractNumId w:val="11"/>
  </w:num>
  <w:num w:numId="7" w16cid:durableId="39474938">
    <w:abstractNumId w:val="10"/>
  </w:num>
  <w:num w:numId="8" w16cid:durableId="634721570">
    <w:abstractNumId w:val="25"/>
  </w:num>
  <w:num w:numId="9" w16cid:durableId="167717576">
    <w:abstractNumId w:val="7"/>
  </w:num>
  <w:num w:numId="10" w16cid:durableId="1331907999">
    <w:abstractNumId w:val="29"/>
  </w:num>
  <w:num w:numId="11" w16cid:durableId="1285189946">
    <w:abstractNumId w:val="31"/>
  </w:num>
  <w:num w:numId="12" w16cid:durableId="1330133956">
    <w:abstractNumId w:val="33"/>
  </w:num>
  <w:num w:numId="13" w16cid:durableId="1051541733">
    <w:abstractNumId w:val="24"/>
  </w:num>
  <w:num w:numId="14" w16cid:durableId="438254731">
    <w:abstractNumId w:val="28"/>
  </w:num>
  <w:num w:numId="15" w16cid:durableId="254631014">
    <w:abstractNumId w:val="30"/>
  </w:num>
  <w:num w:numId="16" w16cid:durableId="708189111">
    <w:abstractNumId w:val="5"/>
  </w:num>
  <w:num w:numId="17" w16cid:durableId="1558199723">
    <w:abstractNumId w:val="19"/>
  </w:num>
  <w:num w:numId="18" w16cid:durableId="166948494">
    <w:abstractNumId w:val="16"/>
  </w:num>
  <w:num w:numId="19" w16cid:durableId="1784035540">
    <w:abstractNumId w:val="4"/>
  </w:num>
  <w:num w:numId="20" w16cid:durableId="1667631417">
    <w:abstractNumId w:val="14"/>
  </w:num>
  <w:num w:numId="21" w16cid:durableId="1654141772">
    <w:abstractNumId w:val="27"/>
  </w:num>
  <w:num w:numId="22" w16cid:durableId="1556627717">
    <w:abstractNumId w:val="32"/>
  </w:num>
  <w:num w:numId="23" w16cid:durableId="1137339268">
    <w:abstractNumId w:val="3"/>
  </w:num>
  <w:num w:numId="24" w16cid:durableId="1532257054">
    <w:abstractNumId w:val="12"/>
  </w:num>
  <w:num w:numId="25" w16cid:durableId="162209346">
    <w:abstractNumId w:val="9"/>
  </w:num>
  <w:num w:numId="26" w16cid:durableId="313607945">
    <w:abstractNumId w:val="26"/>
  </w:num>
  <w:num w:numId="27" w16cid:durableId="2036300568">
    <w:abstractNumId w:val="2"/>
  </w:num>
  <w:num w:numId="28" w16cid:durableId="1622883102">
    <w:abstractNumId w:val="8"/>
  </w:num>
  <w:num w:numId="29" w16cid:durableId="236131193">
    <w:abstractNumId w:val="18"/>
  </w:num>
  <w:num w:numId="30" w16cid:durableId="1344362804">
    <w:abstractNumId w:val="17"/>
  </w:num>
  <w:num w:numId="31" w16cid:durableId="346180397">
    <w:abstractNumId w:val="20"/>
  </w:num>
  <w:num w:numId="32" w16cid:durableId="582226079">
    <w:abstractNumId w:val="23"/>
  </w:num>
  <w:num w:numId="33" w16cid:durableId="1568221441">
    <w:abstractNumId w:val="6"/>
  </w:num>
  <w:num w:numId="34" w16cid:durableId="838735582">
    <w:abstractNumId w:val="15"/>
  </w:num>
  <w:num w:numId="35" w16cid:durableId="6922703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6DAA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52B4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4E76"/>
    <w:rsid w:val="00340662"/>
    <w:rsid w:val="00341340"/>
    <w:rsid w:val="00342EF1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47A46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5D4B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4D5D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1F6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58A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29E3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17BC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18D5"/>
    <w:rsid w:val="00C037BA"/>
    <w:rsid w:val="00C042A9"/>
    <w:rsid w:val="00C05CA1"/>
    <w:rsid w:val="00C061F4"/>
    <w:rsid w:val="00C12928"/>
    <w:rsid w:val="00C12CFF"/>
    <w:rsid w:val="00C13A04"/>
    <w:rsid w:val="00C147A5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445A"/>
    <w:rsid w:val="00C82EF7"/>
    <w:rsid w:val="00C84009"/>
    <w:rsid w:val="00C84DEC"/>
    <w:rsid w:val="00C94BB1"/>
    <w:rsid w:val="00CC1684"/>
    <w:rsid w:val="00CC6AE8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037C"/>
    <w:rsid w:val="00D61F12"/>
    <w:rsid w:val="00D7106F"/>
    <w:rsid w:val="00D76373"/>
    <w:rsid w:val="00D77461"/>
    <w:rsid w:val="00D918B0"/>
    <w:rsid w:val="00D94175"/>
    <w:rsid w:val="00DC62A8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06982"/>
    <w:rsid w:val="00E1607C"/>
    <w:rsid w:val="00E20475"/>
    <w:rsid w:val="00E24DDD"/>
    <w:rsid w:val="00E26431"/>
    <w:rsid w:val="00E26D83"/>
    <w:rsid w:val="00E270A8"/>
    <w:rsid w:val="00E31C62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D42A9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2B8B-419D-8041-9B9F-637FE322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2022-08-04T07:40:00Z</dcterms:created>
  <dcterms:modified xsi:type="dcterms:W3CDTF">2022-08-04T07:40:00Z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