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2776E435" w:rsidR="003309CF" w:rsidRPr="007937F8" w:rsidRDefault="00F8514D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21</w:t>
      </w:r>
      <w:r w:rsidR="003309CF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LIPCA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1A32E149" w:rsidR="00F35AB7" w:rsidRPr="00F35AB7" w:rsidRDefault="003309CF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3309CF">
        <w:rPr>
          <w:rFonts w:ascii="NobelCE Lt" w:hAnsi="NobelCE Lt"/>
          <w:b/>
          <w:sz w:val="36"/>
          <w:szCs w:val="36"/>
        </w:rPr>
        <w:t xml:space="preserve">LEXUS </w:t>
      </w:r>
      <w:r w:rsidR="00F8514D">
        <w:rPr>
          <w:rFonts w:ascii="NobelCE Lt" w:hAnsi="NobelCE Lt"/>
          <w:b/>
          <w:sz w:val="36"/>
          <w:szCs w:val="36"/>
        </w:rPr>
        <w:t xml:space="preserve">RZ WYZNACZA NOWY KIERUNEK </w:t>
      </w:r>
      <w:r w:rsidR="00512F6B">
        <w:rPr>
          <w:rFonts w:ascii="NobelCE Lt" w:hAnsi="NobelCE Lt"/>
          <w:b/>
          <w:sz w:val="36"/>
          <w:szCs w:val="36"/>
        </w:rPr>
        <w:t>STYLISTYCZNY</w:t>
      </w:r>
      <w:r w:rsidR="00F8514D">
        <w:rPr>
          <w:rFonts w:ascii="NobelCE Lt" w:hAnsi="NobelCE Lt"/>
          <w:b/>
          <w:sz w:val="36"/>
          <w:szCs w:val="36"/>
        </w:rPr>
        <w:t xml:space="preserve">. REWOLUCYJNY PRZÓD I </w:t>
      </w:r>
      <w:r w:rsidR="00512F6B">
        <w:rPr>
          <w:rFonts w:ascii="NobelCE Lt" w:hAnsi="NobelCE Lt"/>
          <w:b/>
          <w:sz w:val="36"/>
          <w:szCs w:val="36"/>
        </w:rPr>
        <w:t>DESIGN</w:t>
      </w:r>
      <w:r w:rsidR="00F8514D">
        <w:rPr>
          <w:rFonts w:ascii="NobelCE Lt" w:hAnsi="NobelCE Lt"/>
          <w:b/>
          <w:sz w:val="36"/>
          <w:szCs w:val="36"/>
        </w:rPr>
        <w:t>, W KTÓR</w:t>
      </w:r>
      <w:r w:rsidR="00512F6B">
        <w:rPr>
          <w:rFonts w:ascii="NobelCE Lt" w:hAnsi="NobelCE Lt"/>
          <w:b/>
          <w:sz w:val="36"/>
          <w:szCs w:val="36"/>
        </w:rPr>
        <w:t>YM</w:t>
      </w:r>
      <w:r w:rsidR="00F8514D">
        <w:rPr>
          <w:rFonts w:ascii="NobelCE Lt" w:hAnsi="NobelCE Lt"/>
          <w:b/>
          <w:sz w:val="36"/>
          <w:szCs w:val="36"/>
        </w:rPr>
        <w:t xml:space="preserve"> LICZĄ SIĘ DETALE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AEF72E8" w14:textId="46BEFB20" w:rsidR="00F35AB7" w:rsidRDefault="00AD51D4" w:rsidP="00FD6925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Elektryczny </w:t>
      </w:r>
      <w:r w:rsidR="00FD6925">
        <w:rPr>
          <w:rFonts w:ascii="NobelCE Lt" w:hAnsi="NobelCE Lt"/>
          <w:b/>
          <w:sz w:val="24"/>
          <w:szCs w:val="24"/>
        </w:rPr>
        <w:t>Lexus RZ</w:t>
      </w:r>
      <w:r>
        <w:rPr>
          <w:rFonts w:ascii="NobelCE Lt" w:hAnsi="NobelCE Lt"/>
          <w:b/>
          <w:sz w:val="24"/>
          <w:szCs w:val="24"/>
        </w:rPr>
        <w:t xml:space="preserve"> otwiera nowy rozdział w </w:t>
      </w:r>
      <w:r w:rsidR="00634DC6">
        <w:rPr>
          <w:rFonts w:ascii="NobelCE Lt" w:hAnsi="NobelCE Lt"/>
          <w:b/>
          <w:sz w:val="24"/>
          <w:szCs w:val="24"/>
        </w:rPr>
        <w:t>stylistyce</w:t>
      </w:r>
      <w:r>
        <w:rPr>
          <w:rFonts w:ascii="NobelCE Lt" w:hAnsi="NobelCE Lt"/>
          <w:b/>
          <w:sz w:val="24"/>
          <w:szCs w:val="24"/>
        </w:rPr>
        <w:t xml:space="preserve"> marki</w:t>
      </w:r>
    </w:p>
    <w:p w14:paraId="01331F88" w14:textId="365541AE" w:rsidR="00FD6925" w:rsidRDefault="00AD51D4" w:rsidP="00FD6925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Rewolucyjna</w:t>
      </w:r>
      <w:r w:rsidR="00FD6925">
        <w:rPr>
          <w:rFonts w:ascii="NobelCE Lt" w:hAnsi="NobelCE Lt"/>
          <w:b/>
          <w:sz w:val="24"/>
          <w:szCs w:val="24"/>
        </w:rPr>
        <w:t xml:space="preserve"> koncepcja przodu auta</w:t>
      </w:r>
      <w:r>
        <w:rPr>
          <w:rFonts w:ascii="NobelCE Lt" w:hAnsi="NobelCE Lt"/>
          <w:b/>
          <w:sz w:val="24"/>
          <w:szCs w:val="24"/>
        </w:rPr>
        <w:t xml:space="preserve"> nawiązuje</w:t>
      </w:r>
      <w:r w:rsidR="00FD6925">
        <w:rPr>
          <w:rFonts w:ascii="NobelCE Lt" w:hAnsi="NobelCE Lt"/>
          <w:b/>
          <w:sz w:val="24"/>
          <w:szCs w:val="24"/>
        </w:rPr>
        <w:t xml:space="preserve"> do charakterystycznego </w:t>
      </w:r>
      <w:r w:rsidR="00031ABF">
        <w:rPr>
          <w:rFonts w:ascii="NobelCE Lt" w:hAnsi="NobelCE Lt"/>
          <w:b/>
          <w:sz w:val="24"/>
          <w:szCs w:val="24"/>
        </w:rPr>
        <w:t>dla Lexusa motywu</w:t>
      </w:r>
      <w:r w:rsidR="004B64BD">
        <w:rPr>
          <w:rFonts w:ascii="NobelCE Lt" w:hAnsi="NobelCE Lt"/>
          <w:b/>
          <w:sz w:val="24"/>
          <w:szCs w:val="24"/>
        </w:rPr>
        <w:t xml:space="preserve"> </w:t>
      </w:r>
      <w:r w:rsidR="00FB336E">
        <w:rPr>
          <w:rFonts w:ascii="NobelCE Lt" w:hAnsi="NobelCE Lt"/>
          <w:b/>
          <w:sz w:val="24"/>
          <w:szCs w:val="24"/>
        </w:rPr>
        <w:t>trapezu</w:t>
      </w:r>
    </w:p>
    <w:p w14:paraId="636A1CA8" w14:textId="0AB91A71" w:rsidR="00FD6925" w:rsidRDefault="007C6FA1" w:rsidP="00FD6925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Projekt </w:t>
      </w:r>
      <w:r w:rsidR="00031ABF">
        <w:rPr>
          <w:rFonts w:ascii="NobelCE Lt" w:hAnsi="NobelCE Lt"/>
          <w:b/>
          <w:sz w:val="24"/>
          <w:szCs w:val="24"/>
        </w:rPr>
        <w:t>nadwozia</w:t>
      </w:r>
      <w:r>
        <w:rPr>
          <w:rFonts w:ascii="NobelCE Lt" w:hAnsi="NobelCE Lt"/>
          <w:b/>
          <w:sz w:val="24"/>
          <w:szCs w:val="24"/>
        </w:rPr>
        <w:t xml:space="preserve"> podkreśla dynamikę i pewność prowadzenia</w:t>
      </w:r>
    </w:p>
    <w:p w14:paraId="0E3A5BAA" w14:textId="0754C605" w:rsidR="00CD18EC" w:rsidRPr="00FD6925" w:rsidRDefault="00CD18EC" w:rsidP="00FD6925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Nadwozie dopracowane pod kątem aerodynamiki</w:t>
      </w:r>
    </w:p>
    <w:p w14:paraId="2F1815FC" w14:textId="77777777" w:rsidR="00F35AB7" w:rsidRDefault="00F35AB7" w:rsidP="00F35AB7"/>
    <w:p w14:paraId="35BF3100" w14:textId="67AEBF06" w:rsidR="00CD18EC" w:rsidRPr="00F35AB7" w:rsidRDefault="003309CF" w:rsidP="00CD18EC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3309CF">
        <w:rPr>
          <w:rFonts w:ascii="NobelCE Lt" w:hAnsi="NobelCE Lt"/>
          <w:bCs/>
          <w:sz w:val="24"/>
          <w:szCs w:val="24"/>
        </w:rPr>
        <w:t xml:space="preserve">Lexus </w:t>
      </w:r>
      <w:r w:rsidR="00AD51D4">
        <w:rPr>
          <w:rFonts w:ascii="NobelCE Lt" w:hAnsi="NobelCE Lt"/>
          <w:bCs/>
          <w:sz w:val="24"/>
          <w:szCs w:val="24"/>
        </w:rPr>
        <w:t>RZ jest pierwszym zbudowanym od podstaw samochodem elektrycznym marki. Auto, które powstało na platformie e-TNGA</w:t>
      </w:r>
      <w:r w:rsidR="00031ABF">
        <w:rPr>
          <w:rFonts w:ascii="NobelCE Lt" w:hAnsi="NobelCE Lt"/>
          <w:bCs/>
          <w:sz w:val="24"/>
          <w:szCs w:val="24"/>
        </w:rPr>
        <w:t>,</w:t>
      </w:r>
      <w:r w:rsidR="00AD51D4">
        <w:rPr>
          <w:rFonts w:ascii="NobelCE Lt" w:hAnsi="NobelCE Lt"/>
          <w:bCs/>
          <w:sz w:val="24"/>
          <w:szCs w:val="24"/>
        </w:rPr>
        <w:t xml:space="preserve"> wyróżnia się nie tylko innowacyjnymi technologiami, ale też stylistyk</w:t>
      </w:r>
      <w:r w:rsidR="00031ABF">
        <w:rPr>
          <w:rFonts w:ascii="NobelCE Lt" w:hAnsi="NobelCE Lt"/>
          <w:bCs/>
          <w:sz w:val="24"/>
          <w:szCs w:val="24"/>
        </w:rPr>
        <w:t>ą</w:t>
      </w:r>
      <w:r w:rsidR="00AD51D4">
        <w:rPr>
          <w:rFonts w:ascii="NobelCE Lt" w:hAnsi="NobelCE Lt"/>
          <w:bCs/>
          <w:sz w:val="24"/>
          <w:szCs w:val="24"/>
        </w:rPr>
        <w:t xml:space="preserve">, która daje wskazówki, jak będą wyglądać kolejne modele Lexusa. RZ został stworzony w </w:t>
      </w:r>
      <w:proofErr w:type="spellStart"/>
      <w:r w:rsidR="00AD51D4">
        <w:rPr>
          <w:rFonts w:ascii="NobelCE Lt" w:hAnsi="NobelCE Lt"/>
          <w:bCs/>
          <w:sz w:val="24"/>
          <w:szCs w:val="24"/>
        </w:rPr>
        <w:t>opraciu</w:t>
      </w:r>
      <w:proofErr w:type="spellEnd"/>
      <w:r w:rsidR="00AD51D4">
        <w:rPr>
          <w:rFonts w:ascii="NobelCE Lt" w:hAnsi="NobelCE Lt"/>
          <w:bCs/>
          <w:sz w:val="24"/>
          <w:szCs w:val="24"/>
        </w:rPr>
        <w:t xml:space="preserve"> o najnowsze koncepcje stylistyczne marki, a wszystkie elementy </w:t>
      </w:r>
      <w:proofErr w:type="spellStart"/>
      <w:r w:rsidR="00AD51D4">
        <w:rPr>
          <w:rFonts w:ascii="NobelCE Lt" w:hAnsi="NobelCE Lt"/>
          <w:bCs/>
          <w:sz w:val="24"/>
          <w:szCs w:val="24"/>
        </w:rPr>
        <w:t>zaprojetkowano</w:t>
      </w:r>
      <w:proofErr w:type="spellEnd"/>
      <w:r w:rsidR="00AD51D4">
        <w:rPr>
          <w:rFonts w:ascii="NobelCE Lt" w:hAnsi="NobelCE Lt"/>
          <w:bCs/>
          <w:sz w:val="24"/>
          <w:szCs w:val="24"/>
        </w:rPr>
        <w:t xml:space="preserve"> tak, by podkreślały zalety elektrycznego napędu. Wysoka jakość wykonania i przywiązanie do detali </w:t>
      </w:r>
      <w:r w:rsidR="001D41B0">
        <w:rPr>
          <w:rFonts w:ascii="NobelCE Lt" w:hAnsi="NobelCE Lt"/>
          <w:bCs/>
          <w:sz w:val="24"/>
          <w:szCs w:val="24"/>
        </w:rPr>
        <w:t>to</w:t>
      </w:r>
      <w:r w:rsidR="00AD51D4">
        <w:rPr>
          <w:rFonts w:ascii="NobelCE Lt" w:hAnsi="NobelCE Lt"/>
          <w:bCs/>
          <w:sz w:val="24"/>
          <w:szCs w:val="24"/>
        </w:rPr>
        <w:t xml:space="preserve"> jedn</w:t>
      </w:r>
      <w:r w:rsidR="001D41B0">
        <w:rPr>
          <w:rFonts w:ascii="NobelCE Lt" w:hAnsi="NobelCE Lt"/>
          <w:bCs/>
          <w:sz w:val="24"/>
          <w:szCs w:val="24"/>
        </w:rPr>
        <w:t>e</w:t>
      </w:r>
      <w:r w:rsidR="00AD51D4">
        <w:rPr>
          <w:rFonts w:ascii="NobelCE Lt" w:hAnsi="NobelCE Lt"/>
          <w:bCs/>
          <w:sz w:val="24"/>
          <w:szCs w:val="24"/>
        </w:rPr>
        <w:t xml:space="preserve"> z priorytetów designerów.</w:t>
      </w:r>
      <w:r w:rsidR="00634DC6">
        <w:rPr>
          <w:rFonts w:ascii="NobelCE Lt" w:hAnsi="NobelCE Lt"/>
          <w:bCs/>
          <w:sz w:val="24"/>
          <w:szCs w:val="24"/>
        </w:rPr>
        <w:t xml:space="preserve"> Stylistyka modelu RZ odzwierciedl</w:t>
      </w:r>
      <w:r w:rsidR="001D41B0">
        <w:rPr>
          <w:rFonts w:ascii="NobelCE Lt" w:hAnsi="NobelCE Lt"/>
          <w:bCs/>
          <w:sz w:val="24"/>
          <w:szCs w:val="24"/>
        </w:rPr>
        <w:t>a</w:t>
      </w:r>
      <w:r w:rsidR="00634DC6">
        <w:rPr>
          <w:rFonts w:ascii="NobelCE Lt" w:hAnsi="NobelCE Lt"/>
          <w:bCs/>
          <w:sz w:val="24"/>
          <w:szCs w:val="24"/>
        </w:rPr>
        <w:t xml:space="preserve"> jego dynamikę, przyjemność prowadzenia oraz charakterystyczny dla Lexusa komfort.</w:t>
      </w:r>
      <w:r w:rsidR="00AD51D4">
        <w:rPr>
          <w:rFonts w:ascii="NobelCE Lt" w:hAnsi="NobelCE Lt"/>
          <w:bCs/>
          <w:sz w:val="24"/>
          <w:szCs w:val="24"/>
        </w:rPr>
        <w:t xml:space="preserve"> </w:t>
      </w:r>
      <w:r w:rsidR="00634DC6">
        <w:rPr>
          <w:rFonts w:ascii="NobelCE Lt" w:hAnsi="NobelCE Lt"/>
          <w:bCs/>
          <w:sz w:val="24"/>
          <w:szCs w:val="24"/>
        </w:rPr>
        <w:t>Tak powstało auto, które otwiera nowy rozdział w stylistyce</w:t>
      </w:r>
      <w:r w:rsidR="0004418F">
        <w:rPr>
          <w:rFonts w:ascii="NobelCE Lt" w:hAnsi="NobelCE Lt"/>
          <w:bCs/>
          <w:sz w:val="24"/>
          <w:szCs w:val="24"/>
        </w:rPr>
        <w:t xml:space="preserve"> marki</w:t>
      </w:r>
      <w:r w:rsidR="00634DC6">
        <w:rPr>
          <w:rFonts w:ascii="NobelCE Lt" w:hAnsi="NobelCE Lt"/>
          <w:bCs/>
          <w:sz w:val="24"/>
          <w:szCs w:val="24"/>
        </w:rPr>
        <w:t>.</w:t>
      </w:r>
    </w:p>
    <w:p w14:paraId="4591C511" w14:textId="20FEC3E6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DAE1BBF" w14:textId="1CF382F2" w:rsidR="00634DC6" w:rsidRDefault="005F5D64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Projekt</w:t>
      </w:r>
      <w:r w:rsidR="00634DC6">
        <w:rPr>
          <w:rFonts w:ascii="NobelCE Lt" w:hAnsi="NobelCE Lt"/>
          <w:bCs/>
          <w:sz w:val="24"/>
          <w:szCs w:val="24"/>
        </w:rPr>
        <w:t xml:space="preserve"> przodu auta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2A4DFE">
        <w:rPr>
          <w:rFonts w:ascii="NobelCE Lt" w:hAnsi="NobelCE Lt"/>
          <w:bCs/>
          <w:sz w:val="24"/>
          <w:szCs w:val="24"/>
        </w:rPr>
        <w:t>to zupełnie nowa jakość w stylistyce Lexusa</w:t>
      </w:r>
      <w:r w:rsidR="00634DC6">
        <w:rPr>
          <w:rFonts w:ascii="NobelCE Lt" w:hAnsi="NobelCE Lt"/>
          <w:bCs/>
          <w:sz w:val="24"/>
          <w:szCs w:val="24"/>
        </w:rPr>
        <w:t xml:space="preserve">. </w:t>
      </w:r>
      <w:r w:rsidR="00634DC6" w:rsidRPr="00634DC6">
        <w:rPr>
          <w:rFonts w:ascii="NobelCE Lt" w:hAnsi="NobelCE Lt"/>
          <w:bCs/>
          <w:sz w:val="24"/>
          <w:szCs w:val="24"/>
        </w:rPr>
        <w:t>W związku z brakiem silnika spalinowego maska została obniżona, a liczba wlotów powietrza zredukowana. Przez ostatnią dekadę modele Lexusa wyróżniały się kształtem osłony chłodnicy. W RZ</w:t>
      </w:r>
      <w:r w:rsidR="00634DC6">
        <w:rPr>
          <w:rFonts w:ascii="NobelCE Lt" w:hAnsi="NobelCE Lt"/>
          <w:bCs/>
          <w:sz w:val="24"/>
          <w:szCs w:val="24"/>
        </w:rPr>
        <w:t xml:space="preserve"> ten trapezoidalny</w:t>
      </w:r>
      <w:r w:rsidR="00634DC6" w:rsidRPr="00634DC6">
        <w:rPr>
          <w:rFonts w:ascii="NobelCE Lt" w:hAnsi="NobelCE Lt"/>
          <w:bCs/>
          <w:sz w:val="24"/>
          <w:szCs w:val="24"/>
        </w:rPr>
        <w:t xml:space="preserve"> kształt otrzymał trójwymiarowość i został wpisany w linię nadwozia.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5F5D64">
        <w:rPr>
          <w:rFonts w:ascii="NobelCE Lt" w:hAnsi="NobelCE Lt"/>
          <w:bCs/>
          <w:sz w:val="24"/>
          <w:szCs w:val="24"/>
        </w:rPr>
        <w:t>Większa swoboda w projektowaniu umożliwiła stworzenie bardziej muskularnych sekcji bocznych. To wrażenie potęguje</w:t>
      </w:r>
      <w:r>
        <w:rPr>
          <w:rFonts w:ascii="NobelCE Lt" w:hAnsi="NobelCE Lt"/>
          <w:bCs/>
          <w:sz w:val="24"/>
          <w:szCs w:val="24"/>
        </w:rPr>
        <w:t xml:space="preserve"> też</w:t>
      </w:r>
      <w:r w:rsidRPr="005F5D64">
        <w:rPr>
          <w:rFonts w:ascii="NobelCE Lt" w:hAnsi="NobelCE Lt"/>
          <w:bCs/>
          <w:sz w:val="24"/>
          <w:szCs w:val="24"/>
        </w:rPr>
        <w:t xml:space="preserve"> opcjonalne dwukolorowe nadwozie</w:t>
      </w:r>
      <w:r>
        <w:rPr>
          <w:rFonts w:ascii="NobelCE Lt" w:hAnsi="NobelCE Lt"/>
          <w:bCs/>
          <w:sz w:val="24"/>
          <w:szCs w:val="24"/>
        </w:rPr>
        <w:t>.</w:t>
      </w:r>
    </w:p>
    <w:p w14:paraId="05E2E294" w14:textId="6C1AFA44" w:rsidR="005F5D64" w:rsidRDefault="005F5D64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1FFECE0" w14:textId="7EA1B824" w:rsidR="005F5D64" w:rsidRDefault="005F5D64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Patrząc na Lexusa RZ z boku widać, jak </w:t>
      </w:r>
      <w:r w:rsidR="001E0C52">
        <w:rPr>
          <w:rFonts w:ascii="NobelCE Lt" w:hAnsi="NobelCE Lt"/>
          <w:bCs/>
          <w:sz w:val="24"/>
          <w:szCs w:val="24"/>
        </w:rPr>
        <w:t>udanie projektanci</w:t>
      </w:r>
      <w:r>
        <w:rPr>
          <w:rFonts w:ascii="NobelCE Lt" w:hAnsi="NobelCE Lt"/>
          <w:bCs/>
          <w:sz w:val="24"/>
          <w:szCs w:val="24"/>
        </w:rPr>
        <w:t xml:space="preserve"> połączy</w:t>
      </w:r>
      <w:r w:rsidR="001E0C52">
        <w:rPr>
          <w:rFonts w:ascii="NobelCE Lt" w:hAnsi="NobelCE Lt"/>
          <w:bCs/>
          <w:sz w:val="24"/>
          <w:szCs w:val="24"/>
        </w:rPr>
        <w:t>li</w:t>
      </w:r>
      <w:r>
        <w:rPr>
          <w:rFonts w:ascii="NobelCE Lt" w:hAnsi="NobelCE Lt"/>
          <w:bCs/>
          <w:sz w:val="24"/>
          <w:szCs w:val="24"/>
        </w:rPr>
        <w:t xml:space="preserve"> przestronną kabinę z dynamicznym charakterem auta elektrycznego. Duży rozstaw osi oraz </w:t>
      </w:r>
      <w:r w:rsidR="002A4DFE">
        <w:rPr>
          <w:rFonts w:ascii="NobelCE Lt" w:hAnsi="NobelCE Lt"/>
          <w:bCs/>
          <w:sz w:val="24"/>
          <w:szCs w:val="24"/>
        </w:rPr>
        <w:t>krótkie zwisy</w:t>
      </w:r>
      <w:r>
        <w:rPr>
          <w:rFonts w:ascii="NobelCE Lt" w:hAnsi="NobelCE Lt"/>
          <w:bCs/>
          <w:sz w:val="24"/>
          <w:szCs w:val="24"/>
        </w:rPr>
        <w:t xml:space="preserve"> podkreślają </w:t>
      </w:r>
      <w:r w:rsidR="001E0C52">
        <w:rPr>
          <w:rFonts w:ascii="NobelCE Lt" w:hAnsi="NobelCE Lt"/>
          <w:bCs/>
          <w:sz w:val="24"/>
          <w:szCs w:val="24"/>
        </w:rPr>
        <w:t>obszerne</w:t>
      </w:r>
      <w:r>
        <w:rPr>
          <w:rFonts w:ascii="NobelCE Lt" w:hAnsi="NobelCE Lt"/>
          <w:bCs/>
          <w:sz w:val="24"/>
          <w:szCs w:val="24"/>
        </w:rPr>
        <w:t xml:space="preserve"> wnętrz</w:t>
      </w:r>
      <w:r w:rsidR="001E0C52">
        <w:rPr>
          <w:rFonts w:ascii="NobelCE Lt" w:hAnsi="NobelCE Lt"/>
          <w:bCs/>
          <w:sz w:val="24"/>
          <w:szCs w:val="24"/>
        </w:rPr>
        <w:t>e</w:t>
      </w:r>
      <w:r>
        <w:rPr>
          <w:rFonts w:ascii="NobelCE Lt" w:hAnsi="NobelCE Lt"/>
          <w:bCs/>
          <w:sz w:val="24"/>
          <w:szCs w:val="24"/>
        </w:rPr>
        <w:t xml:space="preserve">, a </w:t>
      </w:r>
      <w:r w:rsidR="001E0C52">
        <w:rPr>
          <w:rFonts w:ascii="NobelCE Lt" w:hAnsi="NobelCE Lt"/>
          <w:bCs/>
          <w:sz w:val="24"/>
          <w:szCs w:val="24"/>
        </w:rPr>
        <w:t xml:space="preserve">linia dachu sugeruje dużą przestrzeń nad głowami pasażerów. </w:t>
      </w:r>
      <w:r w:rsidR="00B815DF">
        <w:rPr>
          <w:rFonts w:ascii="NobelCE Lt" w:hAnsi="NobelCE Lt"/>
          <w:bCs/>
          <w:sz w:val="24"/>
          <w:szCs w:val="24"/>
        </w:rPr>
        <w:t xml:space="preserve">Sylwetka auta jest dynamiczna – od nisko poprowadzonej maski przez muskularne sekcje boczne po mocno zarysowany tył. Do tego, szeroko rozstawione koła przednie i tylne </w:t>
      </w:r>
      <w:r w:rsidR="0004418F">
        <w:rPr>
          <w:rFonts w:ascii="NobelCE Lt" w:hAnsi="NobelCE Lt"/>
          <w:bCs/>
          <w:sz w:val="24"/>
          <w:szCs w:val="24"/>
        </w:rPr>
        <w:t>wzmacniają poczucie</w:t>
      </w:r>
      <w:r w:rsidR="00B815DF">
        <w:rPr>
          <w:rFonts w:ascii="NobelCE Lt" w:hAnsi="NobelCE Lt"/>
          <w:bCs/>
          <w:sz w:val="24"/>
          <w:szCs w:val="24"/>
        </w:rPr>
        <w:t xml:space="preserve"> pewnoś</w:t>
      </w:r>
      <w:r w:rsidR="0004418F">
        <w:rPr>
          <w:rFonts w:ascii="NobelCE Lt" w:hAnsi="NobelCE Lt"/>
          <w:bCs/>
          <w:sz w:val="24"/>
          <w:szCs w:val="24"/>
        </w:rPr>
        <w:t>ci</w:t>
      </w:r>
      <w:r w:rsidR="00B815DF">
        <w:rPr>
          <w:rFonts w:ascii="NobelCE Lt" w:hAnsi="NobelCE Lt"/>
          <w:bCs/>
          <w:sz w:val="24"/>
          <w:szCs w:val="24"/>
        </w:rPr>
        <w:t xml:space="preserve"> prowadzenia. „Kształt karoserii miał dokładnie </w:t>
      </w:r>
      <w:proofErr w:type="spellStart"/>
      <w:r w:rsidR="00B815DF">
        <w:rPr>
          <w:rFonts w:ascii="NobelCE Lt" w:hAnsi="NobelCE Lt"/>
          <w:bCs/>
          <w:sz w:val="24"/>
          <w:szCs w:val="24"/>
        </w:rPr>
        <w:t>odwzrowowywać</w:t>
      </w:r>
      <w:proofErr w:type="spellEnd"/>
      <w:r w:rsidR="00B815DF">
        <w:rPr>
          <w:rFonts w:ascii="NobelCE Lt" w:hAnsi="NobelCE Lt"/>
          <w:bCs/>
          <w:sz w:val="24"/>
          <w:szCs w:val="24"/>
        </w:rPr>
        <w:t xml:space="preserve"> wszystkie najważniejsze cechy nowego napędu na cztery koła DIRECT4</w:t>
      </w:r>
      <w:r w:rsidR="00577240">
        <w:rPr>
          <w:rFonts w:ascii="NobelCE Lt" w:hAnsi="NobelCE Lt"/>
          <w:bCs/>
          <w:sz w:val="24"/>
          <w:szCs w:val="24"/>
        </w:rPr>
        <w:t xml:space="preserve">” – wyjaśnia </w:t>
      </w:r>
      <w:proofErr w:type="spellStart"/>
      <w:r w:rsidR="00577240">
        <w:rPr>
          <w:rFonts w:ascii="NobelCE Lt" w:hAnsi="NobelCE Lt"/>
          <w:bCs/>
          <w:sz w:val="24"/>
          <w:szCs w:val="24"/>
        </w:rPr>
        <w:t>Daichi</w:t>
      </w:r>
      <w:proofErr w:type="spellEnd"/>
      <w:r w:rsidR="00577240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577240">
        <w:rPr>
          <w:rFonts w:ascii="NobelCE Lt" w:hAnsi="NobelCE Lt"/>
          <w:bCs/>
          <w:sz w:val="24"/>
          <w:szCs w:val="24"/>
        </w:rPr>
        <w:t>Kimura</w:t>
      </w:r>
      <w:proofErr w:type="spellEnd"/>
      <w:r w:rsidR="00577240">
        <w:rPr>
          <w:rFonts w:ascii="NobelCE Lt" w:hAnsi="NobelCE Lt"/>
          <w:bCs/>
          <w:sz w:val="24"/>
          <w:szCs w:val="24"/>
        </w:rPr>
        <w:t>, główny projektant Lexusa RZ.</w:t>
      </w:r>
    </w:p>
    <w:p w14:paraId="5F91DE4D" w14:textId="7A0A1A38" w:rsidR="00577240" w:rsidRDefault="00577240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73F32DA" w14:textId="254AC480" w:rsidR="00AF220D" w:rsidRPr="00F35AB7" w:rsidRDefault="00577240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Tworząc nowego Lexus</w:t>
      </w:r>
      <w:r w:rsidR="002A4DFE">
        <w:rPr>
          <w:rFonts w:ascii="NobelCE Lt" w:hAnsi="NobelCE Lt"/>
          <w:bCs/>
          <w:sz w:val="24"/>
          <w:szCs w:val="24"/>
        </w:rPr>
        <w:t>a</w:t>
      </w:r>
      <w:r>
        <w:rPr>
          <w:rFonts w:ascii="NobelCE Lt" w:hAnsi="NobelCE Lt"/>
          <w:bCs/>
          <w:sz w:val="24"/>
          <w:szCs w:val="24"/>
        </w:rPr>
        <w:t xml:space="preserve"> RZ</w:t>
      </w:r>
      <w:r w:rsidR="002A4DFE">
        <w:rPr>
          <w:rFonts w:ascii="NobelCE Lt" w:hAnsi="NobelCE Lt"/>
          <w:bCs/>
          <w:sz w:val="24"/>
          <w:szCs w:val="24"/>
        </w:rPr>
        <w:t>,</w:t>
      </w:r>
      <w:r>
        <w:rPr>
          <w:rFonts w:ascii="NobelCE Lt" w:hAnsi="NobelCE Lt"/>
          <w:bCs/>
          <w:sz w:val="24"/>
          <w:szCs w:val="24"/>
        </w:rPr>
        <w:t xml:space="preserve"> ogromną wagę przywiązano do</w:t>
      </w:r>
      <w:r w:rsidR="0004418F">
        <w:rPr>
          <w:rFonts w:ascii="NobelCE Lt" w:hAnsi="NobelCE Lt"/>
          <w:bCs/>
          <w:sz w:val="24"/>
          <w:szCs w:val="24"/>
        </w:rPr>
        <w:t xml:space="preserve"> detali, które wpływają na osiągi auta. Wiele elementów było pieczołowicie sprawdzanych pod kątem wydajności aerodynamicznej i przepływów powietrza, co ma swoje odzwierciedlenie w kształcie karoserii. Zdolność do szybkiego przemieszczania się podkreślają przednie wloty powietrza, smukła</w:t>
      </w:r>
      <w:r w:rsidR="002A4DFE">
        <w:rPr>
          <w:rFonts w:ascii="NobelCE Lt" w:hAnsi="NobelCE Lt"/>
          <w:bCs/>
          <w:sz w:val="24"/>
          <w:szCs w:val="24"/>
        </w:rPr>
        <w:t>,</w:t>
      </w:r>
      <w:r w:rsidR="0004418F">
        <w:rPr>
          <w:rFonts w:ascii="NobelCE Lt" w:hAnsi="NobelCE Lt"/>
          <w:bCs/>
          <w:sz w:val="24"/>
          <w:szCs w:val="24"/>
        </w:rPr>
        <w:t xml:space="preserve"> zwężająca się linia nadwozia, </w:t>
      </w:r>
      <w:r w:rsidR="00AF220D">
        <w:rPr>
          <w:rFonts w:ascii="NobelCE Lt" w:hAnsi="NobelCE Lt"/>
          <w:bCs/>
          <w:sz w:val="24"/>
          <w:szCs w:val="24"/>
        </w:rPr>
        <w:t>linia okien poprowadzona równolegle do płyty podłogowej czy tylny spojler, który składa się z dwóch oddzielnych elementów umieszczonych za słupkami C. Zgodnie z koncepcją stylistyczną Lexusa ich projekt spełnia zarówno swoje funkcje, jak i jest estetycznym wyróżnikiem modelu.</w:t>
      </w:r>
    </w:p>
    <w:sectPr w:rsidR="00AF220D" w:rsidRPr="00F35A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FBF4B" w14:textId="77777777" w:rsidR="007E07E7" w:rsidRDefault="007E07E7">
      <w:pPr>
        <w:spacing w:after="0" w:line="240" w:lineRule="auto"/>
      </w:pPr>
      <w:r>
        <w:separator/>
      </w:r>
    </w:p>
  </w:endnote>
  <w:endnote w:type="continuationSeparator" w:id="0">
    <w:p w14:paraId="22954B83" w14:textId="77777777" w:rsidR="007E07E7" w:rsidRDefault="007E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141FF" w14:textId="77777777" w:rsidR="007E07E7" w:rsidRDefault="007E07E7">
      <w:pPr>
        <w:spacing w:after="0" w:line="240" w:lineRule="auto"/>
      </w:pPr>
      <w:r>
        <w:separator/>
      </w:r>
    </w:p>
  </w:footnote>
  <w:footnote w:type="continuationSeparator" w:id="0">
    <w:p w14:paraId="799A558F" w14:textId="77777777" w:rsidR="007E07E7" w:rsidRDefault="007E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6BF6DD3"/>
    <w:multiLevelType w:val="hybridMultilevel"/>
    <w:tmpl w:val="F2706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575886">
    <w:abstractNumId w:val="0"/>
  </w:num>
  <w:num w:numId="2" w16cid:durableId="1480027814">
    <w:abstractNumId w:val="1"/>
  </w:num>
  <w:num w:numId="3" w16cid:durableId="1909148621">
    <w:abstractNumId w:val="0"/>
  </w:num>
  <w:num w:numId="4" w16cid:durableId="1319915904">
    <w:abstractNumId w:val="14"/>
  </w:num>
  <w:num w:numId="5" w16cid:durableId="1912153741">
    <w:abstractNumId w:val="22"/>
  </w:num>
  <w:num w:numId="6" w16cid:durableId="774864234">
    <w:abstractNumId w:val="12"/>
  </w:num>
  <w:num w:numId="7" w16cid:durableId="2139372349">
    <w:abstractNumId w:val="11"/>
  </w:num>
  <w:num w:numId="8" w16cid:durableId="1664355455">
    <w:abstractNumId w:val="25"/>
  </w:num>
  <w:num w:numId="9" w16cid:durableId="1801067918">
    <w:abstractNumId w:val="8"/>
  </w:num>
  <w:num w:numId="10" w16cid:durableId="1954163788">
    <w:abstractNumId w:val="29"/>
  </w:num>
  <w:num w:numId="11" w16cid:durableId="426271096">
    <w:abstractNumId w:val="31"/>
  </w:num>
  <w:num w:numId="12" w16cid:durableId="1280835956">
    <w:abstractNumId w:val="33"/>
  </w:num>
  <w:num w:numId="13" w16cid:durableId="613024590">
    <w:abstractNumId w:val="24"/>
  </w:num>
  <w:num w:numId="14" w16cid:durableId="292254937">
    <w:abstractNumId w:val="28"/>
  </w:num>
  <w:num w:numId="15" w16cid:durableId="1516454198">
    <w:abstractNumId w:val="30"/>
  </w:num>
  <w:num w:numId="16" w16cid:durableId="2084600436">
    <w:abstractNumId w:val="6"/>
  </w:num>
  <w:num w:numId="17" w16cid:durableId="2067144532">
    <w:abstractNumId w:val="20"/>
  </w:num>
  <w:num w:numId="18" w16cid:durableId="1575049540">
    <w:abstractNumId w:val="17"/>
  </w:num>
  <w:num w:numId="19" w16cid:durableId="967126775">
    <w:abstractNumId w:val="5"/>
  </w:num>
  <w:num w:numId="20" w16cid:durableId="1197695274">
    <w:abstractNumId w:val="15"/>
  </w:num>
  <w:num w:numId="21" w16cid:durableId="595095424">
    <w:abstractNumId w:val="27"/>
  </w:num>
  <w:num w:numId="22" w16cid:durableId="518474310">
    <w:abstractNumId w:val="32"/>
  </w:num>
  <w:num w:numId="23" w16cid:durableId="2050108048">
    <w:abstractNumId w:val="4"/>
  </w:num>
  <w:num w:numId="24" w16cid:durableId="298069427">
    <w:abstractNumId w:val="13"/>
  </w:num>
  <w:num w:numId="25" w16cid:durableId="1296255807">
    <w:abstractNumId w:val="10"/>
  </w:num>
  <w:num w:numId="26" w16cid:durableId="1170222140">
    <w:abstractNumId w:val="26"/>
  </w:num>
  <w:num w:numId="27" w16cid:durableId="1563834127">
    <w:abstractNumId w:val="2"/>
  </w:num>
  <w:num w:numId="28" w16cid:durableId="1953054402">
    <w:abstractNumId w:val="9"/>
  </w:num>
  <w:num w:numId="29" w16cid:durableId="1831679860">
    <w:abstractNumId w:val="19"/>
  </w:num>
  <w:num w:numId="30" w16cid:durableId="446046270">
    <w:abstractNumId w:val="18"/>
  </w:num>
  <w:num w:numId="31" w16cid:durableId="1808887682">
    <w:abstractNumId w:val="21"/>
  </w:num>
  <w:num w:numId="32" w16cid:durableId="1082222932">
    <w:abstractNumId w:val="23"/>
  </w:num>
  <w:num w:numId="33" w16cid:durableId="876282491">
    <w:abstractNumId w:val="7"/>
  </w:num>
  <w:num w:numId="34" w16cid:durableId="2058891528">
    <w:abstractNumId w:val="16"/>
  </w:num>
  <w:num w:numId="35" w16cid:durableId="632611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31ABF"/>
    <w:rsid w:val="000349C1"/>
    <w:rsid w:val="00034B96"/>
    <w:rsid w:val="00035533"/>
    <w:rsid w:val="0003771B"/>
    <w:rsid w:val="0004202A"/>
    <w:rsid w:val="00043087"/>
    <w:rsid w:val="0004418F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41B0"/>
    <w:rsid w:val="001D53BB"/>
    <w:rsid w:val="001D7180"/>
    <w:rsid w:val="001E0C52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13D"/>
    <w:rsid w:val="00275B4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4DFE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67C5E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B64BD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5E7"/>
    <w:rsid w:val="005052D2"/>
    <w:rsid w:val="00511232"/>
    <w:rsid w:val="00512F6B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77240"/>
    <w:rsid w:val="0058020E"/>
    <w:rsid w:val="005810A8"/>
    <w:rsid w:val="005819E0"/>
    <w:rsid w:val="00582594"/>
    <w:rsid w:val="00593D1A"/>
    <w:rsid w:val="00594E5C"/>
    <w:rsid w:val="005A0858"/>
    <w:rsid w:val="005A3198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5D64"/>
    <w:rsid w:val="005F6E1F"/>
    <w:rsid w:val="0061383D"/>
    <w:rsid w:val="00617AA5"/>
    <w:rsid w:val="006250EF"/>
    <w:rsid w:val="006262FC"/>
    <w:rsid w:val="00632F7B"/>
    <w:rsid w:val="006345E4"/>
    <w:rsid w:val="00634B3B"/>
    <w:rsid w:val="00634DC6"/>
    <w:rsid w:val="00640E83"/>
    <w:rsid w:val="00642F78"/>
    <w:rsid w:val="006437DE"/>
    <w:rsid w:val="00644C6A"/>
    <w:rsid w:val="00651A42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5ABD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C6FA1"/>
    <w:rsid w:val="007D11B0"/>
    <w:rsid w:val="007D3C7D"/>
    <w:rsid w:val="007D6B91"/>
    <w:rsid w:val="007E07E7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BEB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67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65E87"/>
    <w:rsid w:val="00A84E2D"/>
    <w:rsid w:val="00A86467"/>
    <w:rsid w:val="00A878E1"/>
    <w:rsid w:val="00A93985"/>
    <w:rsid w:val="00A93DAC"/>
    <w:rsid w:val="00A94E52"/>
    <w:rsid w:val="00AA23BC"/>
    <w:rsid w:val="00AA3B29"/>
    <w:rsid w:val="00AB3298"/>
    <w:rsid w:val="00AB32ED"/>
    <w:rsid w:val="00AC2702"/>
    <w:rsid w:val="00AD3013"/>
    <w:rsid w:val="00AD51D4"/>
    <w:rsid w:val="00AE044E"/>
    <w:rsid w:val="00AE2EF6"/>
    <w:rsid w:val="00AF220D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15DF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18EC"/>
    <w:rsid w:val="00CD38AF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8514D"/>
    <w:rsid w:val="00F87806"/>
    <w:rsid w:val="00F87BE9"/>
    <w:rsid w:val="00F905AB"/>
    <w:rsid w:val="00F96D10"/>
    <w:rsid w:val="00F97DD3"/>
    <w:rsid w:val="00FA07DC"/>
    <w:rsid w:val="00FB336E"/>
    <w:rsid w:val="00FB36CD"/>
    <w:rsid w:val="00FB7DAD"/>
    <w:rsid w:val="00FC1EE3"/>
    <w:rsid w:val="00FC6D50"/>
    <w:rsid w:val="00FD0573"/>
    <w:rsid w:val="00FD2E9E"/>
    <w:rsid w:val="00FD3D3A"/>
    <w:rsid w:val="00FD6925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1253F-CC8E-3945-9AFF-8B901CE02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4</TotalTime>
  <Pages>2</Pages>
  <Words>426</Words>
  <Characters>2425</Characters>
  <Application>Microsoft Office Word</Application>
  <DocSecurity>0</DocSecurity>
  <Lines>51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4</cp:revision>
  <cp:lastPrinted>2021-10-28T13:59:00Z</cp:lastPrinted>
  <dcterms:created xsi:type="dcterms:W3CDTF">2022-07-20T11:53:00Z</dcterms:created>
  <dcterms:modified xsi:type="dcterms:W3CDTF">2022-07-20T13:19:00Z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