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14C7F006" w:rsidR="00BA0D15" w:rsidRPr="007937F8" w:rsidRDefault="00CB0A05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3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F46436">
        <w:rPr>
          <w:rFonts w:ascii="NobelCE Lt" w:hAnsi="NobelCE Lt"/>
          <w:sz w:val="24"/>
          <w:szCs w:val="24"/>
        </w:rPr>
        <w:t xml:space="preserve">MARCA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0745D3C" w14:textId="71C960C9" w:rsidR="008047C6" w:rsidRPr="008047C6" w:rsidRDefault="00F46436" w:rsidP="00C24D58">
      <w:pPr>
        <w:jc w:val="both"/>
        <w:rPr>
          <w:rFonts w:ascii="NobelCE Lt" w:hAnsi="NobelCE Lt"/>
          <w:b/>
          <w:sz w:val="36"/>
          <w:szCs w:val="36"/>
        </w:rPr>
      </w:pPr>
      <w:r w:rsidRPr="00F46436">
        <w:rPr>
          <w:rFonts w:ascii="NobelCE Lt" w:hAnsi="NobelCE Lt"/>
          <w:b/>
          <w:sz w:val="36"/>
          <w:szCs w:val="36"/>
        </w:rPr>
        <w:t>NOWY LEXUS NX OTRZYMAŁ MAKSYMALNE PIĘĆ GWIAZDEK W NIEZALEŻNYCH TESTACH BEZPIECZEŃSTWA EURO NCAP</w:t>
      </w:r>
    </w:p>
    <w:p w14:paraId="48FA5194" w14:textId="77777777" w:rsidR="008047C6" w:rsidRPr="0058020E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69F526" w14:textId="77777777" w:rsidR="00F46436" w:rsidRPr="00F46436" w:rsidRDefault="00F46436" w:rsidP="00F4643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46436">
        <w:rPr>
          <w:rFonts w:ascii="NobelCE Lt" w:hAnsi="NobelCE Lt"/>
          <w:b/>
          <w:sz w:val="24"/>
          <w:szCs w:val="24"/>
        </w:rPr>
        <w:t>Lexus NX z najwyższą notą w niezależnych testach bezpieczeństwa Euro NCAP</w:t>
      </w:r>
    </w:p>
    <w:p w14:paraId="7AEE57E4" w14:textId="77777777" w:rsidR="00F46436" w:rsidRPr="00F46436" w:rsidRDefault="00F46436" w:rsidP="00F4643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46436">
        <w:rPr>
          <w:rFonts w:ascii="NobelCE Lt" w:hAnsi="NobelCE Lt"/>
          <w:b/>
          <w:sz w:val="24"/>
          <w:szCs w:val="24"/>
        </w:rPr>
        <w:t>Imponujące wyniki we wszystkich kategoriach, w tym w ochronie dorosłych, dzieci, najbardziej narażonych uczestników ruchu drogowego jak piesi czy rowerzyści oraz w dziedzinie systemów wspomagających kierowcę</w:t>
      </w:r>
    </w:p>
    <w:p w14:paraId="24AEC2A9" w14:textId="35984584" w:rsidR="00F46436" w:rsidRPr="00F46436" w:rsidRDefault="00F46436" w:rsidP="00F4643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46436">
        <w:rPr>
          <w:rFonts w:ascii="NobelCE Lt" w:hAnsi="NobelCE Lt"/>
          <w:b/>
          <w:sz w:val="24"/>
          <w:szCs w:val="24"/>
        </w:rPr>
        <w:t xml:space="preserve">Testy potwierdziły skuteczność </w:t>
      </w:r>
      <w:r w:rsidR="00DB1540">
        <w:rPr>
          <w:rFonts w:ascii="NobelCE Lt" w:hAnsi="NobelCE Lt"/>
          <w:b/>
          <w:sz w:val="24"/>
          <w:szCs w:val="24"/>
        </w:rPr>
        <w:t>układów</w:t>
      </w:r>
      <w:r w:rsidRPr="00F46436">
        <w:rPr>
          <w:rFonts w:ascii="NobelCE Lt" w:hAnsi="NobelCE Lt"/>
          <w:b/>
          <w:sz w:val="24"/>
          <w:szCs w:val="24"/>
        </w:rPr>
        <w:t xml:space="preserve"> Lexus Safety System+</w:t>
      </w:r>
      <w:r w:rsidR="00C211FD">
        <w:rPr>
          <w:rFonts w:ascii="NobelCE Lt" w:hAnsi="NobelCE Lt"/>
          <w:b/>
          <w:sz w:val="24"/>
          <w:szCs w:val="24"/>
        </w:rPr>
        <w:t xml:space="preserve"> </w:t>
      </w:r>
      <w:r w:rsidR="00C211FD" w:rsidRPr="00F46436">
        <w:rPr>
          <w:rFonts w:ascii="NobelCE Lt" w:hAnsi="NobelCE Lt"/>
          <w:b/>
          <w:sz w:val="24"/>
          <w:szCs w:val="24"/>
        </w:rPr>
        <w:t>trzeciej generacji</w:t>
      </w:r>
      <w:r w:rsidRPr="00F46436">
        <w:rPr>
          <w:rFonts w:ascii="NobelCE Lt" w:hAnsi="NobelCE Lt"/>
          <w:b/>
          <w:sz w:val="24"/>
          <w:szCs w:val="24"/>
        </w:rPr>
        <w:t>, któr</w:t>
      </w:r>
      <w:r w:rsidR="00C211FD">
        <w:rPr>
          <w:rFonts w:ascii="NobelCE Lt" w:hAnsi="NobelCE Lt"/>
          <w:b/>
          <w:sz w:val="24"/>
          <w:szCs w:val="24"/>
        </w:rPr>
        <w:t>ę</w:t>
      </w:r>
      <w:r w:rsidRPr="00F46436">
        <w:rPr>
          <w:rFonts w:ascii="NobelCE Lt" w:hAnsi="NobelCE Lt"/>
          <w:b/>
          <w:sz w:val="24"/>
          <w:szCs w:val="24"/>
        </w:rPr>
        <w:t xml:space="preserve"> </w:t>
      </w:r>
      <w:r w:rsidR="00C211FD">
        <w:rPr>
          <w:rFonts w:ascii="NobelCE Lt" w:hAnsi="NobelCE Lt"/>
          <w:b/>
          <w:sz w:val="24"/>
          <w:szCs w:val="24"/>
        </w:rPr>
        <w:t>są</w:t>
      </w:r>
      <w:r w:rsidRPr="00F46436">
        <w:rPr>
          <w:rFonts w:ascii="NobelCE Lt" w:hAnsi="NobelCE Lt"/>
          <w:b/>
          <w:sz w:val="24"/>
          <w:szCs w:val="24"/>
        </w:rPr>
        <w:t xml:space="preserve"> standardowym wyposażeniem każdej wersji Lexusa NX</w:t>
      </w:r>
    </w:p>
    <w:p w14:paraId="5B027F60" w14:textId="30DF13D1" w:rsidR="00702D42" w:rsidRPr="00F46436" w:rsidRDefault="00F46436" w:rsidP="00F4643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46436">
        <w:rPr>
          <w:rFonts w:ascii="NobelCE Lt" w:hAnsi="NobelCE Lt"/>
          <w:b/>
          <w:sz w:val="24"/>
          <w:szCs w:val="24"/>
        </w:rPr>
        <w:t>Wyniki Euro NCAP dotyczą zarówno hybrydowego NX-a 350h jak i NX-a 450h+, czyli pierwszej hybrydy typu plug-in Lexusa</w:t>
      </w:r>
    </w:p>
    <w:p w14:paraId="24702106" w14:textId="4A1E73BE" w:rsidR="008047C6" w:rsidRDefault="008047C6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3177AC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46436">
        <w:rPr>
          <w:rFonts w:ascii="NobelCE Lt" w:hAnsi="NobelCE Lt"/>
          <w:bCs/>
          <w:sz w:val="24"/>
          <w:szCs w:val="24"/>
        </w:rPr>
        <w:t>Pełen pakiet zaawansowanych systemów bezpieczeństwa oraz asystentów wspomagających kierowcę zastosowany w nowym Lexusie NX pomógł osiągnąć maksymalną notę pięciu gwiazdek w testach niezależnej, europejskiej organizacji Euro NCAP.</w:t>
      </w:r>
    </w:p>
    <w:p w14:paraId="14C8E13F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75E69B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46436">
        <w:rPr>
          <w:rFonts w:ascii="NobelCE Lt" w:hAnsi="NobelCE Lt"/>
          <w:bCs/>
          <w:sz w:val="24"/>
          <w:szCs w:val="24"/>
        </w:rPr>
        <w:t>Wyniki testów dobitnie pokazują, że Lexus NX osiąga świetne rezultaty we wszystkich kategoriach. To potwierdzenie jakości i skuteczności najnowszej, trzeciej generacji Lexus Safety System+, która jest w standardowym wyposażeniu każdego Lexusa NX. Samochód ma też pełen zakres elementów bezpieczeństwa biernego oraz bardzo wytrzymałą strukturę nadwozia, która zapewnia ochronę w razie zderzenia. Wyniki testów są tożsame dla modeli NX 350h oraz NX 450h+.</w:t>
      </w:r>
    </w:p>
    <w:p w14:paraId="3B1CB568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681C3D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46436">
        <w:rPr>
          <w:rFonts w:ascii="NobelCE Lt" w:hAnsi="NobelCE Lt"/>
          <w:bCs/>
          <w:sz w:val="24"/>
          <w:szCs w:val="24"/>
        </w:rPr>
        <w:lastRenderedPageBreak/>
        <w:t>NX osiągnął wynik 83% za ochronę dorosłych pasażerów, 87% za ochronę dzieci, 83% za bezpieczeństwo innych użytkowników dróg, takich jak piesi czy rowerzyści oraz 91% za systemy bezpieczeństwa.</w:t>
      </w:r>
    </w:p>
    <w:p w14:paraId="5010389C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2A2F8D" w14:textId="76112612" w:rsidR="00F46436" w:rsidRPr="00F46436" w:rsidRDefault="00F46436" w:rsidP="00F4643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46436">
        <w:rPr>
          <w:rFonts w:ascii="NobelCE Lt" w:hAnsi="NobelCE Lt"/>
          <w:b/>
          <w:sz w:val="24"/>
          <w:szCs w:val="24"/>
        </w:rPr>
        <w:t>Skuteczn</w:t>
      </w:r>
      <w:r w:rsidR="00DB1540">
        <w:rPr>
          <w:rFonts w:ascii="NobelCE Lt" w:hAnsi="NobelCE Lt"/>
          <w:b/>
          <w:sz w:val="24"/>
          <w:szCs w:val="24"/>
        </w:rPr>
        <w:t xml:space="preserve">ość </w:t>
      </w:r>
      <w:r w:rsidRPr="00F46436">
        <w:rPr>
          <w:rFonts w:ascii="NobelCE Lt" w:hAnsi="NobelCE Lt"/>
          <w:b/>
          <w:sz w:val="24"/>
          <w:szCs w:val="24"/>
        </w:rPr>
        <w:t>Lexus Safety System+</w:t>
      </w:r>
    </w:p>
    <w:p w14:paraId="286F2524" w14:textId="21FD093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46436">
        <w:rPr>
          <w:rFonts w:ascii="NobelCE Lt" w:hAnsi="NobelCE Lt"/>
          <w:bCs/>
          <w:sz w:val="24"/>
          <w:szCs w:val="24"/>
        </w:rPr>
        <w:t>Lexus znacznie rozszerzył zakres i funkcjonalność swoich układów bezpieczeństwa</w:t>
      </w:r>
      <w:r w:rsidR="00DB1540">
        <w:rPr>
          <w:rFonts w:ascii="NobelCE Lt" w:hAnsi="NobelCE Lt"/>
          <w:bCs/>
          <w:sz w:val="24"/>
          <w:szCs w:val="24"/>
        </w:rPr>
        <w:t xml:space="preserve"> czynnego</w:t>
      </w:r>
      <w:r w:rsidRPr="00F46436">
        <w:rPr>
          <w:rFonts w:ascii="NobelCE Lt" w:hAnsi="NobelCE Lt"/>
          <w:bCs/>
          <w:sz w:val="24"/>
          <w:szCs w:val="24"/>
        </w:rPr>
        <w:t xml:space="preserve"> i systemów wspomagania kierowcy, dzięki czemu są one w stanie wykryć więcej zagrożeń w różnych </w:t>
      </w:r>
      <w:r w:rsidR="00DB1540">
        <w:rPr>
          <w:rFonts w:ascii="NobelCE Lt" w:hAnsi="NobelCE Lt"/>
          <w:bCs/>
          <w:sz w:val="24"/>
          <w:szCs w:val="24"/>
        </w:rPr>
        <w:t>sytuacjach</w:t>
      </w:r>
      <w:r w:rsidRPr="00F46436">
        <w:rPr>
          <w:rFonts w:ascii="NobelCE Lt" w:hAnsi="NobelCE Lt"/>
          <w:bCs/>
          <w:sz w:val="24"/>
          <w:szCs w:val="24"/>
        </w:rPr>
        <w:t>. Na przykład układ wczesnego reagowania w razie ryzyka zderzenia (PCS) korzysta z udoskonalonego radaru fal milimetrowych i systemów kamer, dzięki czemu może teraz wykrywać pieszych i motocyklistów. Bezpieczniejsze jest też skręcanie na skrzyżowaniach, ponieważ system analizuje ryzyko kolizji z nadjeżdżającymi pojazdami, przechodzącymi pieszymi lub rowerzystami.</w:t>
      </w:r>
    </w:p>
    <w:p w14:paraId="4AF0A5BA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12ADA2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46436">
        <w:rPr>
          <w:rFonts w:ascii="NobelCE Lt" w:hAnsi="NobelCE Lt"/>
          <w:bCs/>
          <w:sz w:val="24"/>
          <w:szCs w:val="24"/>
        </w:rPr>
        <w:t>NX jest także pierwszy modelem Lexusa wyposażonym w nową funkcję wspomagania kierownicy w razie ryzyka zderzenia (Emergency Steering Assist, ESA). Układ ten ingeruje w układ kierowniczy, aby ominąć przeszkodę na drodze jak najbezpieczniej, a jeśli to możliwe – nawet bez opuszczenia pasa ruchu. Dzięki tym ulepszeniom PCS potrafi rozpoznać znacznie więcej scenariuszy potencjalnych kolizji niż wcześniej i pomóc w ich uniknięciu.</w:t>
      </w:r>
    </w:p>
    <w:p w14:paraId="209BEA42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09105F" w14:textId="50309AB6" w:rsidR="00F46436" w:rsidRPr="00F46436" w:rsidRDefault="00F46436" w:rsidP="00F4643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46436">
        <w:rPr>
          <w:rFonts w:ascii="NobelCE Lt" w:hAnsi="NobelCE Lt"/>
          <w:b/>
          <w:sz w:val="24"/>
          <w:szCs w:val="24"/>
        </w:rPr>
        <w:t>Zupełnie nowe systemy bezpieczeństwa i ochrony</w:t>
      </w:r>
    </w:p>
    <w:p w14:paraId="45C5DA4A" w14:textId="01AFE452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46436">
        <w:rPr>
          <w:rFonts w:ascii="NobelCE Lt" w:hAnsi="NobelCE Lt"/>
          <w:bCs/>
          <w:sz w:val="24"/>
          <w:szCs w:val="24"/>
        </w:rPr>
        <w:t>Lexus NX nie tylko spełnia wyśrubowane normy Euro NCAP, ale oferuje znacznie więcej, by zadbać o bezpieczeństwo i spokój swoich pasażerów. Jednym z takich rozwiązań jest asystent bezpiecznego wysiadania (Safe Exit Assist, SEA). Opiera się on na połączeniu elektronicznej klamki z systemem monitorowania martwego pola. System SEA ma za zadanie zadbać, aby pasażerowie auta nie wysiedli z niego, gdy z tyłu nadjeżdża inny pojazd lub rowerzysta. Gdy</w:t>
      </w:r>
      <w:r w:rsidR="00DB1540">
        <w:rPr>
          <w:rFonts w:ascii="NobelCE Lt" w:hAnsi="NobelCE Lt"/>
          <w:bCs/>
          <w:sz w:val="24"/>
          <w:szCs w:val="24"/>
        </w:rPr>
        <w:t xml:space="preserve"> </w:t>
      </w:r>
      <w:r w:rsidRPr="00F46436">
        <w:rPr>
          <w:rFonts w:ascii="NobelCE Lt" w:hAnsi="NobelCE Lt"/>
          <w:bCs/>
          <w:sz w:val="24"/>
          <w:szCs w:val="24"/>
        </w:rPr>
        <w:t xml:space="preserve">wykryje tego rodzaju ryzyko, nie dopuści do otwarcia drzwi. Lexus Safety System+ wyposażono także w tempomat adaptacyjny (ACC), który został ulepszony, </w:t>
      </w:r>
      <w:r w:rsidR="00DB1540">
        <w:rPr>
          <w:rFonts w:ascii="NobelCE Lt" w:hAnsi="NobelCE Lt"/>
          <w:bCs/>
          <w:sz w:val="24"/>
          <w:szCs w:val="24"/>
        </w:rPr>
        <w:t>aby</w:t>
      </w:r>
      <w:r w:rsidRPr="00F46436">
        <w:rPr>
          <w:rFonts w:ascii="NobelCE Lt" w:hAnsi="NobelCE Lt"/>
          <w:bCs/>
          <w:sz w:val="24"/>
          <w:szCs w:val="24"/>
        </w:rPr>
        <w:t xml:space="preserve"> szybciej reag</w:t>
      </w:r>
      <w:r w:rsidR="00DB1540">
        <w:rPr>
          <w:rFonts w:ascii="NobelCE Lt" w:hAnsi="NobelCE Lt"/>
          <w:bCs/>
          <w:sz w:val="24"/>
          <w:szCs w:val="24"/>
        </w:rPr>
        <w:t>ować</w:t>
      </w:r>
      <w:r w:rsidRPr="00F46436">
        <w:rPr>
          <w:rFonts w:ascii="NobelCE Lt" w:hAnsi="NobelCE Lt"/>
          <w:bCs/>
          <w:sz w:val="24"/>
          <w:szCs w:val="24"/>
        </w:rPr>
        <w:t xml:space="preserve"> na pojazdy włączające się do ruchu, prowadzi auto w zakrętach </w:t>
      </w:r>
      <w:r w:rsidR="00DB1540">
        <w:rPr>
          <w:rFonts w:ascii="NobelCE Lt" w:hAnsi="NobelCE Lt"/>
          <w:bCs/>
          <w:sz w:val="24"/>
          <w:szCs w:val="24"/>
        </w:rPr>
        <w:t xml:space="preserve">po </w:t>
      </w:r>
      <w:r w:rsidRPr="00F46436">
        <w:rPr>
          <w:rFonts w:ascii="NobelCE Lt" w:hAnsi="NobelCE Lt"/>
          <w:bCs/>
          <w:sz w:val="24"/>
          <w:szCs w:val="24"/>
        </w:rPr>
        <w:t>optymalnym tor</w:t>
      </w:r>
      <w:r w:rsidR="00DB1540">
        <w:rPr>
          <w:rFonts w:ascii="NobelCE Lt" w:hAnsi="NobelCE Lt"/>
          <w:bCs/>
          <w:sz w:val="24"/>
          <w:szCs w:val="24"/>
        </w:rPr>
        <w:t>ze</w:t>
      </w:r>
      <w:r w:rsidRPr="00F46436">
        <w:rPr>
          <w:rFonts w:ascii="NobelCE Lt" w:hAnsi="NobelCE Lt"/>
          <w:bCs/>
          <w:sz w:val="24"/>
          <w:szCs w:val="24"/>
        </w:rPr>
        <w:t>, a także dostosowuje prędkość w sposób bardziej naturalny dla kierowcy.</w:t>
      </w:r>
    </w:p>
    <w:p w14:paraId="52541130" w14:textId="77777777" w:rsidR="00F46436" w:rsidRPr="00F46436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65E97ADD" w:rsidR="0058020E" w:rsidRPr="0061383D" w:rsidRDefault="00F46436" w:rsidP="00F4643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46436">
        <w:rPr>
          <w:rFonts w:ascii="NobelCE Lt" w:hAnsi="NobelCE Lt"/>
          <w:bCs/>
          <w:sz w:val="24"/>
          <w:szCs w:val="24"/>
        </w:rPr>
        <w:t>Lexus Safety System+ jest standardem we wszystkich europejskich odmianach Lexus</w:t>
      </w:r>
      <w:r w:rsidR="00DB1540">
        <w:rPr>
          <w:rFonts w:ascii="NobelCE Lt" w:hAnsi="NobelCE Lt"/>
          <w:bCs/>
          <w:sz w:val="24"/>
          <w:szCs w:val="24"/>
        </w:rPr>
        <w:t>a</w:t>
      </w:r>
      <w:r w:rsidRPr="00F46436">
        <w:rPr>
          <w:rFonts w:ascii="NobelCE Lt" w:hAnsi="NobelCE Lt"/>
          <w:bCs/>
          <w:sz w:val="24"/>
          <w:szCs w:val="24"/>
        </w:rPr>
        <w:t xml:space="preserve"> NX. </w:t>
      </w:r>
      <w:r w:rsidR="00BF373E">
        <w:rPr>
          <w:rFonts w:ascii="NobelCE Lt" w:hAnsi="NobelCE Lt"/>
          <w:bCs/>
          <w:sz w:val="24"/>
          <w:szCs w:val="24"/>
        </w:rPr>
        <w:t>P</w:t>
      </w:r>
      <w:r w:rsidRPr="00F46436">
        <w:rPr>
          <w:rFonts w:ascii="NobelCE Lt" w:hAnsi="NobelCE Lt"/>
          <w:bCs/>
          <w:sz w:val="24"/>
          <w:szCs w:val="24"/>
        </w:rPr>
        <w:t>akiet</w:t>
      </w:r>
      <w:r w:rsidR="00BF373E">
        <w:rPr>
          <w:rFonts w:ascii="NobelCE Lt" w:hAnsi="NobelCE Lt"/>
          <w:bCs/>
          <w:sz w:val="24"/>
          <w:szCs w:val="24"/>
        </w:rPr>
        <w:t xml:space="preserve">y </w:t>
      </w:r>
      <w:r w:rsidRPr="00F46436">
        <w:rPr>
          <w:rFonts w:ascii="NobelCE Lt" w:hAnsi="NobelCE Lt"/>
          <w:bCs/>
          <w:sz w:val="24"/>
          <w:szCs w:val="24"/>
        </w:rPr>
        <w:t xml:space="preserve">Fuji </w:t>
      </w:r>
      <w:r w:rsidR="00BF373E">
        <w:rPr>
          <w:rFonts w:ascii="NobelCE Lt" w:hAnsi="NobelCE Lt"/>
          <w:bCs/>
          <w:sz w:val="24"/>
          <w:szCs w:val="24"/>
        </w:rPr>
        <w:t>oraz</w:t>
      </w:r>
      <w:r w:rsidRPr="00F46436">
        <w:rPr>
          <w:rFonts w:ascii="NobelCE Lt" w:hAnsi="NobelCE Lt"/>
          <w:bCs/>
          <w:sz w:val="24"/>
          <w:szCs w:val="24"/>
        </w:rPr>
        <w:t xml:space="preserve"> Luxury</w:t>
      </w:r>
      <w:r w:rsidR="00BF373E">
        <w:rPr>
          <w:rFonts w:ascii="NobelCE Lt" w:hAnsi="NobelCE Lt"/>
          <w:bCs/>
          <w:sz w:val="24"/>
          <w:szCs w:val="24"/>
        </w:rPr>
        <w:t xml:space="preserve"> dostępne dla wersji</w:t>
      </w:r>
      <w:r w:rsidR="00BF373E" w:rsidRPr="00F46436">
        <w:rPr>
          <w:rFonts w:ascii="NobelCE Lt" w:hAnsi="NobelCE Lt"/>
          <w:bCs/>
          <w:sz w:val="24"/>
          <w:szCs w:val="24"/>
        </w:rPr>
        <w:t xml:space="preserve"> F SPORT </w:t>
      </w:r>
      <w:r w:rsidR="00BF373E">
        <w:rPr>
          <w:rFonts w:ascii="NobelCE Lt" w:hAnsi="NobelCE Lt"/>
          <w:bCs/>
          <w:sz w:val="24"/>
          <w:szCs w:val="24"/>
        </w:rPr>
        <w:t>i</w:t>
      </w:r>
      <w:r w:rsidR="00BF373E" w:rsidRPr="00F46436">
        <w:rPr>
          <w:rFonts w:ascii="NobelCE Lt" w:hAnsi="NobelCE Lt"/>
          <w:bCs/>
          <w:sz w:val="24"/>
          <w:szCs w:val="24"/>
        </w:rPr>
        <w:t xml:space="preserve"> Omotenashi</w:t>
      </w:r>
      <w:r w:rsidRPr="00F46436">
        <w:rPr>
          <w:rFonts w:ascii="NobelCE Lt" w:hAnsi="NobelCE Lt"/>
          <w:bCs/>
          <w:sz w:val="24"/>
          <w:szCs w:val="24"/>
        </w:rPr>
        <w:t xml:space="preserve"> oferują dodatkowo asystenta wyprzedzania na drogach szybkiego ruchu (LCA), który pozwala automatycznie zmienić pas po włączeniu przez kierowcę kierunkowskazu, a także system ostrzegania o ruchu poprzecznym z przodu pojazdu (FCTA), który analizuje ruch na skrzyżowaniach przy niskich prędkościach.</w:t>
      </w:r>
    </w:p>
    <w:sectPr w:rsidR="0058020E" w:rsidRPr="00613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FCC2" w14:textId="77777777" w:rsidR="003F1E60" w:rsidRDefault="003F1E60">
      <w:pPr>
        <w:spacing w:after="0" w:line="240" w:lineRule="auto"/>
      </w:pPr>
      <w:r>
        <w:separator/>
      </w:r>
    </w:p>
  </w:endnote>
  <w:endnote w:type="continuationSeparator" w:id="0">
    <w:p w14:paraId="5AC7E332" w14:textId="77777777" w:rsidR="003F1E60" w:rsidRDefault="003F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5DB0" w14:textId="77777777" w:rsidR="003F1E60" w:rsidRDefault="003F1E60">
      <w:pPr>
        <w:spacing w:after="0" w:line="240" w:lineRule="auto"/>
      </w:pPr>
      <w:r>
        <w:separator/>
      </w:r>
    </w:p>
  </w:footnote>
  <w:footnote w:type="continuationSeparator" w:id="0">
    <w:p w14:paraId="3EA5EA0D" w14:textId="77777777" w:rsidR="003F1E60" w:rsidRDefault="003F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74603"/>
    <w:multiLevelType w:val="hybridMultilevel"/>
    <w:tmpl w:val="429CE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21"/>
  </w:num>
  <w:num w:numId="6">
    <w:abstractNumId w:val="11"/>
  </w:num>
  <w:num w:numId="7">
    <w:abstractNumId w:val="10"/>
  </w:num>
  <w:num w:numId="8">
    <w:abstractNumId w:val="24"/>
  </w:num>
  <w:num w:numId="9">
    <w:abstractNumId w:val="7"/>
  </w:num>
  <w:num w:numId="10">
    <w:abstractNumId w:val="28"/>
  </w:num>
  <w:num w:numId="11">
    <w:abstractNumId w:val="30"/>
  </w:num>
  <w:num w:numId="12">
    <w:abstractNumId w:val="3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26"/>
  </w:num>
  <w:num w:numId="22">
    <w:abstractNumId w:val="31"/>
  </w:num>
  <w:num w:numId="23">
    <w:abstractNumId w:val="3"/>
  </w:num>
  <w:num w:numId="24">
    <w:abstractNumId w:val="12"/>
  </w:num>
  <w:num w:numId="25">
    <w:abstractNumId w:val="9"/>
  </w:num>
  <w:num w:numId="26">
    <w:abstractNumId w:val="25"/>
  </w:num>
  <w:num w:numId="27">
    <w:abstractNumId w:val="2"/>
  </w:num>
  <w:num w:numId="28">
    <w:abstractNumId w:val="8"/>
  </w:num>
  <w:num w:numId="29">
    <w:abstractNumId w:val="18"/>
  </w:num>
  <w:num w:numId="30">
    <w:abstractNumId w:val="17"/>
  </w:num>
  <w:num w:numId="31">
    <w:abstractNumId w:val="20"/>
  </w:num>
  <w:num w:numId="32">
    <w:abstractNumId w:val="22"/>
  </w:num>
  <w:num w:numId="33">
    <w:abstractNumId w:val="6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1E6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06138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373E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11FD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0A05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1540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40B51"/>
    <w:rsid w:val="00F4302D"/>
    <w:rsid w:val="00F46436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9D90-C57B-1943-B2D9-5B776ABA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7</cp:revision>
  <cp:lastPrinted>2021-10-28T13:59:00Z</cp:lastPrinted>
  <dcterms:created xsi:type="dcterms:W3CDTF">2022-01-31T14:26:00Z</dcterms:created>
  <dcterms:modified xsi:type="dcterms:W3CDTF">2022-03-03T07:15:00Z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