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331CD3B8"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73F2F782">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DA3BE2" w:rsidRDefault="00DA3B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DA3BE2" w:rsidRDefault="00DA3BE2"/>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192B9AE"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06E572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DA3BE2" w:rsidRDefault="00DA3BE2">
                            <w:pPr>
                              <w:pStyle w:val="FrameContents"/>
                              <w:spacing w:after="0" w:line="640" w:lineRule="exact"/>
                            </w:pPr>
                            <w:r>
                              <w:rPr>
                                <w:rFonts w:ascii="Nobel-Regular" w:hAnsi="Nobel-Regular" w:cs="Nobel-Regular"/>
                                <w:color w:val="000000"/>
                                <w:sz w:val="68"/>
                                <w:szCs w:val="68"/>
                                <w:lang w:val="fr-BE"/>
                              </w:rPr>
                              <w:t>INFORMACJA</w:t>
                            </w:r>
                          </w:p>
                          <w:p w14:paraId="5DE7D589" w14:textId="77777777" w:rsidR="00DA3BE2" w:rsidRDefault="00DA3BE2">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" stroked="f">
                <v:textbox inset="0,0,0,0">
                  <w:txbxContent>
                    <w:p w14:paraId="1FC8300B" w14:textId="77777777" w:rsidR="00DA3BE2" w:rsidRDefault="00DA3BE2">
                      <w:pPr>
                        <w:pStyle w:val="FrameContents"/>
                        <w:spacing w:after="0" w:line="640" w:lineRule="exact"/>
                      </w:pPr>
                      <w:r>
                        <w:rPr>
                          <w:rFonts w:ascii="Nobel-Regular" w:hAnsi="Nobel-Regular" w:cs="Nobel-Regular"/>
                          <w:color w:val="000000"/>
                          <w:sz w:val="68"/>
                          <w:szCs w:val="68"/>
                          <w:lang w:val="fr-BE"/>
                        </w:rPr>
                        <w:t>INFORMACJA</w:t>
                      </w:r>
                    </w:p>
                    <w:p w14:paraId="5DE7D589" w14:textId="77777777" w:rsidR="00DA3BE2" w:rsidRDefault="00DA3BE2">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200FE8D" w14:textId="710FE737" w:rsidR="002A263B" w:rsidRPr="007937F8" w:rsidRDefault="002A263B" w:rsidP="002A263B">
      <w:pPr>
        <w:ind w:right="39"/>
      </w:pPr>
      <w:r>
        <w:rPr>
          <w:rFonts w:ascii="NobelCE Lt" w:hAnsi="NobelCE Lt"/>
          <w:sz w:val="24"/>
          <w:szCs w:val="24"/>
        </w:rPr>
        <w:t xml:space="preserve">29 WRZEŚNIA </w:t>
      </w:r>
      <w:r w:rsidRPr="007937F8">
        <w:rPr>
          <w:rFonts w:ascii="NobelCE Lt" w:hAnsi="NobelCE Lt"/>
          <w:sz w:val="24"/>
          <w:szCs w:val="24"/>
        </w:rPr>
        <w:t>20</w:t>
      </w:r>
      <w:r>
        <w:rPr>
          <w:rFonts w:ascii="NobelCE Lt" w:hAnsi="NobelCE Lt"/>
          <w:sz w:val="24"/>
          <w:szCs w:val="24"/>
        </w:rPr>
        <w:t>21</w:t>
      </w:r>
    </w:p>
    <w:p w14:paraId="6B322D5A" w14:textId="77777777" w:rsidR="002A263B" w:rsidRDefault="002A263B" w:rsidP="002A263B">
      <w:pPr>
        <w:spacing w:after="0"/>
        <w:rPr>
          <w:rFonts w:ascii="NobelCE Lt" w:hAnsi="NobelCE Lt"/>
          <w:b/>
          <w:sz w:val="36"/>
          <w:szCs w:val="36"/>
        </w:rPr>
      </w:pPr>
      <w:r>
        <w:rPr>
          <w:rFonts w:ascii="NobelCE Lt" w:hAnsi="NobelCE Lt"/>
          <w:b/>
          <w:sz w:val="36"/>
          <w:szCs w:val="36"/>
        </w:rPr>
        <w:br/>
      </w:r>
    </w:p>
    <w:p w14:paraId="6BA4EC78" w14:textId="43116457" w:rsidR="009C2BDD" w:rsidRDefault="002A263B" w:rsidP="009C2BDD">
      <w:pPr>
        <w:spacing w:after="0"/>
        <w:rPr>
          <w:rFonts w:ascii="NobelCE Lt" w:hAnsi="NobelCE Lt"/>
          <w:b/>
          <w:sz w:val="36"/>
          <w:szCs w:val="36"/>
        </w:rPr>
      </w:pPr>
      <w:r>
        <w:rPr>
          <w:rFonts w:ascii="NobelCE Lt" w:hAnsi="NobelCE Lt"/>
          <w:b/>
          <w:sz w:val="36"/>
          <w:szCs w:val="36"/>
        </w:rPr>
        <w:t>PREMIERA</w:t>
      </w:r>
      <w:r w:rsidR="003571B6">
        <w:rPr>
          <w:rFonts w:ascii="NobelCE Lt" w:hAnsi="NobelCE Lt"/>
          <w:b/>
          <w:sz w:val="36"/>
          <w:szCs w:val="36"/>
        </w:rPr>
        <w:t xml:space="preserve"> </w:t>
      </w:r>
      <w:r w:rsidR="009C2BDD">
        <w:rPr>
          <w:rFonts w:ascii="NobelCE Lt" w:hAnsi="NobelCE Lt"/>
          <w:b/>
          <w:sz w:val="36"/>
          <w:szCs w:val="36"/>
        </w:rPr>
        <w:t>NOW</w:t>
      </w:r>
      <w:r w:rsidR="003571B6">
        <w:rPr>
          <w:rFonts w:ascii="NobelCE Lt" w:hAnsi="NobelCE Lt"/>
          <w:b/>
          <w:sz w:val="36"/>
          <w:szCs w:val="36"/>
        </w:rPr>
        <w:t>EGO</w:t>
      </w:r>
      <w:r w:rsidR="009C2BDD">
        <w:rPr>
          <w:rFonts w:ascii="NobelCE Lt" w:hAnsi="NobelCE Lt"/>
          <w:b/>
          <w:sz w:val="36"/>
          <w:szCs w:val="36"/>
        </w:rPr>
        <w:t xml:space="preserve"> LEXUS</w:t>
      </w:r>
      <w:r w:rsidR="003571B6">
        <w:rPr>
          <w:rFonts w:ascii="NobelCE Lt" w:hAnsi="NobelCE Lt"/>
          <w:b/>
          <w:sz w:val="36"/>
          <w:szCs w:val="36"/>
        </w:rPr>
        <w:t>A</w:t>
      </w:r>
      <w:r w:rsidR="009C2BDD">
        <w:rPr>
          <w:rFonts w:ascii="NobelCE Lt" w:hAnsi="NobelCE Lt"/>
          <w:b/>
          <w:sz w:val="36"/>
          <w:szCs w:val="36"/>
        </w:rPr>
        <w:t xml:space="preserve"> NX</w:t>
      </w:r>
    </w:p>
    <w:p w14:paraId="3110A451" w14:textId="77777777" w:rsidR="009C2BDD" w:rsidRDefault="009C2BDD" w:rsidP="009C2BDD">
      <w:pPr>
        <w:spacing w:after="0"/>
        <w:rPr>
          <w:rFonts w:ascii="NobelCE Lt" w:hAnsi="NobelCE Lt"/>
          <w:b/>
          <w:sz w:val="36"/>
          <w:szCs w:val="36"/>
        </w:rPr>
      </w:pPr>
    </w:p>
    <w:p w14:paraId="3E424C6E" w14:textId="77777777" w:rsidR="003571B6" w:rsidRPr="006A1A16" w:rsidRDefault="003571B6" w:rsidP="009C2BDD">
      <w:pPr>
        <w:spacing w:after="0"/>
        <w:rPr>
          <w:rFonts w:ascii="NobelCE Lt" w:hAnsi="NobelCE Lt"/>
          <w:b/>
          <w:sz w:val="36"/>
          <w:szCs w:val="36"/>
        </w:rPr>
      </w:pPr>
    </w:p>
    <w:p w14:paraId="22584AFD" w14:textId="77777777" w:rsidR="003571B6" w:rsidRPr="002A263B" w:rsidRDefault="003571B6" w:rsidP="003571B6">
      <w:pPr>
        <w:pStyle w:val="Akapitzlist"/>
        <w:numPr>
          <w:ilvl w:val="0"/>
          <w:numId w:val="20"/>
        </w:numPr>
        <w:spacing w:after="0" w:line="240" w:lineRule="auto"/>
        <w:rPr>
          <w:rFonts w:ascii="NobelCE Lt" w:hAnsi="NobelCE Lt"/>
          <w:b/>
          <w:bCs/>
          <w:sz w:val="24"/>
          <w:szCs w:val="24"/>
        </w:rPr>
      </w:pPr>
      <w:r w:rsidRPr="002A263B">
        <w:rPr>
          <w:rFonts w:ascii="NobelCE Lt" w:hAnsi="NobelCE Lt"/>
          <w:b/>
          <w:bCs/>
          <w:sz w:val="24"/>
          <w:szCs w:val="24"/>
        </w:rPr>
        <w:t>Nowy NX otwiera kolejny rozdział przed marką Lexus</w:t>
      </w:r>
    </w:p>
    <w:p w14:paraId="304194F7" w14:textId="77777777" w:rsidR="003571B6" w:rsidRPr="002A263B" w:rsidRDefault="003571B6" w:rsidP="003571B6">
      <w:pPr>
        <w:pStyle w:val="Akapitzlist"/>
        <w:numPr>
          <w:ilvl w:val="0"/>
          <w:numId w:val="20"/>
        </w:numPr>
        <w:spacing w:after="0" w:line="240" w:lineRule="auto"/>
        <w:rPr>
          <w:rFonts w:ascii="NobelCE Lt" w:hAnsi="NobelCE Lt"/>
          <w:b/>
          <w:bCs/>
          <w:sz w:val="24"/>
          <w:szCs w:val="24"/>
        </w:rPr>
      </w:pPr>
      <w:r w:rsidRPr="002A263B">
        <w:rPr>
          <w:rFonts w:ascii="NobelCE Lt" w:hAnsi="NobelCE Lt"/>
          <w:b/>
          <w:bCs/>
          <w:sz w:val="24"/>
          <w:szCs w:val="24"/>
        </w:rPr>
        <w:t>Druga generacja luksusowego SUV-a średniej wielkości wprowadza nową stylistykę, nowe napędy, a także technologie z dziedziny bezpieczeństwa, komfortu i łączności oraz zdecydowanie lepsze osiągi</w:t>
      </w:r>
    </w:p>
    <w:p w14:paraId="5EFCA564" w14:textId="77777777" w:rsidR="003571B6" w:rsidRPr="002A263B" w:rsidRDefault="003571B6" w:rsidP="003571B6">
      <w:pPr>
        <w:pStyle w:val="Akapitzlist"/>
        <w:numPr>
          <w:ilvl w:val="0"/>
          <w:numId w:val="20"/>
        </w:numPr>
        <w:spacing w:after="0" w:line="240" w:lineRule="auto"/>
        <w:rPr>
          <w:rFonts w:ascii="NobelCE Lt" w:hAnsi="NobelCE Lt"/>
          <w:b/>
          <w:bCs/>
          <w:sz w:val="24"/>
          <w:szCs w:val="24"/>
        </w:rPr>
      </w:pPr>
      <w:r w:rsidRPr="002A263B">
        <w:rPr>
          <w:rFonts w:ascii="NobelCE Lt" w:hAnsi="NobelCE Lt"/>
          <w:b/>
          <w:bCs/>
          <w:sz w:val="24"/>
          <w:szCs w:val="24"/>
        </w:rPr>
        <w:t>NX 450h+ będzie pierwszą hybrydą plug-in w gamie Lexusa</w:t>
      </w:r>
    </w:p>
    <w:p w14:paraId="1D61C91E" w14:textId="77777777" w:rsidR="003571B6" w:rsidRPr="002A263B" w:rsidRDefault="003571B6" w:rsidP="003571B6">
      <w:pPr>
        <w:pStyle w:val="Akapitzlist"/>
        <w:numPr>
          <w:ilvl w:val="0"/>
          <w:numId w:val="20"/>
        </w:numPr>
        <w:spacing w:after="0" w:line="240" w:lineRule="auto"/>
        <w:rPr>
          <w:rFonts w:ascii="NobelCE Lt" w:hAnsi="NobelCE Lt"/>
          <w:b/>
          <w:bCs/>
          <w:sz w:val="24"/>
          <w:szCs w:val="24"/>
        </w:rPr>
      </w:pPr>
      <w:r w:rsidRPr="002A263B">
        <w:rPr>
          <w:rFonts w:ascii="NobelCE Lt" w:hAnsi="NobelCE Lt"/>
          <w:b/>
          <w:bCs/>
          <w:sz w:val="24"/>
          <w:szCs w:val="24"/>
        </w:rPr>
        <w:t>NX 350h został wyposażony w układ hybrydowy czwartej generacji, o większej mocy i niższych emisjach</w:t>
      </w:r>
    </w:p>
    <w:p w14:paraId="3AE06DCB" w14:textId="77777777" w:rsidR="003571B6" w:rsidRPr="003571B6" w:rsidRDefault="003571B6" w:rsidP="003571B6">
      <w:pPr>
        <w:spacing w:after="0" w:line="240" w:lineRule="auto"/>
        <w:rPr>
          <w:rFonts w:ascii="NobelCE Lt" w:hAnsi="NobelCE Lt"/>
          <w:sz w:val="24"/>
          <w:szCs w:val="24"/>
        </w:rPr>
      </w:pPr>
    </w:p>
    <w:p w14:paraId="734EF5AE" w14:textId="77777777" w:rsidR="002A263B" w:rsidRDefault="002A263B" w:rsidP="003571B6">
      <w:pPr>
        <w:spacing w:after="0" w:line="240" w:lineRule="auto"/>
        <w:rPr>
          <w:rFonts w:ascii="NobelCE Lt" w:hAnsi="NobelCE Lt"/>
          <w:sz w:val="24"/>
          <w:szCs w:val="24"/>
        </w:rPr>
      </w:pPr>
    </w:p>
    <w:p w14:paraId="4EE0DCB6" w14:textId="0A261DB9"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to więcej niż druga generacja luksusowego SUV-a średniej wielkości Lexusa. Auto otwiera przed marką nowy rozdział. Stanowi inaugurację nowej linii stylistycznej, otrzymało także nowe napędy, w tym pierwszy układ hybrydowy plug-in w historii Lexusa, a przy tym stanowi skok naprzód w dziedzinie osiągów. W nowym NX-ie kierowca nawiązuje silniejszą, bardziej satysfakcjonującą więź ze swoim samochodem w ramach koncepcji Lexus Driving Signature.</w:t>
      </w:r>
    </w:p>
    <w:p w14:paraId="23801566" w14:textId="77777777" w:rsidR="003571B6" w:rsidRPr="003571B6" w:rsidRDefault="003571B6" w:rsidP="003571B6">
      <w:pPr>
        <w:spacing w:after="0" w:line="240" w:lineRule="auto"/>
        <w:rPr>
          <w:rFonts w:ascii="NobelCE Lt" w:hAnsi="NobelCE Lt"/>
          <w:sz w:val="24"/>
          <w:szCs w:val="24"/>
        </w:rPr>
      </w:pPr>
    </w:p>
    <w:p w14:paraId="03C1B762" w14:textId="7E5421FF"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Wraz z tym modelem debiutuje nowa platforma multimedialna, która wynosi komunikację, dostęp do informacji i wygodę obsługi na wyższy poziom. Auto korzysta także z najnowszej generacji systemów bezpieczeństwa czynnego i wsparcia kierowcy Lexus </w:t>
      </w:r>
      <w:proofErr w:type="spellStart"/>
      <w:r w:rsidRPr="003571B6">
        <w:rPr>
          <w:rFonts w:ascii="NobelCE Lt" w:hAnsi="NobelCE Lt"/>
          <w:sz w:val="24"/>
          <w:szCs w:val="24"/>
        </w:rPr>
        <w:t>Safety</w:t>
      </w:r>
      <w:proofErr w:type="spellEnd"/>
      <w:r w:rsidRPr="003571B6">
        <w:rPr>
          <w:rFonts w:ascii="NobelCE Lt" w:hAnsi="NobelCE Lt"/>
          <w:sz w:val="24"/>
          <w:szCs w:val="24"/>
        </w:rPr>
        <w:t xml:space="preserve"> System +</w:t>
      </w:r>
      <w:r w:rsidR="00E02860">
        <w:rPr>
          <w:rFonts w:ascii="NobelCE Lt" w:hAnsi="NobelCE Lt"/>
          <w:color w:val="FF0000"/>
          <w:sz w:val="24"/>
          <w:szCs w:val="24"/>
        </w:rPr>
        <w:t xml:space="preserve"> </w:t>
      </w:r>
      <w:r w:rsidR="00E02860" w:rsidRPr="00E02860">
        <w:rPr>
          <w:rFonts w:ascii="NobelCE Lt" w:hAnsi="NobelCE Lt"/>
          <w:color w:val="000000" w:themeColor="text1"/>
          <w:sz w:val="24"/>
          <w:szCs w:val="24"/>
        </w:rPr>
        <w:t>3</w:t>
      </w:r>
      <w:r w:rsidR="00A36502">
        <w:rPr>
          <w:rFonts w:ascii="NobelCE Lt" w:hAnsi="NobelCE Lt"/>
          <w:sz w:val="24"/>
          <w:szCs w:val="24"/>
        </w:rPr>
        <w:t xml:space="preserve"> </w:t>
      </w:r>
      <w:r w:rsidRPr="003571B6">
        <w:rPr>
          <w:rFonts w:ascii="NobelCE Lt" w:hAnsi="NobelCE Lt"/>
          <w:sz w:val="24"/>
          <w:szCs w:val="24"/>
        </w:rPr>
        <w:t>o większym zakresie działania i nowych funkcjach, które działają w większej liczbie potencjalnych zagrożeń i odciążają kierowcę.</w:t>
      </w:r>
    </w:p>
    <w:p w14:paraId="39A4EF76" w14:textId="77777777" w:rsidR="003571B6" w:rsidRPr="003571B6" w:rsidRDefault="003571B6" w:rsidP="003571B6">
      <w:pPr>
        <w:spacing w:after="0" w:line="240" w:lineRule="auto"/>
        <w:rPr>
          <w:rFonts w:ascii="NobelCE Lt" w:hAnsi="NobelCE Lt"/>
          <w:sz w:val="24"/>
          <w:szCs w:val="24"/>
        </w:rPr>
      </w:pPr>
    </w:p>
    <w:p w14:paraId="078358F0"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Lexus definiuje na nowo segment średniej wielkości luksusowych SUV-ów za sprawą samochodu, który został zbudowany niemal w całości od podstaw – 95 procent części tego auta powstało od zera.</w:t>
      </w:r>
    </w:p>
    <w:p w14:paraId="54F7A536" w14:textId="77777777" w:rsidR="003571B6" w:rsidRPr="003571B6" w:rsidRDefault="003571B6" w:rsidP="003571B6">
      <w:pPr>
        <w:spacing w:after="0" w:line="240" w:lineRule="auto"/>
        <w:rPr>
          <w:rFonts w:ascii="NobelCE Lt" w:hAnsi="NobelCE Lt"/>
          <w:sz w:val="24"/>
          <w:szCs w:val="24"/>
        </w:rPr>
      </w:pPr>
    </w:p>
    <w:p w14:paraId="3B89E108" w14:textId="77777777" w:rsidR="003571B6" w:rsidRPr="003571B6" w:rsidRDefault="003571B6" w:rsidP="003571B6">
      <w:pPr>
        <w:spacing w:after="0" w:line="240" w:lineRule="auto"/>
        <w:rPr>
          <w:rFonts w:ascii="NobelCE Lt" w:hAnsi="NobelCE Lt"/>
          <w:sz w:val="24"/>
          <w:szCs w:val="24"/>
        </w:rPr>
      </w:pPr>
    </w:p>
    <w:p w14:paraId="338AD6A2"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NOWY NX: PROFIL RYNKOWY</w:t>
      </w:r>
    </w:p>
    <w:p w14:paraId="7058DFD0" w14:textId="77777777" w:rsidR="003571B6" w:rsidRPr="003571B6" w:rsidRDefault="003571B6" w:rsidP="003571B6">
      <w:pPr>
        <w:spacing w:after="0" w:line="240" w:lineRule="auto"/>
        <w:rPr>
          <w:rFonts w:ascii="NobelCE Lt" w:hAnsi="NobelCE Lt"/>
          <w:sz w:val="24"/>
          <w:szCs w:val="24"/>
        </w:rPr>
      </w:pPr>
    </w:p>
    <w:p w14:paraId="1C8F1C09"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odegra kluczową rolę w kształtowaniu przyszłości Lexusa w Europie. Dzięki temu modelowi marka chce powiększyć swój udział w rynku.</w:t>
      </w:r>
    </w:p>
    <w:p w14:paraId="39334748" w14:textId="77777777" w:rsidR="003571B6" w:rsidRPr="003571B6" w:rsidRDefault="003571B6" w:rsidP="003571B6">
      <w:pPr>
        <w:spacing w:after="0" w:line="240" w:lineRule="auto"/>
        <w:rPr>
          <w:rFonts w:ascii="NobelCE Lt" w:hAnsi="NobelCE Lt"/>
          <w:sz w:val="24"/>
          <w:szCs w:val="24"/>
        </w:rPr>
      </w:pPr>
    </w:p>
    <w:p w14:paraId="7F426FF7"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NX pierwszej generacji, który zadebiutował w 2014 roku, jest najlepiej sprzedającym się Lexusem w Europie. Do klientów w tym regionie trafiło ponad 175 tys. egzemplarzy tego auta, a dla większości nabywców był to ich pierwszy Lexus. Obecnie ten model odpowiada za jedną trzecią sprzedaży Lexusa w Europie. NX jest także kluczowym modelem Lexusa na świecie, a jego łączna globalna sprzedaż przekroczyła już milion egzemplarzy.</w:t>
      </w:r>
    </w:p>
    <w:p w14:paraId="32CE5CA1" w14:textId="77777777" w:rsidR="003571B6" w:rsidRPr="003571B6" w:rsidRDefault="003571B6" w:rsidP="003571B6">
      <w:pPr>
        <w:spacing w:after="0" w:line="240" w:lineRule="auto"/>
        <w:rPr>
          <w:rFonts w:ascii="NobelCE Lt" w:hAnsi="NobelCE Lt"/>
          <w:sz w:val="24"/>
          <w:szCs w:val="24"/>
        </w:rPr>
      </w:pPr>
    </w:p>
    <w:p w14:paraId="31C456BE"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ma wszystko, by radzić sobie na wymagającym europejskim rynku jeszcze lepiej. Auto wyposażono w nowe, udoskonalone zelektryfikowane napędy, które mają wiodące w klasie osiągi i wydajność, a także wprowadza bogactwo nowych technologii, które czynią podróż bezpieczniejszą, przyjemniejszą i lepiej skomunikowaną.</w:t>
      </w:r>
    </w:p>
    <w:p w14:paraId="54409116" w14:textId="77777777" w:rsidR="003571B6" w:rsidRPr="003571B6" w:rsidRDefault="003571B6" w:rsidP="003571B6">
      <w:pPr>
        <w:spacing w:after="0" w:line="240" w:lineRule="auto"/>
        <w:rPr>
          <w:rFonts w:ascii="NobelCE Lt" w:hAnsi="NobelCE Lt"/>
          <w:sz w:val="24"/>
          <w:szCs w:val="24"/>
        </w:rPr>
      </w:pPr>
    </w:p>
    <w:p w14:paraId="4C0ADF92"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Do 10 lat gwarancji</w:t>
      </w:r>
    </w:p>
    <w:p w14:paraId="582FB110" w14:textId="77777777" w:rsidR="003571B6" w:rsidRPr="003571B6" w:rsidRDefault="003571B6" w:rsidP="003571B6">
      <w:pPr>
        <w:spacing w:after="0" w:line="240" w:lineRule="auto"/>
        <w:rPr>
          <w:rFonts w:ascii="NobelCE Lt" w:hAnsi="NobelCE Lt"/>
          <w:sz w:val="24"/>
          <w:szCs w:val="24"/>
        </w:rPr>
      </w:pPr>
    </w:p>
    <w:p w14:paraId="38A8A887" w14:textId="060FDEA2"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jest sprzedawany z gwarancją Lexusa na 3 lata lub 100 000 km. Jeszcze w tym roku zostanie uruchomiony program Lexus Relax, który wydłuży ochronę gwarancyjną o kolejny rok i dodatkowe 1</w:t>
      </w:r>
      <w:r w:rsidR="006B115B">
        <w:rPr>
          <w:rFonts w:ascii="NobelCE Lt" w:hAnsi="NobelCE Lt"/>
          <w:sz w:val="24"/>
          <w:szCs w:val="24"/>
        </w:rPr>
        <w:t>5</w:t>
      </w:r>
      <w:r w:rsidRPr="003571B6">
        <w:rPr>
          <w:rFonts w:ascii="NobelCE Lt" w:hAnsi="NobelCE Lt"/>
          <w:sz w:val="24"/>
          <w:szCs w:val="24"/>
        </w:rPr>
        <w:t xml:space="preserve"> 000 km przebiegu za każdym razem, gdy samochód będzie serwisowany w autoryzowanym salonie Lexusa. Ochrona ta może być przedłużana, aż samochód osiągnie wiek 10 lat lub przebieg 160 000 km.</w:t>
      </w:r>
    </w:p>
    <w:p w14:paraId="3956043B" w14:textId="77777777" w:rsidR="003571B6" w:rsidRPr="003571B6" w:rsidRDefault="003571B6" w:rsidP="003571B6">
      <w:pPr>
        <w:spacing w:after="0" w:line="240" w:lineRule="auto"/>
        <w:rPr>
          <w:rFonts w:ascii="NobelCE Lt" w:hAnsi="NobelCE Lt"/>
          <w:sz w:val="24"/>
          <w:szCs w:val="24"/>
        </w:rPr>
      </w:pPr>
    </w:p>
    <w:p w14:paraId="33ED2653" w14:textId="77777777" w:rsidR="003571B6" w:rsidRPr="003571B6" w:rsidRDefault="003571B6" w:rsidP="003571B6">
      <w:pPr>
        <w:spacing w:after="0" w:line="240" w:lineRule="auto"/>
        <w:rPr>
          <w:rFonts w:ascii="NobelCE Lt" w:hAnsi="NobelCE Lt"/>
          <w:sz w:val="24"/>
          <w:szCs w:val="24"/>
        </w:rPr>
      </w:pPr>
    </w:p>
    <w:p w14:paraId="2BE3FE4B"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POCZUJ WIĘCEJ W KAŻDEJ CHWILI: KONCEPCJA ROZWOJU</w:t>
      </w:r>
    </w:p>
    <w:p w14:paraId="649F494D" w14:textId="77777777" w:rsidR="003571B6" w:rsidRPr="003571B6" w:rsidRDefault="003571B6" w:rsidP="003571B6">
      <w:pPr>
        <w:spacing w:after="0" w:line="240" w:lineRule="auto"/>
        <w:rPr>
          <w:rFonts w:ascii="NobelCE Lt" w:hAnsi="NobelCE Lt"/>
          <w:sz w:val="24"/>
          <w:szCs w:val="24"/>
        </w:rPr>
      </w:pPr>
    </w:p>
    <w:p w14:paraId="4DCC08CE" w14:textId="77777777" w:rsidR="003571B6" w:rsidRPr="003571B6" w:rsidRDefault="003571B6" w:rsidP="003571B6">
      <w:pPr>
        <w:pStyle w:val="Akapitzlist"/>
        <w:numPr>
          <w:ilvl w:val="0"/>
          <w:numId w:val="21"/>
        </w:numPr>
        <w:spacing w:after="0" w:line="240" w:lineRule="auto"/>
        <w:rPr>
          <w:rFonts w:ascii="NobelCE Lt" w:hAnsi="NobelCE Lt"/>
          <w:sz w:val="24"/>
          <w:szCs w:val="24"/>
        </w:rPr>
      </w:pPr>
      <w:r w:rsidRPr="003571B6">
        <w:rPr>
          <w:rFonts w:ascii="NobelCE Lt" w:hAnsi="NobelCE Lt"/>
          <w:sz w:val="24"/>
          <w:szCs w:val="24"/>
        </w:rPr>
        <w:t>Koncepcja „witalność i technologia” opiera się na połączeniu dynamiki i zwinności z zaawansowanymi technologiami</w:t>
      </w:r>
    </w:p>
    <w:p w14:paraId="277AAE04" w14:textId="77777777" w:rsidR="003571B6" w:rsidRPr="003571B6" w:rsidRDefault="003571B6" w:rsidP="003571B6">
      <w:pPr>
        <w:pStyle w:val="Akapitzlist"/>
        <w:numPr>
          <w:ilvl w:val="0"/>
          <w:numId w:val="21"/>
        </w:numPr>
        <w:spacing w:after="0" w:line="240" w:lineRule="auto"/>
        <w:rPr>
          <w:rFonts w:ascii="NobelCE Lt" w:hAnsi="NobelCE Lt"/>
          <w:sz w:val="24"/>
          <w:szCs w:val="24"/>
        </w:rPr>
      </w:pPr>
      <w:r w:rsidRPr="003571B6">
        <w:rPr>
          <w:rFonts w:ascii="NobelCE Lt" w:hAnsi="NobelCE Lt"/>
          <w:sz w:val="24"/>
          <w:szCs w:val="24"/>
        </w:rPr>
        <w:t>Nowy NX reprezentuje pierwszy krok w transformacji marki Lexus, korzystając z nowego podejścia do rozwoju produktu, stylistyki i testowania</w:t>
      </w:r>
    </w:p>
    <w:p w14:paraId="28728780" w14:textId="77777777" w:rsidR="003571B6" w:rsidRPr="003571B6" w:rsidRDefault="003571B6" w:rsidP="003571B6">
      <w:pPr>
        <w:pStyle w:val="Akapitzlist"/>
        <w:numPr>
          <w:ilvl w:val="0"/>
          <w:numId w:val="21"/>
        </w:numPr>
        <w:spacing w:after="0" w:line="240" w:lineRule="auto"/>
        <w:rPr>
          <w:rFonts w:ascii="NobelCE Lt" w:hAnsi="NobelCE Lt"/>
          <w:sz w:val="24"/>
          <w:szCs w:val="24"/>
        </w:rPr>
      </w:pPr>
      <w:r w:rsidRPr="003571B6">
        <w:rPr>
          <w:rFonts w:ascii="NobelCE Lt" w:hAnsi="NobelCE Lt"/>
          <w:sz w:val="24"/>
          <w:szCs w:val="24"/>
        </w:rPr>
        <w:t>Feel More in Every Moment – hasło wyrażające zmysłową i emocjonalną atrakcyjność nowego NX-a</w:t>
      </w:r>
    </w:p>
    <w:p w14:paraId="4CC50E3E" w14:textId="77777777" w:rsidR="003571B6" w:rsidRPr="003571B6" w:rsidRDefault="003571B6" w:rsidP="003571B6">
      <w:pPr>
        <w:spacing w:after="0" w:line="240" w:lineRule="auto"/>
        <w:rPr>
          <w:rFonts w:ascii="NobelCE Lt" w:hAnsi="NobelCE Lt"/>
          <w:sz w:val="24"/>
          <w:szCs w:val="24"/>
        </w:rPr>
      </w:pPr>
    </w:p>
    <w:p w14:paraId="3EC04B1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„Witalność i technologia” (Vital and Tech) to wiodąca koncepcja rozwojowa nowego NX-a. Witalność ma charakteryzować dynamikę i zwinność auta, zaś drugi człon podkreśla innowacyjność i zastosowanie najbardziej zaawansowanych technologii.</w:t>
      </w:r>
    </w:p>
    <w:p w14:paraId="720CD69D" w14:textId="77777777" w:rsidR="003571B6" w:rsidRPr="003571B6" w:rsidRDefault="003571B6" w:rsidP="003571B6">
      <w:pPr>
        <w:spacing w:after="0" w:line="240" w:lineRule="auto"/>
        <w:rPr>
          <w:rFonts w:ascii="NobelCE Lt" w:hAnsi="NobelCE Lt"/>
          <w:sz w:val="24"/>
          <w:szCs w:val="24"/>
        </w:rPr>
      </w:pPr>
    </w:p>
    <w:p w14:paraId="7192468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„Zaprojektowaliśmy nowego NX-a w taki sposób, aby spełnić oczekiwania klientów o różnych stylach życia na całym świecie. Skupiliśmy się na nowej jakości we wszystkich kluczowych atutach tego modelu – począwszy od elektryfikacji napędu, właściwości jezdnych i stylistyki, aż po dostępność zaawansowanych technologii” – wyjaśnił Takeaki Kato, główny inżynier Lexusa NX.</w:t>
      </w:r>
    </w:p>
    <w:p w14:paraId="13A7E4A3" w14:textId="77777777" w:rsidR="003571B6" w:rsidRPr="003571B6" w:rsidRDefault="003571B6" w:rsidP="003571B6">
      <w:pPr>
        <w:spacing w:after="0" w:line="240" w:lineRule="auto"/>
        <w:rPr>
          <w:rFonts w:ascii="NobelCE Lt" w:hAnsi="NobelCE Lt"/>
          <w:sz w:val="24"/>
          <w:szCs w:val="24"/>
        </w:rPr>
      </w:pPr>
    </w:p>
    <w:p w14:paraId="2AFAFAFC"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lastRenderedPageBreak/>
        <w:t>To podejście zaowocowało ważnymi udoskonaleniami – nową stylistyką, debiutem pierwszego elektrycznego napędu hybrydowego plug-in w gamie Lexusa, jedynymi w swoim rodzaju odczuciami podczas prowadzenia zgodnie z koncepcją Lexus Driving Signature, intuicyjnym kokpitem kierowcy zaprojektowanym zgodnie z nową architekturą Tazuna i zaawansowanymi technologiami bezpieczeństwa i komfortu.</w:t>
      </w:r>
    </w:p>
    <w:p w14:paraId="797B711B" w14:textId="77777777" w:rsidR="003571B6" w:rsidRPr="003571B6" w:rsidRDefault="003571B6" w:rsidP="003571B6">
      <w:pPr>
        <w:spacing w:after="0" w:line="240" w:lineRule="auto"/>
        <w:rPr>
          <w:rFonts w:ascii="NobelCE Lt" w:hAnsi="NobelCE Lt"/>
          <w:sz w:val="24"/>
          <w:szCs w:val="24"/>
        </w:rPr>
      </w:pPr>
    </w:p>
    <w:p w14:paraId="0FAF17A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Program rozwojowy nowego NX-a oparto na cyfrowym modelowaniu i technikach komputerowych, które przyczyniły się do zagwarantowania wyższej jakości auta. Jednocześnie w projektowaniu brali udział mistrzowie rzemiosła Takumi, a ich wprawny wzrok i słuch pozwolił wypracować wyjątkową jakość sensoryczną. W projekcie wzięli udział także zawodowi kierowcy wyścigowi, zaangażowani w prace nad właściwościami jezdnymi samochodu, w szczególności nad układem kierowniczym i hamulcami. Prototyp był testowany na torze Shimoyama Lexusa. Zespół skupił się na wczesnym wprowadzeniu do prototypu technologii bezpieczeństwa i komfortu, przy jednoczesnym kontrolowaniu kosztów, aby nowy NX był przystępny dla klientów.</w:t>
      </w:r>
    </w:p>
    <w:p w14:paraId="4B2B9C2A" w14:textId="77777777" w:rsidR="003571B6" w:rsidRPr="003571B6" w:rsidRDefault="003571B6" w:rsidP="003571B6">
      <w:pPr>
        <w:spacing w:after="0" w:line="240" w:lineRule="auto"/>
        <w:rPr>
          <w:rFonts w:ascii="NobelCE Lt" w:hAnsi="NobelCE Lt"/>
          <w:sz w:val="24"/>
          <w:szCs w:val="24"/>
        </w:rPr>
      </w:pPr>
    </w:p>
    <w:p w14:paraId="6312D511"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Wszystkie składowe procesu opracowywania samochodu można podsumować hasłem “Feel More in Every Moment” – wyraża ono atrakcyjność nowego NX pod względem jakości sensorycznej i przyjemności z jazdy.</w:t>
      </w:r>
    </w:p>
    <w:p w14:paraId="6484D6E6" w14:textId="77777777" w:rsidR="003571B6" w:rsidRPr="003571B6" w:rsidRDefault="003571B6" w:rsidP="003571B6">
      <w:pPr>
        <w:spacing w:after="0" w:line="240" w:lineRule="auto"/>
        <w:rPr>
          <w:rFonts w:ascii="NobelCE Lt" w:hAnsi="NobelCE Lt"/>
          <w:sz w:val="24"/>
          <w:szCs w:val="24"/>
        </w:rPr>
      </w:pPr>
    </w:p>
    <w:p w14:paraId="57351AB5" w14:textId="77777777" w:rsidR="003571B6" w:rsidRPr="003571B6" w:rsidRDefault="003571B6" w:rsidP="003571B6">
      <w:pPr>
        <w:spacing w:after="0" w:line="240" w:lineRule="auto"/>
        <w:rPr>
          <w:rFonts w:ascii="NobelCE Lt" w:hAnsi="NobelCE Lt"/>
          <w:sz w:val="24"/>
          <w:szCs w:val="24"/>
        </w:rPr>
      </w:pPr>
    </w:p>
    <w:p w14:paraId="2B4E73D6"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POCZUJ WIĘKSZE WYRAFINOWANIE: NOWY KIERUNEK W STYLISTYCE LEXUSA</w:t>
      </w:r>
    </w:p>
    <w:p w14:paraId="015D3C56" w14:textId="77777777" w:rsidR="003571B6" w:rsidRDefault="003571B6" w:rsidP="003571B6">
      <w:pPr>
        <w:spacing w:after="0" w:line="240" w:lineRule="auto"/>
        <w:rPr>
          <w:rFonts w:ascii="NobelCE Lt" w:hAnsi="NobelCE Lt"/>
          <w:sz w:val="24"/>
          <w:szCs w:val="24"/>
        </w:rPr>
      </w:pPr>
    </w:p>
    <w:p w14:paraId="7BBEA9A9" w14:textId="4E21CA5D" w:rsidR="003571B6" w:rsidRPr="003571B6" w:rsidRDefault="003571B6" w:rsidP="003571B6">
      <w:pPr>
        <w:pStyle w:val="Akapitzlist"/>
        <w:numPr>
          <w:ilvl w:val="0"/>
          <w:numId w:val="22"/>
        </w:numPr>
        <w:spacing w:after="0" w:line="240" w:lineRule="auto"/>
        <w:rPr>
          <w:rFonts w:ascii="NobelCE Lt" w:hAnsi="NobelCE Lt"/>
          <w:sz w:val="24"/>
          <w:szCs w:val="24"/>
        </w:rPr>
      </w:pPr>
      <w:r w:rsidRPr="003571B6">
        <w:rPr>
          <w:rFonts w:ascii="NobelCE Lt" w:hAnsi="NobelCE Lt"/>
          <w:sz w:val="24"/>
          <w:szCs w:val="24"/>
        </w:rPr>
        <w:t>Nowe podejście do stylistyki utrzymuje fundamentalne założenia filozofii L-finesse w designie Lexusa</w:t>
      </w:r>
    </w:p>
    <w:p w14:paraId="5C7FBF30" w14:textId="77777777" w:rsidR="003571B6" w:rsidRPr="003571B6" w:rsidRDefault="003571B6" w:rsidP="003571B6">
      <w:pPr>
        <w:pStyle w:val="Akapitzlist"/>
        <w:numPr>
          <w:ilvl w:val="0"/>
          <w:numId w:val="22"/>
        </w:numPr>
        <w:spacing w:after="0" w:line="240" w:lineRule="auto"/>
        <w:rPr>
          <w:rFonts w:ascii="NobelCE Lt" w:hAnsi="NobelCE Lt"/>
          <w:sz w:val="24"/>
          <w:szCs w:val="24"/>
        </w:rPr>
      </w:pPr>
      <w:r w:rsidRPr="003571B6">
        <w:rPr>
          <w:rFonts w:ascii="NobelCE Lt" w:hAnsi="NobelCE Lt"/>
          <w:sz w:val="24"/>
          <w:szCs w:val="24"/>
        </w:rPr>
        <w:t>Awangardowa jakość NX-a została utrzymana, a auto zyskało bardziej dojrzały, wyrafinowany i muskularny wygląd</w:t>
      </w:r>
    </w:p>
    <w:p w14:paraId="2BD68BF3" w14:textId="77777777" w:rsidR="003571B6" w:rsidRPr="003571B6" w:rsidRDefault="003571B6" w:rsidP="003571B6">
      <w:pPr>
        <w:pStyle w:val="Akapitzlist"/>
        <w:numPr>
          <w:ilvl w:val="0"/>
          <w:numId w:val="22"/>
        </w:numPr>
        <w:spacing w:after="0" w:line="240" w:lineRule="auto"/>
        <w:rPr>
          <w:rFonts w:ascii="NobelCE Lt" w:hAnsi="NobelCE Lt"/>
          <w:sz w:val="24"/>
          <w:szCs w:val="24"/>
        </w:rPr>
      </w:pPr>
      <w:r w:rsidRPr="003571B6">
        <w:rPr>
          <w:rFonts w:ascii="NobelCE Lt" w:hAnsi="NobelCE Lt"/>
          <w:sz w:val="24"/>
          <w:szCs w:val="24"/>
        </w:rPr>
        <w:t>„Funkcjonalne piękno” łączy design z osiągami, by stworzyć stylistykę oferującą poprawioną aerodynamikę, redukcję hałasu i niskie zużycie paliwa</w:t>
      </w:r>
    </w:p>
    <w:p w14:paraId="60C3B840" w14:textId="77777777" w:rsidR="003571B6" w:rsidRPr="003571B6" w:rsidRDefault="003571B6" w:rsidP="003571B6">
      <w:pPr>
        <w:spacing w:after="0" w:line="240" w:lineRule="auto"/>
        <w:rPr>
          <w:rFonts w:ascii="NobelCE Lt" w:hAnsi="NobelCE Lt"/>
          <w:sz w:val="24"/>
          <w:szCs w:val="24"/>
        </w:rPr>
      </w:pPr>
    </w:p>
    <w:p w14:paraId="4F805A5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Premiera nowego NX-a to początek gruntownej zmiany w stylistyce Lexusa, choć utrzymanej w ramach koncepcji L-finesse, łączącej nowoczesny design i technologię z finezją. Założeniem było utrzymanie awangardowego charakteru, który jest tak atrakcyjny dla nabywców Lexusa NX pierwszej generacji, przy jednoczesnym wzbogaceniu stylistyki auta, aby uzyskać efekt większego wyrafinowania, dojrzałości i dynamiki. Rezultatem jest samochód zaprojektowany według koncepcji „funkcjonalnego piękna”, która opiera się na uwzględnieniu w stylistyce auta praktycznych aspektów – osiągów, aerodynamiki, redukcji hałasu i ograniczenia zużycia paliwa. </w:t>
      </w:r>
    </w:p>
    <w:p w14:paraId="0A15EB49" w14:textId="77777777" w:rsidR="003571B6" w:rsidRPr="003571B6" w:rsidRDefault="003571B6" w:rsidP="003571B6">
      <w:pPr>
        <w:spacing w:after="0" w:line="240" w:lineRule="auto"/>
        <w:rPr>
          <w:rFonts w:ascii="NobelCE Lt" w:hAnsi="NobelCE Lt"/>
          <w:sz w:val="24"/>
          <w:szCs w:val="24"/>
        </w:rPr>
      </w:pPr>
    </w:p>
    <w:p w14:paraId="05F00DC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Karoseria to kontrastujące ze sobą zakrzywione linie i ostre kąty, a dynamiczne proporcje wyrażają zwinność i podkreślają wrażenie przyklejenia do drogi. Optymalną przestrzeń w kabinie osiągnięto dzięki zastosowaniu platformy GA-K, która pozwoliła wygospodarować więcej miejsca dla pasażerów i obszerny bagażnik. W porównaniu z poprzednią generacją,  długość auta wzrosła o 20 mm, rozstaw osi o 30 mm, szerokość o 20 mm, a wysokość o 5 mm. Platforma GA-K pozwoliła na zastosowanie szerszego rozstawu kół z przodu (+35 mm) i z tyłu (+55 mm), co podkreśla muskularną sylwetkę, a także pozwala na zastosowanie felg i opon o większej średnicy (felgi o średnicy 18-20 cali i opony o średnicy 720-740 mm).</w:t>
      </w:r>
    </w:p>
    <w:p w14:paraId="654DAFAF" w14:textId="77777777" w:rsidR="003571B6" w:rsidRPr="003571B6" w:rsidRDefault="003571B6" w:rsidP="003571B6">
      <w:pPr>
        <w:spacing w:after="0" w:line="240" w:lineRule="auto"/>
        <w:rPr>
          <w:rFonts w:ascii="NobelCE Lt" w:hAnsi="NobelCE Lt"/>
          <w:sz w:val="24"/>
          <w:szCs w:val="24"/>
        </w:rPr>
      </w:pPr>
    </w:p>
    <w:p w14:paraId="7059BA57"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Charakterystyczny grill Lexusa w kształcie klepsydry odgrywa wiodącą rolę w całej stylistyce przodu. Jest umieszczony bardziej pionowo, co poprawia przepływ powietrza do komory silnika. Zrezygnowano też z chromowanego obramowania. Jego linie są teraz cofnięte, podkreślając długą maskę, ogólną sylwetkę i pojemne nadwozie, które szeroko rozchodzi się po tylne błotniki. Elegancki kształt maski zapewnia również dobrą widoczność z fotela kierowcy.</w:t>
      </w:r>
    </w:p>
    <w:p w14:paraId="3D4E9FC8" w14:textId="77777777" w:rsidR="003571B6" w:rsidRPr="003571B6" w:rsidRDefault="003571B6" w:rsidP="003571B6">
      <w:pPr>
        <w:spacing w:after="0" w:line="240" w:lineRule="auto"/>
        <w:rPr>
          <w:rFonts w:ascii="NobelCE Lt" w:hAnsi="NobelCE Lt"/>
          <w:sz w:val="24"/>
          <w:szCs w:val="24"/>
        </w:rPr>
      </w:pPr>
    </w:p>
    <w:p w14:paraId="0C547F05"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Grill ma nowy wzór siatki składającej się z elementów w kształcie litery „U”, które nadają mocniejszy trójwymiarowy wygląd (ten sam motyw litery „U” można dostrzec w konstrukcji felg aluminiowych).</w:t>
      </w:r>
    </w:p>
    <w:p w14:paraId="2099A19C" w14:textId="77777777" w:rsidR="003571B6" w:rsidRPr="003571B6" w:rsidRDefault="003571B6" w:rsidP="003571B6">
      <w:pPr>
        <w:spacing w:after="0" w:line="240" w:lineRule="auto"/>
        <w:rPr>
          <w:rFonts w:ascii="NobelCE Lt" w:hAnsi="NobelCE Lt"/>
          <w:sz w:val="24"/>
          <w:szCs w:val="24"/>
        </w:rPr>
      </w:pPr>
    </w:p>
    <w:p w14:paraId="40D99964"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Wyższe wersje wyposażenia mają czteroprojektorowe reflektory LED, z zastosowanym po raz pierwszy w Lexusie dynamicznym systemem adaptacyjnych świateł drogowych (AHS). Reflektory zawierają 11 chipów LED z mocą światła sterowaną przez kamerę z przodu. Światła do jazdy dziennej w kształcie litery „L” są umieszczone nad reflektorami i mają płynne podświetlenie powierzchni z funkcją ściemniania, gdy kierowca używa kierunkowskazów. W standardzie zamontowane są dwuwiązkowe reflektory typu LED z automatycznymi światłami drogowymi (AHB).</w:t>
      </w:r>
    </w:p>
    <w:p w14:paraId="76DE623F" w14:textId="77777777" w:rsidR="003571B6" w:rsidRPr="003571B6" w:rsidRDefault="003571B6" w:rsidP="003571B6">
      <w:pPr>
        <w:spacing w:after="0" w:line="240" w:lineRule="auto"/>
        <w:rPr>
          <w:rFonts w:ascii="NobelCE Lt" w:hAnsi="NobelCE Lt"/>
          <w:sz w:val="24"/>
          <w:szCs w:val="24"/>
        </w:rPr>
      </w:pPr>
    </w:p>
    <w:p w14:paraId="4C6C11AF"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Długi i elegancki przód kontrastuje ze skondensowaną tylną częścią z krótkimi zwisami i mocno zarysowanymi nadkolami. Z tyłu wyróżniają się nowe, w pełni LED-owe światła zespolone w kształcie litery „L” oraz nowy znak rozpoznawczy Lexusa, czyli listwa świetlna rozciągająca się na całej szerokości pojazdu, która została po raz pierwszy zastosowana w modelu UX. Na tylnej klapie emblemat Lexusa został zastąpiony nazwą „LEXUS”, tworząc bardziej nowoczesny wygląd o czystej formie.</w:t>
      </w:r>
    </w:p>
    <w:p w14:paraId="68EF37B8" w14:textId="77777777" w:rsidR="003571B6" w:rsidRPr="003571B6" w:rsidRDefault="003571B6" w:rsidP="003571B6">
      <w:pPr>
        <w:spacing w:after="0" w:line="240" w:lineRule="auto"/>
        <w:rPr>
          <w:rFonts w:ascii="NobelCE Lt" w:hAnsi="NobelCE Lt"/>
          <w:sz w:val="24"/>
          <w:szCs w:val="24"/>
        </w:rPr>
      </w:pPr>
    </w:p>
    <w:p w14:paraId="3C39832F"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jest dostępny w 11 kolorach, w tym w trzech odcieniach wykorzystujących zaawansowaną technologię soniczną Lexusa – Sonic Quartz, Sonic Titanium i nowy Sonic Grey. W każdym przypadku nakładanych jest pięć ultracienkich warstw farby ze skompresowanymi pigmentami, które następnie są ręcznie polerowane, by uzyskać zdecydowane kontrasty światła i cienia oraz głębszy połysk na karoserii.</w:t>
      </w:r>
    </w:p>
    <w:p w14:paraId="056A66CA" w14:textId="77777777" w:rsidR="003571B6" w:rsidRPr="003571B6" w:rsidRDefault="003571B6" w:rsidP="003571B6">
      <w:pPr>
        <w:spacing w:after="0" w:line="240" w:lineRule="auto"/>
        <w:rPr>
          <w:rFonts w:ascii="NobelCE Lt" w:hAnsi="NobelCE Lt"/>
          <w:sz w:val="24"/>
          <w:szCs w:val="24"/>
        </w:rPr>
      </w:pPr>
    </w:p>
    <w:p w14:paraId="5DF5F626"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NX w wersji F SPORT charakteryzuje się zewnętrznymi elementami w kolorze ciemnego chromu, grillem ze wzorem siatki i 10-ramiennymi felgami aluminiowymi 20 cali, dla których inspiracją były obręcze stosowane we flagowym coupe Lexusa, modelu LC. Nowe są również wzory przedniego i tylnego zderzaka z większymi bocznymi wlotami powietrza w przednim zderzaku. Tylko w modelach w wersji F SPORT dostępne są lakiery Heat Blue i F White.</w:t>
      </w:r>
    </w:p>
    <w:p w14:paraId="3FF0F46F" w14:textId="77777777" w:rsidR="003571B6" w:rsidRPr="003571B6" w:rsidRDefault="003571B6" w:rsidP="003571B6">
      <w:pPr>
        <w:spacing w:after="0" w:line="240" w:lineRule="auto"/>
        <w:rPr>
          <w:rFonts w:ascii="NobelCE Lt" w:hAnsi="NobelCE Lt"/>
          <w:sz w:val="24"/>
          <w:szCs w:val="24"/>
        </w:rPr>
      </w:pPr>
    </w:p>
    <w:p w14:paraId="19DE1DFE" w14:textId="77777777" w:rsidR="003571B6" w:rsidRPr="003571B6" w:rsidRDefault="003571B6" w:rsidP="003571B6">
      <w:pPr>
        <w:spacing w:after="0" w:line="240" w:lineRule="auto"/>
        <w:rPr>
          <w:rFonts w:ascii="NobelCE Lt" w:hAnsi="NobelCE Lt"/>
          <w:sz w:val="24"/>
          <w:szCs w:val="24"/>
        </w:rPr>
      </w:pPr>
    </w:p>
    <w:p w14:paraId="793160AD"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POCZUJ WIĘKSZĄ KONTROLĘ: NOWA KONCEPCJA ARCHITEKTURY KABINY</w:t>
      </w:r>
    </w:p>
    <w:p w14:paraId="7656D105" w14:textId="77777777" w:rsidR="003571B6" w:rsidRPr="003571B6" w:rsidRDefault="003571B6" w:rsidP="003571B6">
      <w:pPr>
        <w:spacing w:after="0" w:line="240" w:lineRule="auto"/>
        <w:rPr>
          <w:rFonts w:ascii="NobelCE Lt" w:hAnsi="NobelCE Lt"/>
          <w:sz w:val="24"/>
          <w:szCs w:val="24"/>
        </w:rPr>
      </w:pPr>
    </w:p>
    <w:p w14:paraId="7B9D9689" w14:textId="77777777" w:rsidR="003571B6" w:rsidRPr="003571B6" w:rsidRDefault="003571B6" w:rsidP="003571B6">
      <w:pPr>
        <w:pStyle w:val="Akapitzlist"/>
        <w:numPr>
          <w:ilvl w:val="0"/>
          <w:numId w:val="23"/>
        </w:numPr>
        <w:spacing w:after="0" w:line="240" w:lineRule="auto"/>
        <w:rPr>
          <w:rFonts w:ascii="NobelCE Lt" w:hAnsi="NobelCE Lt"/>
          <w:sz w:val="24"/>
          <w:szCs w:val="24"/>
        </w:rPr>
      </w:pPr>
      <w:r w:rsidRPr="003571B6">
        <w:rPr>
          <w:rFonts w:ascii="NobelCE Lt" w:hAnsi="NobelCE Lt"/>
          <w:sz w:val="24"/>
          <w:szCs w:val="24"/>
        </w:rPr>
        <w:t>Pierwszy model Lexusa z kokpitem kierowcy stworzonym zgodnie z koncepcją Tazuna</w:t>
      </w:r>
    </w:p>
    <w:p w14:paraId="67A5115C" w14:textId="77777777" w:rsidR="003571B6" w:rsidRPr="003571B6" w:rsidRDefault="003571B6" w:rsidP="003571B6">
      <w:pPr>
        <w:pStyle w:val="Akapitzlist"/>
        <w:numPr>
          <w:ilvl w:val="0"/>
          <w:numId w:val="23"/>
        </w:numPr>
        <w:spacing w:after="0" w:line="240" w:lineRule="auto"/>
        <w:rPr>
          <w:rFonts w:ascii="NobelCE Lt" w:hAnsi="NobelCE Lt"/>
          <w:sz w:val="24"/>
          <w:szCs w:val="24"/>
        </w:rPr>
      </w:pPr>
      <w:r w:rsidRPr="003571B6">
        <w:rPr>
          <w:rFonts w:ascii="NobelCE Lt" w:hAnsi="NobelCE Lt"/>
          <w:sz w:val="24"/>
          <w:szCs w:val="24"/>
        </w:rPr>
        <w:t>Rozmieszczenie przełączników i ekranów zoptymalizowane zgodnie z założeniem „ręce na kierownicy, oczy patrzą na drogę”. Intuicyjny interfejs, do którego obsługi wystarczy tylko minimalny ruchu oczu, głowy i rąk</w:t>
      </w:r>
    </w:p>
    <w:p w14:paraId="4297DF8C" w14:textId="77777777" w:rsidR="003571B6" w:rsidRPr="003571B6" w:rsidRDefault="003571B6" w:rsidP="003571B6">
      <w:pPr>
        <w:pStyle w:val="Akapitzlist"/>
        <w:numPr>
          <w:ilvl w:val="0"/>
          <w:numId w:val="23"/>
        </w:numPr>
        <w:spacing w:after="0" w:line="240" w:lineRule="auto"/>
        <w:rPr>
          <w:rFonts w:ascii="NobelCE Lt" w:hAnsi="NobelCE Lt"/>
          <w:sz w:val="24"/>
          <w:szCs w:val="24"/>
        </w:rPr>
      </w:pPr>
      <w:r w:rsidRPr="003571B6">
        <w:rPr>
          <w:rFonts w:ascii="NobelCE Lt" w:hAnsi="NobelCE Lt"/>
          <w:sz w:val="24"/>
          <w:szCs w:val="24"/>
        </w:rPr>
        <w:lastRenderedPageBreak/>
        <w:t>Nowa stylistyka podnosi jakość wrażeń z jazdy, wzmacnia poczucie pewności siebie kierowcy i jego więź z pojazdem</w:t>
      </w:r>
    </w:p>
    <w:p w14:paraId="5767D1A1" w14:textId="77777777" w:rsidR="003571B6" w:rsidRPr="003571B6" w:rsidRDefault="003571B6" w:rsidP="003571B6">
      <w:pPr>
        <w:spacing w:after="0" w:line="240" w:lineRule="auto"/>
        <w:rPr>
          <w:rFonts w:ascii="NobelCE Lt" w:hAnsi="NobelCE Lt"/>
          <w:sz w:val="24"/>
          <w:szCs w:val="24"/>
        </w:rPr>
      </w:pPr>
    </w:p>
    <w:p w14:paraId="44E1EA2D"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to pierwszy model Lexusa, w którym zastosowana została Tazuna, nowa koncepcja projektowania kokpitu kierowcy, zapowiadana w koncepcyjnym Lexusie LF-30 Electrified. Nazwa pochodzi od japońskiego słowa, które oznacza sposób, w jaki jeździec przy pomocy lejców panuje nad koniem. Koncepcja kokpitu koncentruje się na przekazaniu kierowcy bezpośredniej, intuicyjnej kontroli nad pojazdem, zgodnie z zasadą „ręce na kierownicy, oczy patrzą na drogę”. Kokpit poprawia też wrażenia z jazdy, dając kierowcy poczucie pewności, a także kontrolowania pojazdu i jego otoczenia.</w:t>
      </w:r>
    </w:p>
    <w:p w14:paraId="29E18E46" w14:textId="77777777" w:rsidR="003571B6" w:rsidRPr="003571B6" w:rsidRDefault="003571B6" w:rsidP="003571B6">
      <w:pPr>
        <w:spacing w:after="0" w:line="240" w:lineRule="auto"/>
        <w:rPr>
          <w:rFonts w:ascii="NobelCE Lt" w:hAnsi="NobelCE Lt"/>
          <w:sz w:val="24"/>
          <w:szCs w:val="24"/>
        </w:rPr>
      </w:pPr>
    </w:p>
    <w:p w14:paraId="4D1BE9AC"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„Zdefiniowaliśmy na nowo pojęcie idealnej przestrzeni w kokpicie, który stał się punktem łączącym kierowcę z pojazdem. Naszym celem był kokpit, który umożliwia bliższy, bardziej intuicyjny kontakt z samochodem i pozwala na jeszcze wierniejsze panowanie nad pojazdem” – wyjaśnia Takeaki Kato, główny inżynier modeli.</w:t>
      </w:r>
    </w:p>
    <w:p w14:paraId="42E047F2" w14:textId="77777777" w:rsidR="003571B6" w:rsidRPr="003571B6" w:rsidRDefault="003571B6" w:rsidP="003571B6">
      <w:pPr>
        <w:spacing w:after="0" w:line="240" w:lineRule="auto"/>
        <w:rPr>
          <w:rFonts w:ascii="NobelCE Lt" w:hAnsi="NobelCE Lt"/>
          <w:sz w:val="24"/>
          <w:szCs w:val="24"/>
        </w:rPr>
      </w:pPr>
    </w:p>
    <w:p w14:paraId="3134EE4D"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Informacje na pierwszy rzut oka</w:t>
      </w:r>
    </w:p>
    <w:p w14:paraId="56A6BC37" w14:textId="77777777" w:rsidR="003571B6" w:rsidRPr="003571B6" w:rsidRDefault="003571B6" w:rsidP="003571B6">
      <w:pPr>
        <w:spacing w:after="0" w:line="240" w:lineRule="auto"/>
        <w:rPr>
          <w:rFonts w:ascii="NobelCE Lt" w:hAnsi="NobelCE Lt"/>
          <w:sz w:val="24"/>
          <w:szCs w:val="24"/>
        </w:rPr>
      </w:pPr>
    </w:p>
    <w:p w14:paraId="558F6551"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Aby ułatwić kierowcy skupienie uwagi na drodze, główne źródła informacji – wyświetlacz wielofunkcyjny na tablicy rozdzielczej, ekran multimedialny na konsoli centralnej, wskaźniki, zegary i opcjonalny wyświetlacz HUD – są pogrupowane tak, by można je było szybko odczytać.</w:t>
      </w:r>
    </w:p>
    <w:p w14:paraId="792EBE5F" w14:textId="77777777" w:rsidR="003571B6" w:rsidRPr="003571B6" w:rsidRDefault="003571B6" w:rsidP="003571B6">
      <w:pPr>
        <w:spacing w:after="0" w:line="240" w:lineRule="auto"/>
        <w:rPr>
          <w:rFonts w:ascii="NobelCE Lt" w:hAnsi="NobelCE Lt"/>
          <w:sz w:val="24"/>
          <w:szCs w:val="24"/>
        </w:rPr>
      </w:pPr>
    </w:p>
    <w:p w14:paraId="114A3C93" w14:textId="181D39AA"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Wyświetlacz HUD może pracować w trzech trybach, które prezentują różne poziomy informacji. W trybie pełnym kierowca widzi stan działania funkcji bezpieczeństwa i wspomagania kierowcy Lexus </w:t>
      </w:r>
      <w:proofErr w:type="spellStart"/>
      <w:r w:rsidRPr="003571B6">
        <w:rPr>
          <w:rFonts w:ascii="NobelCE Lt" w:hAnsi="NobelCE Lt"/>
          <w:sz w:val="24"/>
          <w:szCs w:val="24"/>
        </w:rPr>
        <w:t>Safety</w:t>
      </w:r>
      <w:proofErr w:type="spellEnd"/>
      <w:r w:rsidRPr="003571B6">
        <w:rPr>
          <w:rFonts w:ascii="NobelCE Lt" w:hAnsi="NobelCE Lt"/>
          <w:sz w:val="24"/>
          <w:szCs w:val="24"/>
        </w:rPr>
        <w:t xml:space="preserve"> </w:t>
      </w:r>
      <w:r w:rsidRPr="0032031C">
        <w:rPr>
          <w:rFonts w:ascii="NobelCE Lt" w:hAnsi="NobelCE Lt"/>
          <w:sz w:val="24"/>
          <w:szCs w:val="24"/>
        </w:rPr>
        <w:t>System +</w:t>
      </w:r>
      <w:r w:rsidR="00A36502" w:rsidRPr="0032031C">
        <w:rPr>
          <w:rFonts w:ascii="NobelCE Lt" w:hAnsi="NobelCE Lt"/>
          <w:sz w:val="24"/>
          <w:szCs w:val="24"/>
        </w:rPr>
        <w:t>3</w:t>
      </w:r>
      <w:r w:rsidRPr="0032031C">
        <w:rPr>
          <w:rFonts w:ascii="NobelCE Lt" w:hAnsi="NobelCE Lt"/>
          <w:sz w:val="24"/>
          <w:szCs w:val="24"/>
        </w:rPr>
        <w:t xml:space="preserve">. </w:t>
      </w:r>
      <w:r w:rsidRPr="003571B6">
        <w:rPr>
          <w:rFonts w:ascii="NobelCE Lt" w:hAnsi="NobelCE Lt"/>
          <w:sz w:val="24"/>
          <w:szCs w:val="24"/>
        </w:rPr>
        <w:t>W trybie standardowym najważniejsze informacje wyświetlane są na jego dolnej krawędzi, a w trybie minimalnym pokazywana jest tylko aktualna prędkość. Wyświetlacz HUD może być regulowany pod względem odpowiedniej pozycji i jasności, a w wersjach wyposażonych w funkcję personalizacji szczegóły ustawień mogą zostać zapamiętane.</w:t>
      </w:r>
    </w:p>
    <w:p w14:paraId="680282D4" w14:textId="77777777" w:rsidR="003571B6" w:rsidRPr="003571B6" w:rsidRDefault="003571B6" w:rsidP="003571B6">
      <w:pPr>
        <w:spacing w:after="0" w:line="240" w:lineRule="auto"/>
        <w:rPr>
          <w:rFonts w:ascii="NobelCE Lt" w:hAnsi="NobelCE Lt"/>
          <w:sz w:val="24"/>
          <w:szCs w:val="24"/>
        </w:rPr>
      </w:pPr>
    </w:p>
    <w:p w14:paraId="4361FE65"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Zegary w wyższych wersjach wyposażenia są w wysokiej rozdzielczości, a ich wygląd można dostosować, wybierając jeden z trzech układów. W wersji F SPORT zastosowano wyjątkowy projekt układu zegarów, obejmujący obrotomierz, wyświetlacz systemu hybrydowego i prędkościomierz. Przełączniki dotykowe na kierownicy mogą służyć do zmiany lub aktualizacji zawartości wyświetlacza wielofunkcyjnego bez konieczności odrywania wzroku od drogi.</w:t>
      </w:r>
    </w:p>
    <w:p w14:paraId="0D5B8578" w14:textId="77777777" w:rsidR="003571B6" w:rsidRPr="003571B6" w:rsidRDefault="003571B6" w:rsidP="003571B6">
      <w:pPr>
        <w:spacing w:after="0" w:line="240" w:lineRule="auto"/>
        <w:rPr>
          <w:rFonts w:ascii="NobelCE Lt" w:hAnsi="NobelCE Lt"/>
          <w:sz w:val="24"/>
          <w:szCs w:val="24"/>
        </w:rPr>
      </w:pPr>
    </w:p>
    <w:p w14:paraId="0B1BF25C"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Kierownica to zupełnie nowy projekt, który zostanie zastosowany także w innych modelach Lexusa nowej generacji. Projektanci współpracowali z mistrzami rzemiosła Takumi, by do perfekcji dopracować kształt kierownicy oraz rozmieszczenie i kształt podparć kciuka, aby zapewnić najlepszą przyczepność oraz zwiększyć poczucie kontroli i połączenia kierowcy z samochodem. Dźwignia zmiany biegów – stylizowana na tę, którą można znaleźć we flagowych modelach LC i LS – została wykonana tak kompaktowo, jak to tylko możliwe. Jest dobrze dopasowana do dłoni i ustawiona pod idealnym kątem.</w:t>
      </w:r>
    </w:p>
    <w:p w14:paraId="4A2D7BE1" w14:textId="77777777" w:rsidR="003571B6" w:rsidRPr="003571B6" w:rsidRDefault="003571B6" w:rsidP="003571B6">
      <w:pPr>
        <w:spacing w:after="0" w:line="240" w:lineRule="auto"/>
        <w:rPr>
          <w:rFonts w:ascii="NobelCE Lt" w:hAnsi="NobelCE Lt"/>
          <w:sz w:val="24"/>
          <w:szCs w:val="24"/>
        </w:rPr>
      </w:pPr>
    </w:p>
    <w:p w14:paraId="4DF63304"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lastRenderedPageBreak/>
        <w:t>Lexus zbadał też odległość od ramion do palców u ludzi na całym świecie, by określić taki układ kierownicy i lewarka zmiany biegów, który zapewni doskonałą kontrolę nad autem bez zakłócania postawy kierowcy. Długość podłokietnika na konsoli środkowej została zwiększona o 84 mm, zwiększając komfort kierowcy i pasażera. Wokół kierowcy przestrzeń została zaprojektowana na wzór kokpitu samolotu. Wrażenie otoczenia i koncentracji podkreśla kształt wewnętrznych drzwi i konsoli centralnej.</w:t>
      </w:r>
    </w:p>
    <w:p w14:paraId="790FF6D8" w14:textId="77777777" w:rsidR="003571B6" w:rsidRPr="003571B6" w:rsidRDefault="003571B6" w:rsidP="003571B6">
      <w:pPr>
        <w:spacing w:after="0" w:line="240" w:lineRule="auto"/>
        <w:rPr>
          <w:rFonts w:ascii="NobelCE Lt" w:hAnsi="NobelCE Lt"/>
          <w:sz w:val="24"/>
          <w:szCs w:val="24"/>
        </w:rPr>
      </w:pPr>
    </w:p>
    <w:p w14:paraId="747DA6DD"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Uproszczona obsługa kokpitu</w:t>
      </w:r>
    </w:p>
    <w:p w14:paraId="137769CB" w14:textId="77777777" w:rsidR="003571B6" w:rsidRPr="003571B6" w:rsidRDefault="003571B6" w:rsidP="003571B6">
      <w:pPr>
        <w:spacing w:after="0" w:line="240" w:lineRule="auto"/>
        <w:rPr>
          <w:rFonts w:ascii="NobelCE Lt" w:hAnsi="NobelCE Lt"/>
          <w:sz w:val="24"/>
          <w:szCs w:val="24"/>
        </w:rPr>
      </w:pPr>
    </w:p>
    <w:p w14:paraId="67224DD0"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Aby ułatwić obsługę, w nowym NX zmniejszono liczbę fizycznych przełączników z 78 do 45 i pogrupowano je w ściśle określonych strefach zgodnie z ich funkcją. Projektanci przywrócili fizyczne przyciski do obsługi najczęściej używanych funkcji, aby ułatwić korzystanie z nich. Te używane podczas jazdy są rozmieszczone wokół kierownicy; sterowanie dźwiękiem i klimatyzacją zostało usytuowane przy centralnym ekranie wyświetlacza, a elementy sterujące, których można używać podczas postoju pojazdu, znajdują się na konsoli środkowej.</w:t>
      </w:r>
    </w:p>
    <w:p w14:paraId="2A0FFFD4" w14:textId="77777777" w:rsidR="003571B6" w:rsidRPr="003571B6" w:rsidRDefault="003571B6" w:rsidP="003571B6">
      <w:pPr>
        <w:spacing w:after="0" w:line="240" w:lineRule="auto"/>
        <w:rPr>
          <w:rFonts w:ascii="NobelCE Lt" w:hAnsi="NobelCE Lt"/>
          <w:sz w:val="24"/>
          <w:szCs w:val="24"/>
        </w:rPr>
      </w:pPr>
    </w:p>
    <w:p w14:paraId="42D624A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Ergonomiczny układ zapewnia płynny ruch rąk kierowcy podczas uruchamiania auta, zmiany biegów i wyboru trybu jazdy.</w:t>
      </w:r>
    </w:p>
    <w:p w14:paraId="2C4832AB" w14:textId="77777777" w:rsidR="003571B6" w:rsidRPr="003571B6" w:rsidRDefault="003571B6" w:rsidP="003571B6">
      <w:pPr>
        <w:spacing w:after="0" w:line="240" w:lineRule="auto"/>
        <w:rPr>
          <w:rFonts w:ascii="NobelCE Lt" w:hAnsi="NobelCE Lt"/>
          <w:sz w:val="24"/>
          <w:szCs w:val="24"/>
        </w:rPr>
      </w:pPr>
    </w:p>
    <w:p w14:paraId="68CC9F76"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Dotykowe przełączniki na kierownicy</w:t>
      </w:r>
    </w:p>
    <w:p w14:paraId="0D0E6DCD" w14:textId="77777777" w:rsidR="003571B6" w:rsidRPr="003571B6" w:rsidRDefault="003571B6" w:rsidP="003571B6">
      <w:pPr>
        <w:spacing w:after="0" w:line="240" w:lineRule="auto"/>
        <w:rPr>
          <w:rFonts w:ascii="NobelCE Lt" w:hAnsi="NobelCE Lt"/>
          <w:sz w:val="24"/>
          <w:szCs w:val="24"/>
        </w:rPr>
      </w:pPr>
    </w:p>
    <w:p w14:paraId="7D971594"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Przykładem intuicyjnego sterowania, które jest kluczowe dla koncepcji Tazuna, są przełączniki dotykowe na kierownicy. Można je dostosować do obsługi preferowanych przez kierowcę funkcji, takich jak sterowanie klimatyzacją lub kamerą z panoramicznym widokiem 360 stopni dookoła samochodu. Gdy dany przycisk jest w użyciu, jego symbol pokazywany jest na wyświetlaczu HUD, dzięki czemu kierowca nie musi spoglądać na kierownicę, aby upewnić się, z której funkcji korzysta. Jeśli wyświetlacz HUD jest wyłączony, informacja o wybranej funkcji wyświetlana jest na ekranie przed kierowcą. Chociaż przyciski działają dzięki wrażliwości na dotyk, wciąż dają wrażenie kliknięcia jak fizyczne przyciski. Poziom czułości na dotyk można dostosować do preferencji kierowcy.</w:t>
      </w:r>
    </w:p>
    <w:p w14:paraId="2823D33E" w14:textId="77777777" w:rsidR="003571B6" w:rsidRPr="003571B6" w:rsidRDefault="003571B6" w:rsidP="003571B6">
      <w:pPr>
        <w:spacing w:after="0" w:line="240" w:lineRule="auto"/>
        <w:rPr>
          <w:rFonts w:ascii="NobelCE Lt" w:hAnsi="NobelCE Lt"/>
          <w:sz w:val="24"/>
          <w:szCs w:val="24"/>
        </w:rPr>
      </w:pPr>
    </w:p>
    <w:p w14:paraId="016BAA66" w14:textId="77777777" w:rsidR="003571B6" w:rsidRPr="003571B6" w:rsidRDefault="003571B6" w:rsidP="003571B6">
      <w:pPr>
        <w:spacing w:after="0" w:line="240" w:lineRule="auto"/>
        <w:rPr>
          <w:rFonts w:ascii="NobelCE Lt" w:hAnsi="NobelCE Lt"/>
          <w:sz w:val="24"/>
          <w:szCs w:val="24"/>
        </w:rPr>
      </w:pPr>
    </w:p>
    <w:p w14:paraId="1A74B95D"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POCZUJ SIĘ BARDZIEJ LUKSUSOWO: KOMFORT, CISZA ORAZ DOŚWIADCZENIE OMOTENASHI</w:t>
      </w:r>
    </w:p>
    <w:p w14:paraId="0AF7E202" w14:textId="77777777" w:rsidR="003571B6" w:rsidRPr="003571B6" w:rsidRDefault="003571B6" w:rsidP="003571B6">
      <w:pPr>
        <w:spacing w:after="0" w:line="240" w:lineRule="auto"/>
        <w:rPr>
          <w:rFonts w:ascii="NobelCE Lt" w:hAnsi="NobelCE Lt"/>
          <w:sz w:val="24"/>
          <w:szCs w:val="24"/>
        </w:rPr>
      </w:pPr>
    </w:p>
    <w:p w14:paraId="62A60EB3" w14:textId="77777777" w:rsidR="003571B6" w:rsidRPr="003571B6" w:rsidRDefault="003571B6" w:rsidP="003571B6">
      <w:pPr>
        <w:pStyle w:val="Akapitzlist"/>
        <w:numPr>
          <w:ilvl w:val="0"/>
          <w:numId w:val="24"/>
        </w:numPr>
        <w:spacing w:after="0" w:line="240" w:lineRule="auto"/>
        <w:rPr>
          <w:rFonts w:ascii="NobelCE Lt" w:hAnsi="NobelCE Lt"/>
          <w:sz w:val="24"/>
          <w:szCs w:val="24"/>
        </w:rPr>
      </w:pPr>
      <w:r w:rsidRPr="003571B6">
        <w:rPr>
          <w:rFonts w:ascii="NobelCE Lt" w:hAnsi="NobelCE Lt"/>
          <w:sz w:val="24"/>
          <w:szCs w:val="24"/>
        </w:rPr>
        <w:t>Przestrzeń pasażera ma dawać poczucie przebywania w luksusowej loży</w:t>
      </w:r>
    </w:p>
    <w:p w14:paraId="178ED26B" w14:textId="77777777" w:rsidR="003571B6" w:rsidRPr="003571B6" w:rsidRDefault="003571B6" w:rsidP="003571B6">
      <w:pPr>
        <w:pStyle w:val="Akapitzlist"/>
        <w:numPr>
          <w:ilvl w:val="0"/>
          <w:numId w:val="24"/>
        </w:numPr>
        <w:spacing w:after="0" w:line="240" w:lineRule="auto"/>
        <w:rPr>
          <w:rFonts w:ascii="NobelCE Lt" w:hAnsi="NobelCE Lt"/>
          <w:sz w:val="24"/>
          <w:szCs w:val="24"/>
        </w:rPr>
      </w:pPr>
      <w:r w:rsidRPr="003571B6">
        <w:rPr>
          <w:rFonts w:ascii="NobelCE Lt" w:hAnsi="NobelCE Lt"/>
          <w:sz w:val="24"/>
          <w:szCs w:val="24"/>
        </w:rPr>
        <w:t>Mistrzowie rzemiosła Takumi zadbali o wysokiej klasy oddziaływania sensoryczne i jakość materiałów</w:t>
      </w:r>
    </w:p>
    <w:p w14:paraId="5D2B0585" w14:textId="38FF9F26" w:rsidR="003571B6" w:rsidRPr="003571B6" w:rsidRDefault="003571B6" w:rsidP="003571B6">
      <w:pPr>
        <w:pStyle w:val="Akapitzlist"/>
        <w:numPr>
          <w:ilvl w:val="0"/>
          <w:numId w:val="24"/>
        </w:numPr>
        <w:spacing w:after="0" w:line="240" w:lineRule="auto"/>
        <w:rPr>
          <w:rFonts w:ascii="NobelCE Lt" w:hAnsi="NobelCE Lt"/>
          <w:sz w:val="24"/>
          <w:szCs w:val="24"/>
        </w:rPr>
      </w:pPr>
      <w:r w:rsidRPr="003571B6">
        <w:rPr>
          <w:rFonts w:ascii="NobelCE Lt" w:hAnsi="NobelCE Lt"/>
          <w:sz w:val="24"/>
          <w:szCs w:val="24"/>
        </w:rPr>
        <w:t xml:space="preserve">Gościnność Omotenashi podkreślona wyjątkową, powitalną iluminacją, nastrojowym oświetleniem wnętrza w 64 barwach do wyboru oraz zastosowanymi po raz pierwszy w Lexusie </w:t>
      </w:r>
      <w:r w:rsidR="00DA3BE2">
        <w:rPr>
          <w:rFonts w:ascii="NobelCE Lt" w:hAnsi="NobelCE Lt"/>
          <w:sz w:val="24"/>
          <w:szCs w:val="24"/>
        </w:rPr>
        <w:t xml:space="preserve">elektronicznymi </w:t>
      </w:r>
      <w:r w:rsidRPr="003571B6">
        <w:rPr>
          <w:rFonts w:ascii="NobelCE Lt" w:hAnsi="NobelCE Lt"/>
          <w:sz w:val="24"/>
          <w:szCs w:val="24"/>
        </w:rPr>
        <w:t xml:space="preserve">klamkami </w:t>
      </w:r>
    </w:p>
    <w:p w14:paraId="567FB76D" w14:textId="77777777" w:rsidR="003571B6" w:rsidRPr="003571B6" w:rsidRDefault="003571B6" w:rsidP="003571B6">
      <w:pPr>
        <w:pStyle w:val="Akapitzlist"/>
        <w:numPr>
          <w:ilvl w:val="0"/>
          <w:numId w:val="24"/>
        </w:numPr>
        <w:spacing w:after="0" w:line="240" w:lineRule="auto"/>
        <w:rPr>
          <w:rFonts w:ascii="NobelCE Lt" w:hAnsi="NobelCE Lt"/>
          <w:sz w:val="24"/>
          <w:szCs w:val="24"/>
        </w:rPr>
      </w:pPr>
      <w:r w:rsidRPr="003571B6">
        <w:rPr>
          <w:rFonts w:ascii="NobelCE Lt" w:hAnsi="NobelCE Lt"/>
          <w:sz w:val="24"/>
          <w:szCs w:val="24"/>
        </w:rPr>
        <w:t>Zdalna kontrola nad autem dostępna w aplikacji Lexus Link</w:t>
      </w:r>
    </w:p>
    <w:p w14:paraId="7CACB0F4" w14:textId="77777777" w:rsidR="003571B6" w:rsidRPr="003571B6" w:rsidRDefault="003571B6" w:rsidP="003571B6">
      <w:pPr>
        <w:spacing w:after="0" w:line="240" w:lineRule="auto"/>
        <w:rPr>
          <w:rFonts w:ascii="NobelCE Lt" w:hAnsi="NobelCE Lt"/>
          <w:sz w:val="24"/>
          <w:szCs w:val="24"/>
        </w:rPr>
      </w:pPr>
    </w:p>
    <w:p w14:paraId="080D711D"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Nowy projekt wnętrza to nie tylko kokpit zaprojektowany zgodnie z koncepcją Tazuna, ale także więcej przestrzeni i wyższy poziom komfortu dla pasażerów. Wykończenie kabiny z położeniem nacisku na jakość oraz przywiązanie wagi do szczegółów są kwintesencją Lexusa. </w:t>
      </w:r>
      <w:r w:rsidRPr="003571B6">
        <w:rPr>
          <w:rFonts w:ascii="NobelCE Lt" w:hAnsi="NobelCE Lt"/>
          <w:sz w:val="24"/>
          <w:szCs w:val="24"/>
        </w:rPr>
        <w:lastRenderedPageBreak/>
        <w:t>Zastosowanie koncepcji „witalności i technologii” pomogło stworzyć kabinę, która jest innowacyjna, elegancka i praktyczna.</w:t>
      </w:r>
    </w:p>
    <w:p w14:paraId="06B90B61" w14:textId="77777777" w:rsidR="003571B6" w:rsidRPr="003571B6" w:rsidRDefault="003571B6" w:rsidP="003571B6">
      <w:pPr>
        <w:spacing w:after="0" w:line="240" w:lineRule="auto"/>
        <w:rPr>
          <w:rFonts w:ascii="NobelCE Lt" w:hAnsi="NobelCE Lt"/>
          <w:sz w:val="24"/>
          <w:szCs w:val="24"/>
        </w:rPr>
      </w:pPr>
    </w:p>
    <w:p w14:paraId="03F6314E"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Efektem jest koncepcja „namacalna przestrzeń”, zgodnie z którą otwarta przestrzeń jest integralną częścią projektu, zamiast po prostu pustką pomiędzy różnymi elementami wykończenia wnętrza. To sprawia, że pasażer z przodu czuje się jak w luksusowym salonie.</w:t>
      </w:r>
    </w:p>
    <w:p w14:paraId="16CE1F22" w14:textId="77777777" w:rsidR="003571B6" w:rsidRPr="003571B6" w:rsidRDefault="003571B6" w:rsidP="003571B6">
      <w:pPr>
        <w:spacing w:after="0" w:line="240" w:lineRule="auto"/>
        <w:rPr>
          <w:rFonts w:ascii="NobelCE Lt" w:hAnsi="NobelCE Lt"/>
          <w:sz w:val="24"/>
          <w:szCs w:val="24"/>
        </w:rPr>
      </w:pPr>
    </w:p>
    <w:p w14:paraId="7C8D0BC0"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Stylistyka, jakość i wykończenie stanowią przykłady tradycyjnej dla Lexusa gościnności Omotenashi i kunsztu rzemieślników Takumi. Użycie wysokiej jakości materiałów i precyzyjnych metod wykończenia sprawia, że wszystko, co kierowca widzi, dotyka i słyszy jest doskonałe.</w:t>
      </w:r>
    </w:p>
    <w:p w14:paraId="4A08D1FD" w14:textId="77777777" w:rsidR="003571B6" w:rsidRPr="003571B6" w:rsidRDefault="003571B6" w:rsidP="003571B6">
      <w:pPr>
        <w:spacing w:after="0" w:line="240" w:lineRule="auto"/>
        <w:rPr>
          <w:rFonts w:ascii="NobelCE Lt" w:hAnsi="NobelCE Lt"/>
          <w:sz w:val="24"/>
          <w:szCs w:val="24"/>
        </w:rPr>
      </w:pPr>
    </w:p>
    <w:p w14:paraId="4F6CBFE2"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Fotele</w:t>
      </w:r>
    </w:p>
    <w:p w14:paraId="1A0A2D4D" w14:textId="77777777" w:rsidR="003571B6" w:rsidRPr="003571B6" w:rsidRDefault="003571B6" w:rsidP="003571B6">
      <w:pPr>
        <w:spacing w:after="0" w:line="240" w:lineRule="auto"/>
        <w:rPr>
          <w:rFonts w:ascii="NobelCE Lt" w:hAnsi="NobelCE Lt"/>
          <w:sz w:val="24"/>
          <w:szCs w:val="24"/>
        </w:rPr>
      </w:pPr>
    </w:p>
    <w:p w14:paraId="1378A18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Podczas projektowania siedzeń zadbano o komfort w najdrobniejszych detalach. Dobrym przykładem są precyzyjnie zaprojektowane przednie fotele, w których szczególną uwagę poświęcono kształtowi przekroju poprzecznego czy położeniu podparć bocznych z wycięciami, które dają miejsce na swobodny ruch łokciem podczas obsługi przycisków na tunelu środkowym lub konsoli centralnej. Siedzenia sprawiają wrażenie głębokich, a uczucie to potęgują głębiej umiejscowione przeszycia. Pozycja w fotelach jest lepsza, a podczas pokonywania zakrętów podparcia zapobiegają przechyłom pasażerów.</w:t>
      </w:r>
    </w:p>
    <w:p w14:paraId="15D9F850" w14:textId="77777777" w:rsidR="003571B6" w:rsidRPr="003571B6" w:rsidRDefault="003571B6" w:rsidP="003571B6">
      <w:pPr>
        <w:spacing w:after="0" w:line="240" w:lineRule="auto"/>
        <w:rPr>
          <w:rFonts w:ascii="NobelCE Lt" w:hAnsi="NobelCE Lt"/>
          <w:sz w:val="24"/>
          <w:szCs w:val="24"/>
        </w:rPr>
      </w:pPr>
    </w:p>
    <w:p w14:paraId="6617CBFC"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Ośmiokierunkowa, elektryczna regulacja przednich foteli, obejmująca także podparcie lędźwiowe, jest oferowana w wyższych wersjach wyposażenia. W wersji F SPORT dostępna jest dodatkowa regulacja zagłówków (przód/tył).</w:t>
      </w:r>
    </w:p>
    <w:p w14:paraId="39F961DB" w14:textId="77777777" w:rsidR="003571B6" w:rsidRPr="003571B6" w:rsidRDefault="003571B6" w:rsidP="003571B6">
      <w:pPr>
        <w:spacing w:after="0" w:line="240" w:lineRule="auto"/>
        <w:rPr>
          <w:rFonts w:ascii="NobelCE Lt" w:hAnsi="NobelCE Lt"/>
          <w:sz w:val="24"/>
          <w:szCs w:val="24"/>
        </w:rPr>
      </w:pPr>
    </w:p>
    <w:p w14:paraId="2F2BEA3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System zintegrowanego ogrzewania i wentylacji foteli ma większą wydajność i zapewnia lepszy rozkład temperatury w oparciu oraz w siedzisku.</w:t>
      </w:r>
    </w:p>
    <w:p w14:paraId="42C45F9F" w14:textId="77777777" w:rsidR="003571B6" w:rsidRPr="003571B6" w:rsidRDefault="003571B6" w:rsidP="003571B6">
      <w:pPr>
        <w:spacing w:after="0" w:line="240" w:lineRule="auto"/>
        <w:rPr>
          <w:rFonts w:ascii="NobelCE Lt" w:hAnsi="NobelCE Lt"/>
          <w:sz w:val="24"/>
          <w:szCs w:val="24"/>
        </w:rPr>
      </w:pPr>
    </w:p>
    <w:p w14:paraId="02954057"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Sekwencja powitalna</w:t>
      </w:r>
    </w:p>
    <w:p w14:paraId="32D1FA76" w14:textId="77777777" w:rsidR="003571B6" w:rsidRPr="003571B6" w:rsidRDefault="003571B6" w:rsidP="003571B6">
      <w:pPr>
        <w:spacing w:after="0" w:line="240" w:lineRule="auto"/>
        <w:rPr>
          <w:rFonts w:ascii="NobelCE Lt" w:hAnsi="NobelCE Lt"/>
          <w:sz w:val="24"/>
          <w:szCs w:val="24"/>
        </w:rPr>
      </w:pPr>
    </w:p>
    <w:p w14:paraId="3C8244D4"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Zasady gościnności Omotenashi Lexusa zostały doskonale odzwierciedlone w sekwencji powitalnej, gdy kierowca zbliża się do auta i zajmuje miejsce w środku. W odpowiedniej kolejności podświetlają się klamki, włączają światła postojowe i do jazdy dziennej, a po otwarciu drzwi podświetla się deska rozdzielcza. Gdy drzwi zostaną zamknięte, na wyświetlaczu wielofunkcyjnym pojawia się boczna sylwetka NX-a, a gdy kierowca naciśnie pedał hamulca, przycisk uruchamiania auta zacznie pulsować. Włączeniu NX-a towarzyszy graficzna animacja oraz specjalny dźwięk.</w:t>
      </w:r>
    </w:p>
    <w:p w14:paraId="6C976031" w14:textId="77777777" w:rsidR="003571B6" w:rsidRPr="003571B6" w:rsidRDefault="003571B6" w:rsidP="003571B6">
      <w:pPr>
        <w:spacing w:after="0" w:line="240" w:lineRule="auto"/>
        <w:rPr>
          <w:rFonts w:ascii="NobelCE Lt" w:hAnsi="NobelCE Lt"/>
          <w:sz w:val="24"/>
          <w:szCs w:val="24"/>
        </w:rPr>
      </w:pPr>
    </w:p>
    <w:p w14:paraId="06521637"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Nastrojowe oświetlenie kabiny</w:t>
      </w:r>
    </w:p>
    <w:p w14:paraId="1810C456" w14:textId="77777777" w:rsidR="003571B6" w:rsidRPr="003571B6" w:rsidRDefault="003571B6" w:rsidP="003571B6">
      <w:pPr>
        <w:spacing w:after="0" w:line="240" w:lineRule="auto"/>
        <w:rPr>
          <w:rFonts w:ascii="NobelCE Lt" w:hAnsi="NobelCE Lt"/>
          <w:sz w:val="24"/>
          <w:szCs w:val="24"/>
        </w:rPr>
      </w:pPr>
    </w:p>
    <w:p w14:paraId="076DB5F9"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Nowego NX-a wyposażono w Lexus Mood Selector, który poprzez nastrojowe oświetlenie kabiny dostosowuje się do nastroju kierowcy i pasażerów. Przestrzeń na nogi, panele drzwi oraz konsola środkowa mają specjalne podświetlenie, a do wyboru są aż 64 kolory i 14 różnych motywów, które można zapisać w ustawieniach osobistych auta.</w:t>
      </w:r>
    </w:p>
    <w:p w14:paraId="16EAD02D" w14:textId="77777777" w:rsidR="003571B6" w:rsidRPr="003571B6" w:rsidRDefault="003571B6" w:rsidP="003571B6">
      <w:pPr>
        <w:spacing w:after="0" w:line="240" w:lineRule="auto"/>
        <w:rPr>
          <w:rFonts w:ascii="NobelCE Lt" w:hAnsi="NobelCE Lt"/>
          <w:sz w:val="24"/>
          <w:szCs w:val="24"/>
        </w:rPr>
      </w:pPr>
    </w:p>
    <w:p w14:paraId="49410319" w14:textId="37E52F3B" w:rsidR="003571B6" w:rsidRPr="003571B6" w:rsidRDefault="00DA3BE2" w:rsidP="003571B6">
      <w:pPr>
        <w:spacing w:after="0" w:line="240" w:lineRule="auto"/>
        <w:rPr>
          <w:rFonts w:ascii="NobelCE Lt" w:hAnsi="NobelCE Lt"/>
          <w:b/>
          <w:bCs/>
          <w:sz w:val="24"/>
          <w:szCs w:val="24"/>
        </w:rPr>
      </w:pPr>
      <w:r>
        <w:rPr>
          <w:rFonts w:ascii="NobelCE Lt" w:hAnsi="NobelCE Lt"/>
          <w:b/>
          <w:bCs/>
          <w:sz w:val="24"/>
          <w:szCs w:val="24"/>
        </w:rPr>
        <w:t>Elektroniczne k</w:t>
      </w:r>
      <w:r w:rsidR="003571B6" w:rsidRPr="003571B6">
        <w:rPr>
          <w:rFonts w:ascii="NobelCE Lt" w:hAnsi="NobelCE Lt"/>
          <w:b/>
          <w:bCs/>
          <w:sz w:val="24"/>
          <w:szCs w:val="24"/>
        </w:rPr>
        <w:t>lamki po raz pierwszy w Lexusie</w:t>
      </w:r>
    </w:p>
    <w:p w14:paraId="5E20AB20" w14:textId="77777777" w:rsidR="003571B6" w:rsidRPr="003571B6" w:rsidRDefault="003571B6" w:rsidP="003571B6">
      <w:pPr>
        <w:spacing w:after="0" w:line="240" w:lineRule="auto"/>
        <w:rPr>
          <w:rFonts w:ascii="NobelCE Lt" w:hAnsi="NobelCE Lt"/>
          <w:sz w:val="24"/>
          <w:szCs w:val="24"/>
        </w:rPr>
      </w:pPr>
    </w:p>
    <w:p w14:paraId="2651CAAF" w14:textId="5A931DA5"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jest pierwszym modelem Lexusa, który został wyposażony w system</w:t>
      </w:r>
      <w:r w:rsidR="00DA3BE2">
        <w:rPr>
          <w:rFonts w:ascii="NobelCE Lt" w:hAnsi="NobelCE Lt"/>
          <w:sz w:val="24"/>
          <w:szCs w:val="24"/>
        </w:rPr>
        <w:t xml:space="preserve"> elektronicznych</w:t>
      </w:r>
      <w:r w:rsidRPr="003571B6">
        <w:rPr>
          <w:rFonts w:ascii="NobelCE Lt" w:hAnsi="NobelCE Lt"/>
          <w:sz w:val="24"/>
          <w:szCs w:val="24"/>
        </w:rPr>
        <w:t xml:space="preserve"> klamek. Elektroniczny system zastępuje dobrze znaną klamkę drzwi i jest umiejscowiony na podłokietniku w drzwiach. Z zewnątrz przycisk zwalniający zatrzask umieszczony od wewnętrznej strony klamki.</w:t>
      </w:r>
    </w:p>
    <w:p w14:paraId="2AD9702B" w14:textId="77777777" w:rsidR="003571B6" w:rsidRPr="003571B6" w:rsidRDefault="003571B6" w:rsidP="003571B6">
      <w:pPr>
        <w:spacing w:after="0" w:line="240" w:lineRule="auto"/>
        <w:rPr>
          <w:rFonts w:ascii="NobelCE Lt" w:hAnsi="NobelCE Lt"/>
          <w:sz w:val="24"/>
          <w:szCs w:val="24"/>
        </w:rPr>
      </w:pPr>
    </w:p>
    <w:p w14:paraId="72B0FE3B"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Łatwość użycia jednym płynnym ruchem jest inspirowana tradycyjnymi przesuwnymi drzwiami shoji, znanymi z japońskich domów. Dostępna jest także funkcja Safe Exit Assist –pierwszy w sektorze motoryzacji system, który uniemożliwi otwarcie drzwi, jeśli z tyłu nadjeżdża inny pojazd (więcej szczegółów w rozdziale dot. systemów bezpieczeństwa).</w:t>
      </w:r>
    </w:p>
    <w:p w14:paraId="0B160AC2" w14:textId="77777777" w:rsidR="003571B6" w:rsidRPr="003571B6" w:rsidRDefault="003571B6" w:rsidP="003571B6">
      <w:pPr>
        <w:spacing w:after="0" w:line="240" w:lineRule="auto"/>
        <w:rPr>
          <w:rFonts w:ascii="NobelCE Lt" w:hAnsi="NobelCE Lt"/>
          <w:sz w:val="24"/>
          <w:szCs w:val="24"/>
        </w:rPr>
      </w:pPr>
    </w:p>
    <w:p w14:paraId="67A7688D"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System klimatyzacji</w:t>
      </w:r>
    </w:p>
    <w:p w14:paraId="1C62CC48" w14:textId="77777777" w:rsidR="003571B6" w:rsidRPr="003571B6" w:rsidRDefault="003571B6" w:rsidP="003571B6">
      <w:pPr>
        <w:spacing w:after="0" w:line="240" w:lineRule="auto"/>
        <w:rPr>
          <w:rFonts w:ascii="NobelCE Lt" w:hAnsi="NobelCE Lt"/>
          <w:sz w:val="24"/>
          <w:szCs w:val="24"/>
        </w:rPr>
      </w:pPr>
    </w:p>
    <w:p w14:paraId="15439E95"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Układ klimatyzacji został zaprojektowany z myślą o zapewnieniu zarówno większego komfortu, jak i większej oszczędności paliwa. Zarówno model hybrydowy NX 350h, jak i hybryda plug-in NX 450h+ wykorzystują całkowicie elektryczną, energooszczędną sprężarkę.</w:t>
      </w:r>
    </w:p>
    <w:p w14:paraId="5E2764FD" w14:textId="77777777" w:rsidR="003571B6" w:rsidRPr="003571B6" w:rsidRDefault="003571B6" w:rsidP="003571B6">
      <w:pPr>
        <w:spacing w:after="0" w:line="240" w:lineRule="auto"/>
        <w:rPr>
          <w:rFonts w:ascii="NobelCE Lt" w:hAnsi="NobelCE Lt"/>
          <w:sz w:val="24"/>
          <w:szCs w:val="24"/>
        </w:rPr>
      </w:pPr>
    </w:p>
    <w:p w14:paraId="285A13DB"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Układ Climate Concierge sprawia, że temperatura w kabinie jest precyzyjnie dostosowana do potrzeb każdego pasażera. System koordynuje działanie ogrzewania foteli, kierownicy oraz klimatyzacji. Dzięki sterowaniu S-Flow system rozpoznaje, które siedzenia są zajęte, odpowiednio dostosowując wydajność ogrzewania lub chłodzenia, a także biorąc pod uwagę ustawienie temperatury, temperaturę w kabinie, temperaturę otoczenia i wpływ światła słonecznego wpadającego przez okna.</w:t>
      </w:r>
    </w:p>
    <w:p w14:paraId="22B87926" w14:textId="77777777" w:rsidR="003571B6" w:rsidRPr="003571B6" w:rsidRDefault="003571B6" w:rsidP="003571B6">
      <w:pPr>
        <w:spacing w:after="0" w:line="240" w:lineRule="auto"/>
        <w:rPr>
          <w:rFonts w:ascii="NobelCE Lt" w:hAnsi="NobelCE Lt"/>
          <w:sz w:val="24"/>
          <w:szCs w:val="24"/>
        </w:rPr>
      </w:pPr>
    </w:p>
    <w:p w14:paraId="1A0C7050"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System zastosowany w modelu NX 450h+ wykorzystuje energooszczędną pompę ciepła, która do ogrzewania kabiny pobiera energię cieplną z zewnątrz, przez co wpływ układu na wydajność w elektrycznym trybie jazdy jest mniejszy. Hybryda plug-in ma również czujnik wilgotności, który zapobiega zaparowywaniu przedniej szyby, dwuwarstwową kontrolę powietrza oraz system wykrywania i neutralizowania stęchłego powietrza w kabinie.</w:t>
      </w:r>
    </w:p>
    <w:p w14:paraId="6A3D67CE" w14:textId="77777777" w:rsidR="003571B6" w:rsidRPr="003571B6" w:rsidRDefault="003571B6" w:rsidP="003571B6">
      <w:pPr>
        <w:spacing w:after="0" w:line="240" w:lineRule="auto"/>
        <w:rPr>
          <w:rFonts w:ascii="NobelCE Lt" w:hAnsi="NobelCE Lt"/>
          <w:sz w:val="24"/>
          <w:szCs w:val="24"/>
        </w:rPr>
      </w:pPr>
    </w:p>
    <w:p w14:paraId="50C4334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Korzystając z aplikacji Lexus Link, właściciele mogą zdalnie aktywować działanie systemu klimatyzacji samochodu i na przykład schłodzić kabinę lub odmrozić przednią szybę przed rozpoczęciem podróży. W planowanej przyszłej aktualizacji aplikacji Lexus Link pojawi się dodatkowa możliwość ustawienia tych funkcji z wyprzedzeniem.</w:t>
      </w:r>
    </w:p>
    <w:p w14:paraId="11EF5A9F" w14:textId="77777777" w:rsidR="003571B6" w:rsidRPr="003571B6" w:rsidRDefault="003571B6" w:rsidP="003571B6">
      <w:pPr>
        <w:spacing w:after="0" w:line="240" w:lineRule="auto"/>
        <w:rPr>
          <w:rFonts w:ascii="NobelCE Lt" w:hAnsi="NobelCE Lt"/>
          <w:sz w:val="24"/>
          <w:szCs w:val="24"/>
        </w:rPr>
      </w:pPr>
    </w:p>
    <w:p w14:paraId="267451F7"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Bagażnik</w:t>
      </w:r>
    </w:p>
    <w:p w14:paraId="57794027" w14:textId="77777777" w:rsidR="003571B6" w:rsidRPr="003571B6" w:rsidRDefault="003571B6" w:rsidP="003571B6">
      <w:pPr>
        <w:spacing w:after="0" w:line="240" w:lineRule="auto"/>
        <w:rPr>
          <w:rFonts w:ascii="NobelCE Lt" w:hAnsi="NobelCE Lt"/>
          <w:sz w:val="24"/>
          <w:szCs w:val="24"/>
        </w:rPr>
      </w:pPr>
    </w:p>
    <w:p w14:paraId="619F06AF" w14:textId="134518F9"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Bezkompromisowe podejście do kabiny NX-a pozwoliło osiągnąć dużo większą pojemność bagażnika: wysokość przestrzeni ładunkowej jest taka sama jak w poprzednim modelu, ale jest ona o 40 mm dłuższa. W ten sposób pojemność bagażnika wzrosła do 5</w:t>
      </w:r>
      <w:r w:rsidR="00007398">
        <w:rPr>
          <w:rFonts w:ascii="NobelCE Lt" w:hAnsi="NobelCE Lt"/>
          <w:sz w:val="24"/>
          <w:szCs w:val="24"/>
        </w:rPr>
        <w:t>45</w:t>
      </w:r>
      <w:r w:rsidRPr="003571B6">
        <w:rPr>
          <w:rFonts w:ascii="NobelCE Lt" w:hAnsi="NobelCE Lt"/>
          <w:sz w:val="24"/>
          <w:szCs w:val="24"/>
        </w:rPr>
        <w:t xml:space="preserve"> litrów z rozłożonymi tylnymi siedzeniami. To wystarczająco dużo miejsca, by pomieścić trzy torby golfowe lub dwie duże walizki (77 i 63-litrową) bez konieczności składania siedzeń. Jeśli siedzenia zostaną złożone, do dyspozycji będzie maksymalnie 14</w:t>
      </w:r>
      <w:r w:rsidR="00007398">
        <w:rPr>
          <w:rFonts w:ascii="NobelCE Lt" w:hAnsi="NobelCE Lt"/>
          <w:sz w:val="24"/>
          <w:szCs w:val="24"/>
        </w:rPr>
        <w:t>36</w:t>
      </w:r>
      <w:r w:rsidRPr="003571B6">
        <w:rPr>
          <w:rFonts w:ascii="NobelCE Lt" w:hAnsi="NobelCE Lt"/>
          <w:sz w:val="24"/>
          <w:szCs w:val="24"/>
        </w:rPr>
        <w:t xml:space="preserve"> litrów. </w:t>
      </w:r>
    </w:p>
    <w:p w14:paraId="2CD064B5" w14:textId="77777777" w:rsidR="003571B6" w:rsidRPr="003571B6" w:rsidRDefault="003571B6" w:rsidP="003571B6">
      <w:pPr>
        <w:spacing w:after="0" w:line="240" w:lineRule="auto"/>
        <w:rPr>
          <w:rFonts w:ascii="NobelCE Lt" w:hAnsi="NobelCE Lt"/>
          <w:sz w:val="24"/>
          <w:szCs w:val="24"/>
        </w:rPr>
      </w:pPr>
    </w:p>
    <w:p w14:paraId="51B43444" w14:textId="7CA92A78" w:rsidR="003571B6" w:rsidRPr="00B77ED9" w:rsidRDefault="003571B6" w:rsidP="003571B6">
      <w:pPr>
        <w:spacing w:after="0" w:line="240" w:lineRule="auto"/>
        <w:rPr>
          <w:rFonts w:ascii="NobelCE Lt" w:hAnsi="NobelCE Lt"/>
          <w:strike/>
          <w:sz w:val="24"/>
          <w:szCs w:val="24"/>
        </w:rPr>
      </w:pPr>
      <w:r w:rsidRPr="003571B6">
        <w:rPr>
          <w:rFonts w:ascii="NobelCE Lt" w:hAnsi="NobelCE Lt"/>
          <w:sz w:val="24"/>
          <w:szCs w:val="24"/>
        </w:rPr>
        <w:t xml:space="preserve">Podłoga bagażnika składa się na trzy sposoby, by można było dostosować bagażnik do swoich potrzeb. Została zaprojektowana tak, by można było dostać się do schowka pod podłogą bez konieczności wyjmowania całego panelu. Dolny obszar może służyć do </w:t>
      </w:r>
      <w:r w:rsidRPr="003571B6">
        <w:rPr>
          <w:rFonts w:ascii="NobelCE Lt" w:hAnsi="NobelCE Lt"/>
          <w:sz w:val="24"/>
          <w:szCs w:val="24"/>
        </w:rPr>
        <w:lastRenderedPageBreak/>
        <w:t xml:space="preserve">przechowywania narzędzi i drobnych przedmiotów – w modelu NX 450h+ to miejsce na kabel ładujący, dzięki czemu nie traci się miejsca w głównej przestrzeni ładunkowej. Bagażnik wyposażono również w boczną siatkę ułatwiającą przechowywanie przedmiotów oraz lekką, składaną osłonę bagażnika. Tylne siedzenia dzielone są w proporcji 60:40, co zapewnia elastyczną aranżację przestrzeni ładunkowej. </w:t>
      </w:r>
    </w:p>
    <w:p w14:paraId="0945FD9B" w14:textId="77777777" w:rsidR="003571B6" w:rsidRPr="003571B6" w:rsidRDefault="003571B6" w:rsidP="003571B6">
      <w:pPr>
        <w:spacing w:after="0" w:line="240" w:lineRule="auto"/>
        <w:rPr>
          <w:rFonts w:ascii="NobelCE Lt" w:hAnsi="NobelCE Lt"/>
          <w:sz w:val="24"/>
          <w:szCs w:val="24"/>
        </w:rPr>
      </w:pPr>
    </w:p>
    <w:p w14:paraId="5D1EE22C"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Elektryczna klapa bagażnika</w:t>
      </w:r>
    </w:p>
    <w:p w14:paraId="04D79B0A" w14:textId="77777777" w:rsidR="003571B6" w:rsidRPr="003571B6" w:rsidRDefault="003571B6" w:rsidP="003571B6">
      <w:pPr>
        <w:spacing w:after="0" w:line="240" w:lineRule="auto"/>
        <w:rPr>
          <w:rFonts w:ascii="NobelCE Lt" w:hAnsi="NobelCE Lt"/>
          <w:sz w:val="24"/>
          <w:szCs w:val="24"/>
        </w:rPr>
      </w:pPr>
    </w:p>
    <w:p w14:paraId="5E63751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Działanie elektrycznej klapy bagażnika przyspieszono dzięki zastosowaniu nowego krokowego silnika elektrycznego, który działa od razu w momencie naciśnięcia przycisku. Czas otwierania i zamykania został skrócony o połowę, do około czterech sekund. Cała procedura jest cichsza, a bardziej kompaktowy układ poprawia widoczność do tyłu.</w:t>
      </w:r>
    </w:p>
    <w:p w14:paraId="288F1459" w14:textId="77777777" w:rsidR="003571B6" w:rsidRPr="003571B6" w:rsidRDefault="003571B6" w:rsidP="003571B6">
      <w:pPr>
        <w:spacing w:after="0" w:line="240" w:lineRule="auto"/>
        <w:rPr>
          <w:rFonts w:ascii="NobelCE Lt" w:hAnsi="NobelCE Lt"/>
          <w:sz w:val="24"/>
          <w:szCs w:val="24"/>
        </w:rPr>
      </w:pPr>
    </w:p>
    <w:p w14:paraId="140C67E3"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Tylna klapa może być otwierana i zamykana z wnętrza przyciskiem na desce rozdzielczej lub przy pomocy przycisku w kluczyku. Na spodzie klapy znajduje się również przełącznik obsługujący jej otwieranie i zamykanie, a także dodatkowy przycisk do zamykania drzwi pojazdu i ryglowania wszystkich drzwi. Kierowca może dostosować wysokość otwarcia klapy, by uniknąć uderzenia na przykład w niski sufit garażu. Jeśli kierowca będzie chciał ręcznie zamknąć klapę bagażnika, system sam ją domknie.</w:t>
      </w:r>
    </w:p>
    <w:p w14:paraId="3AFA22DE" w14:textId="77777777" w:rsidR="003571B6" w:rsidRPr="003571B6" w:rsidRDefault="003571B6" w:rsidP="003571B6">
      <w:pPr>
        <w:spacing w:after="0" w:line="240" w:lineRule="auto"/>
        <w:rPr>
          <w:rFonts w:ascii="NobelCE Lt" w:hAnsi="NobelCE Lt"/>
          <w:sz w:val="24"/>
          <w:szCs w:val="24"/>
        </w:rPr>
      </w:pPr>
    </w:p>
    <w:p w14:paraId="2918695B"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 xml:space="preserve">Tapicerka i wykończenie </w:t>
      </w:r>
    </w:p>
    <w:p w14:paraId="288E7F35" w14:textId="77777777" w:rsidR="003571B6" w:rsidRPr="003571B6" w:rsidRDefault="003571B6" w:rsidP="003571B6">
      <w:pPr>
        <w:spacing w:after="0" w:line="240" w:lineRule="auto"/>
        <w:rPr>
          <w:rFonts w:ascii="NobelCE Lt" w:hAnsi="NobelCE Lt"/>
          <w:sz w:val="24"/>
          <w:szCs w:val="24"/>
        </w:rPr>
      </w:pPr>
    </w:p>
    <w:p w14:paraId="7DB2E21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 zależności od wersji wyposażenia tapicerka wykonana jest z wysokiej jakości tkaniny L-fineskin ze skórą syntetyczną w kolorze czarnym (Black) lub ciemnoczerwonym (Dark Rose), albo z syntetycznej skóry Tahara lub skóry naturalnej – obie dostępne w kolorze czarnym, czarnym z wstawkami Rich Cream (z pomarańczowymi przeszyciami), ciemnoczerwonym Dark Rose lub brązowym Hazel (wraz z orzechową podsufitką). Wersja F SPORT ma obicia skórzane w kolorze czarnym, białym lub czerwonym (Flare Red), przy czym w przypadku dwóch ostatnich tapicerek dodano z kontrastujące czarne podparcia i wstawki na oparciu i siedziskach.</w:t>
      </w:r>
    </w:p>
    <w:p w14:paraId="5298F515" w14:textId="77777777" w:rsidR="003571B6" w:rsidRPr="003571B6" w:rsidRDefault="003571B6" w:rsidP="003571B6">
      <w:pPr>
        <w:spacing w:after="0" w:line="240" w:lineRule="auto"/>
        <w:rPr>
          <w:rFonts w:ascii="NobelCE Lt" w:hAnsi="NobelCE Lt"/>
          <w:sz w:val="24"/>
          <w:szCs w:val="24"/>
        </w:rPr>
      </w:pPr>
    </w:p>
    <w:p w14:paraId="50FF075C"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Wykończenie wnętrza obejmuje wzór Micro Dot, który potęguje wrażenie ruchu, oraz wzór 3D Black Prism z efektem trójwymiarowości. Wykończenie Sumi Black Walnut ma zdecydowanie podkreślone słoje drewna, a w wersji F SPORT F dominuje chłodny i ostry wygląd Aluminium.</w:t>
      </w:r>
    </w:p>
    <w:p w14:paraId="62CA415E" w14:textId="77777777" w:rsidR="003571B6" w:rsidRPr="003571B6" w:rsidRDefault="003571B6" w:rsidP="003571B6">
      <w:pPr>
        <w:spacing w:after="0" w:line="240" w:lineRule="auto"/>
        <w:rPr>
          <w:rFonts w:ascii="NobelCE Lt" w:hAnsi="NobelCE Lt"/>
          <w:sz w:val="24"/>
          <w:szCs w:val="24"/>
        </w:rPr>
      </w:pPr>
    </w:p>
    <w:p w14:paraId="043A910A"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Spokojne i ciche wnętrze</w:t>
      </w:r>
    </w:p>
    <w:p w14:paraId="55DAD099" w14:textId="77777777" w:rsidR="003571B6" w:rsidRPr="003571B6" w:rsidRDefault="003571B6" w:rsidP="003571B6">
      <w:pPr>
        <w:spacing w:after="0" w:line="240" w:lineRule="auto"/>
        <w:rPr>
          <w:rFonts w:ascii="NobelCE Lt" w:hAnsi="NobelCE Lt"/>
          <w:sz w:val="24"/>
          <w:szCs w:val="24"/>
        </w:rPr>
      </w:pPr>
    </w:p>
    <w:p w14:paraId="46815E9D"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 początkowej fazie projektowania nowego NX-a Lexus dokonał dokładnej analizy potencjalnych źródeł hałasu oraz sposobów ich tłumienia. Dzięki temu udało się zapobiec hałasowi, który był powodowany przez takie czynniki jak kompatybilność materiałów czy ruch między komponentami. Precyzyjnie sprawdzono materiały, obróbkę powierzchni i wyrównanie przekrojów. Zebrane dane zostały przeanalizowane i wprowadzono szereg usprawnień do auta.</w:t>
      </w:r>
    </w:p>
    <w:p w14:paraId="6C178F7D" w14:textId="77777777" w:rsidR="003571B6" w:rsidRPr="003571B6" w:rsidRDefault="003571B6" w:rsidP="003571B6">
      <w:pPr>
        <w:spacing w:after="0" w:line="240" w:lineRule="auto"/>
        <w:rPr>
          <w:rFonts w:ascii="NobelCE Lt" w:hAnsi="NobelCE Lt"/>
          <w:sz w:val="24"/>
          <w:szCs w:val="24"/>
        </w:rPr>
      </w:pPr>
    </w:p>
    <w:p w14:paraId="5EE8A22C"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Na zmniejszenie hałasu w kabinie wpływa zastosowanie przedniej szyby oraz szyb w przednich drzwiach o wysokiej jakości akustycznej, zlicowanych listw drzwiowych, a także </w:t>
      </w:r>
      <w:r w:rsidRPr="003571B6">
        <w:rPr>
          <w:rFonts w:ascii="NobelCE Lt" w:hAnsi="NobelCE Lt"/>
          <w:sz w:val="24"/>
          <w:szCs w:val="24"/>
        </w:rPr>
        <w:lastRenderedPageBreak/>
        <w:t>systemu podwójnych zatrzasków mocowania maski. Nakładki na nadkola redukują hałas powodowany przez rozbryzgującą się wodę. NX jest pierwszym Lexusem, w którym u podstawy przednich i środkowych słupków zastosowano piankową powłokę redukującą hałas i wibracje.</w:t>
      </w:r>
    </w:p>
    <w:p w14:paraId="1DA26441" w14:textId="77777777" w:rsidR="003571B6" w:rsidRPr="003571B6" w:rsidRDefault="003571B6" w:rsidP="003571B6">
      <w:pPr>
        <w:spacing w:after="0" w:line="240" w:lineRule="auto"/>
        <w:rPr>
          <w:rFonts w:ascii="NobelCE Lt" w:hAnsi="NobelCE Lt"/>
          <w:sz w:val="24"/>
          <w:szCs w:val="24"/>
        </w:rPr>
      </w:pPr>
    </w:p>
    <w:p w14:paraId="79ECC529"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Dowodem na drobiazgowe podejście do redukcji hałasu i stosowanie kreatywnych metod jego tłumienia jest specjalna konstrukcja żeber układu wentylacyjnego, która dzięki małym wypustkom ułożonym w ząbkowany wzór na powierzchni żeber zmniejsza hałas powodowany przez przepływające powietrze.</w:t>
      </w:r>
    </w:p>
    <w:p w14:paraId="0B54B4E7" w14:textId="77777777" w:rsidR="003571B6" w:rsidRPr="003571B6" w:rsidRDefault="003571B6" w:rsidP="003571B6">
      <w:pPr>
        <w:spacing w:after="0" w:line="240" w:lineRule="auto"/>
        <w:rPr>
          <w:rFonts w:ascii="NobelCE Lt" w:hAnsi="NobelCE Lt"/>
          <w:sz w:val="24"/>
          <w:szCs w:val="24"/>
        </w:rPr>
      </w:pPr>
    </w:p>
    <w:p w14:paraId="4BACB0E6" w14:textId="77777777" w:rsidR="003571B6" w:rsidRPr="003571B6" w:rsidRDefault="003571B6" w:rsidP="003571B6">
      <w:pPr>
        <w:spacing w:after="0" w:line="240" w:lineRule="auto"/>
        <w:rPr>
          <w:rFonts w:ascii="NobelCE Lt" w:hAnsi="NobelCE Lt"/>
          <w:sz w:val="24"/>
          <w:szCs w:val="24"/>
        </w:rPr>
      </w:pPr>
    </w:p>
    <w:p w14:paraId="3B0B3D20"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POCZUJ WIĘCEJ EMOCJI: NAPĘDY I OSIĄGI</w:t>
      </w:r>
    </w:p>
    <w:p w14:paraId="3934B8BC" w14:textId="77777777" w:rsidR="003571B6" w:rsidRPr="003571B6" w:rsidRDefault="003571B6" w:rsidP="003571B6">
      <w:pPr>
        <w:spacing w:after="0" w:line="240" w:lineRule="auto"/>
        <w:rPr>
          <w:rFonts w:ascii="NobelCE Lt" w:hAnsi="NobelCE Lt"/>
          <w:sz w:val="24"/>
          <w:szCs w:val="24"/>
        </w:rPr>
      </w:pPr>
    </w:p>
    <w:p w14:paraId="369FE268" w14:textId="77777777" w:rsidR="003571B6" w:rsidRPr="003571B6" w:rsidRDefault="003571B6" w:rsidP="003571B6">
      <w:pPr>
        <w:pStyle w:val="Akapitzlist"/>
        <w:numPr>
          <w:ilvl w:val="0"/>
          <w:numId w:val="25"/>
        </w:numPr>
        <w:spacing w:after="0" w:line="240" w:lineRule="auto"/>
        <w:rPr>
          <w:rFonts w:ascii="NobelCE Lt" w:hAnsi="NobelCE Lt"/>
          <w:sz w:val="24"/>
          <w:szCs w:val="24"/>
        </w:rPr>
      </w:pPr>
      <w:r w:rsidRPr="003571B6">
        <w:rPr>
          <w:rFonts w:ascii="NobelCE Lt" w:hAnsi="NobelCE Lt"/>
          <w:sz w:val="24"/>
          <w:szCs w:val="24"/>
        </w:rPr>
        <w:t>Nowe zelektryfikowane napędy z wiodącymi w klasie osiągami</w:t>
      </w:r>
    </w:p>
    <w:p w14:paraId="2EBD8F04" w14:textId="77777777" w:rsidR="003571B6" w:rsidRPr="003571B6" w:rsidRDefault="003571B6" w:rsidP="003571B6">
      <w:pPr>
        <w:pStyle w:val="Akapitzlist"/>
        <w:numPr>
          <w:ilvl w:val="0"/>
          <w:numId w:val="25"/>
        </w:numPr>
        <w:spacing w:after="0" w:line="240" w:lineRule="auto"/>
        <w:rPr>
          <w:rFonts w:ascii="NobelCE Lt" w:hAnsi="NobelCE Lt"/>
          <w:sz w:val="24"/>
          <w:szCs w:val="24"/>
        </w:rPr>
      </w:pPr>
      <w:r w:rsidRPr="003571B6">
        <w:rPr>
          <w:rFonts w:ascii="NobelCE Lt" w:hAnsi="NobelCE Lt"/>
          <w:sz w:val="24"/>
          <w:szCs w:val="24"/>
        </w:rPr>
        <w:t>NX 450h+ to pierwsza hybryda plug-in Lexusa i przełomowy model w gamie NX-a</w:t>
      </w:r>
    </w:p>
    <w:p w14:paraId="3924611F" w14:textId="77777777" w:rsidR="003571B6" w:rsidRPr="003571B6" w:rsidRDefault="003571B6" w:rsidP="003571B6">
      <w:pPr>
        <w:pStyle w:val="Akapitzlist"/>
        <w:numPr>
          <w:ilvl w:val="0"/>
          <w:numId w:val="25"/>
        </w:numPr>
        <w:spacing w:after="0" w:line="240" w:lineRule="auto"/>
        <w:rPr>
          <w:rFonts w:ascii="NobelCE Lt" w:hAnsi="NobelCE Lt"/>
          <w:sz w:val="24"/>
          <w:szCs w:val="24"/>
        </w:rPr>
      </w:pPr>
      <w:r w:rsidRPr="003571B6">
        <w:rPr>
          <w:rFonts w:ascii="NobelCE Lt" w:hAnsi="NobelCE Lt"/>
          <w:sz w:val="24"/>
          <w:szCs w:val="24"/>
        </w:rPr>
        <w:t>NX 450h+ o mocy 309 KM, z emisjami CO2 od 20–26 g/km oraz o średnim zasięgu w bezemisyjnym trybie EV wynoszącym 69–76 km, zaś w mieście 89–98 km</w:t>
      </w:r>
    </w:p>
    <w:p w14:paraId="43AEC5D7" w14:textId="00CF4119" w:rsidR="003571B6" w:rsidRPr="003571B6" w:rsidRDefault="003571B6" w:rsidP="003571B6">
      <w:pPr>
        <w:pStyle w:val="Akapitzlist"/>
        <w:numPr>
          <w:ilvl w:val="0"/>
          <w:numId w:val="25"/>
        </w:numPr>
        <w:spacing w:after="0" w:line="240" w:lineRule="auto"/>
        <w:rPr>
          <w:rFonts w:ascii="NobelCE Lt" w:hAnsi="NobelCE Lt"/>
          <w:sz w:val="24"/>
          <w:szCs w:val="24"/>
        </w:rPr>
      </w:pPr>
      <w:r w:rsidRPr="003571B6">
        <w:rPr>
          <w:rFonts w:ascii="NobelCE Lt" w:hAnsi="NobelCE Lt"/>
          <w:sz w:val="24"/>
          <w:szCs w:val="24"/>
        </w:rPr>
        <w:t>NX 350h z samoładującym napędem hybrydowym czwartej generacji o mocy 244 KM (wzrost o 24 procent), ze zredukowanymi o 10 procent emisjami w porównaniu z poprzednim modelem</w:t>
      </w:r>
    </w:p>
    <w:p w14:paraId="22E8B24F" w14:textId="77777777" w:rsidR="003571B6" w:rsidRPr="003571B6" w:rsidRDefault="003571B6" w:rsidP="003571B6">
      <w:pPr>
        <w:spacing w:after="0" w:line="240" w:lineRule="auto"/>
        <w:rPr>
          <w:rFonts w:ascii="NobelCE Lt" w:hAnsi="NobelCE Lt"/>
          <w:sz w:val="24"/>
          <w:szCs w:val="24"/>
        </w:rPr>
      </w:pPr>
    </w:p>
    <w:p w14:paraId="540D3513"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Status nowego NX-a jako modelu, który ma odmienić markę Lexus oraz przyczynić się do zwiększenia jej udziału w rynku, ma odzwierciedlenie w gamie zelektryfikowanych napędów wykorzystujących nowe, udoskonalone technologie. Zapewniają one najlepsze w klasie osiągi i dają potencjał, by jeszcze bardziej wzmocnić pozycję tego modelu w segmencie. W gamie modelowej NX-a pojawia się pierwszy elektryczny napęd hybrydowy plug-in Lexusa, który będzie punktem odniesienia w klasie pod względem mocy, wydajności oraz możliwości jazdy w trybie elektrycznym. </w:t>
      </w:r>
    </w:p>
    <w:p w14:paraId="19B9F278" w14:textId="77777777" w:rsidR="003571B6" w:rsidRPr="003571B6" w:rsidRDefault="003571B6" w:rsidP="003571B6">
      <w:pPr>
        <w:spacing w:after="0" w:line="240" w:lineRule="auto"/>
        <w:rPr>
          <w:rFonts w:ascii="NobelCE Lt" w:hAnsi="NobelCE Lt"/>
          <w:sz w:val="24"/>
          <w:szCs w:val="24"/>
        </w:rPr>
      </w:pPr>
    </w:p>
    <w:p w14:paraId="0D97B3E6"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Dostępny będzie też nowy model hybrydowy ze znacznie lepszymi osiągami, które zapewnia samoładujący układ hybrydowy czwartej generacji.</w:t>
      </w:r>
    </w:p>
    <w:p w14:paraId="0FDD2AEA" w14:textId="77777777" w:rsidR="003571B6" w:rsidRPr="003571B6" w:rsidRDefault="003571B6" w:rsidP="003571B6">
      <w:pPr>
        <w:spacing w:after="0" w:line="240" w:lineRule="auto"/>
        <w:rPr>
          <w:rFonts w:ascii="NobelCE Lt" w:hAnsi="NobelCE Lt"/>
          <w:sz w:val="24"/>
          <w:szCs w:val="24"/>
        </w:rPr>
      </w:pPr>
    </w:p>
    <w:p w14:paraId="32C41ADD"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NX 450h+, pierwsza elektryczna hybryda plug-in Lexusa</w:t>
      </w:r>
    </w:p>
    <w:p w14:paraId="2847718B" w14:textId="77777777" w:rsidR="003571B6" w:rsidRPr="003571B6" w:rsidRDefault="003571B6" w:rsidP="003571B6">
      <w:pPr>
        <w:spacing w:after="0" w:line="240" w:lineRule="auto"/>
        <w:rPr>
          <w:rFonts w:ascii="NobelCE Lt" w:hAnsi="NobelCE Lt"/>
          <w:sz w:val="24"/>
          <w:szCs w:val="24"/>
        </w:rPr>
      </w:pPr>
    </w:p>
    <w:p w14:paraId="57DBB27E"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Lexus wykorzystał 15-letnie doświadczenie w rozwoju technologii hybrydowych, by wyprodukować swoją pierwszą elektryczną hybrydę plug-in (PHEV) – nowego NX-a 450h+. </w:t>
      </w:r>
    </w:p>
    <w:p w14:paraId="225B732D" w14:textId="77777777" w:rsidR="003571B6" w:rsidRPr="003571B6" w:rsidRDefault="003571B6" w:rsidP="003571B6">
      <w:pPr>
        <w:spacing w:after="0" w:line="240" w:lineRule="auto"/>
        <w:rPr>
          <w:rFonts w:ascii="NobelCE Lt" w:hAnsi="NobelCE Lt"/>
          <w:sz w:val="24"/>
          <w:szCs w:val="24"/>
        </w:rPr>
      </w:pPr>
    </w:p>
    <w:p w14:paraId="295E524D" w14:textId="74A3130C"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To przełomowy zelektryfikowany model w gamie nowego NX-a. Układ składa się z 2,5-litrowego, 4-cylindrowego silnika benzynowego pracującego w cyklu Atkinsona, przedniego silnika elektrycznego o mocy 13</w:t>
      </w:r>
      <w:r w:rsidR="00007398">
        <w:rPr>
          <w:rFonts w:ascii="NobelCE Lt" w:hAnsi="NobelCE Lt"/>
          <w:sz w:val="24"/>
          <w:szCs w:val="24"/>
        </w:rPr>
        <w:t>4</w:t>
      </w:r>
      <w:r w:rsidRPr="003571B6">
        <w:rPr>
          <w:rFonts w:ascii="NobelCE Lt" w:hAnsi="NobelCE Lt"/>
          <w:sz w:val="24"/>
          <w:szCs w:val="24"/>
        </w:rPr>
        <w:t xml:space="preserve"> kW, tylnego silnika elektrycznego o mocy 40 kW, hybrydowej przekładni e-CVT oraz baterii litowo-jonowej o największej w klasie pojemności 18,1 kWh. Wysoka moc silnika oraz jego wydajność to efekt wysokiego skoku tłoka (103,4 mm) oraz wysokiego stopnia sprężania (14.0:1), a także elektrycznie sterowanego układu zmiennych faz rozrządu Dual VVT-i i wielopunktowego układu wtryskowego D-4S (wtrysk bezpośredni i pośredni).</w:t>
      </w:r>
    </w:p>
    <w:p w14:paraId="22881C5B" w14:textId="77777777" w:rsidR="003571B6" w:rsidRPr="003571B6" w:rsidRDefault="003571B6" w:rsidP="003571B6">
      <w:pPr>
        <w:spacing w:after="0" w:line="240" w:lineRule="auto"/>
        <w:rPr>
          <w:rFonts w:ascii="NobelCE Lt" w:hAnsi="NobelCE Lt"/>
          <w:sz w:val="24"/>
          <w:szCs w:val="24"/>
        </w:rPr>
      </w:pPr>
    </w:p>
    <w:p w14:paraId="6AB38B48" w14:textId="77777777" w:rsidR="00366307" w:rsidRDefault="003571B6" w:rsidP="003571B6">
      <w:pPr>
        <w:spacing w:after="0" w:line="240" w:lineRule="auto"/>
        <w:rPr>
          <w:rFonts w:ascii="NobelCE Lt" w:hAnsi="NobelCE Lt"/>
          <w:sz w:val="24"/>
          <w:szCs w:val="24"/>
        </w:rPr>
      </w:pPr>
      <w:r w:rsidRPr="003571B6">
        <w:rPr>
          <w:rFonts w:ascii="NobelCE Lt" w:hAnsi="NobelCE Lt"/>
          <w:sz w:val="24"/>
          <w:szCs w:val="24"/>
        </w:rPr>
        <w:lastRenderedPageBreak/>
        <w:t xml:space="preserve">Napęd hybrydowy plug-in generuje łącznie 309 KM (227 kW) mocy i rozpędza Lexusa NX 450h+ od 0 do 100 km/h w 6,3 s. Zużycie paliwa osiąga wiodące w klasie wyniki </w:t>
      </w:r>
      <w:r w:rsidRPr="00E02860">
        <w:rPr>
          <w:rFonts w:ascii="NobelCE Lt" w:hAnsi="NobelCE Lt"/>
          <w:color w:val="000000" w:themeColor="text1"/>
          <w:sz w:val="24"/>
          <w:szCs w:val="24"/>
        </w:rPr>
        <w:t xml:space="preserve">od 0,9–1,1 l/100 km, a emisja CO2 od 20–26 k/km, w zależności </w:t>
      </w:r>
      <w:r w:rsidRPr="003571B6">
        <w:rPr>
          <w:rFonts w:ascii="NobelCE Lt" w:hAnsi="NobelCE Lt"/>
          <w:sz w:val="24"/>
          <w:szCs w:val="24"/>
        </w:rPr>
        <w:t xml:space="preserve">od wersji wyposażenia (dane wg WLTP, przed homologacją). </w:t>
      </w:r>
    </w:p>
    <w:p w14:paraId="1874AC4D" w14:textId="138663EE" w:rsidR="00EA2C27" w:rsidRDefault="00EA2C27" w:rsidP="003571B6">
      <w:pPr>
        <w:spacing w:after="0" w:line="240" w:lineRule="auto"/>
        <w:rPr>
          <w:rFonts w:ascii="NobelCE Lt" w:hAnsi="NobelCE Lt"/>
          <w:sz w:val="24"/>
          <w:szCs w:val="24"/>
        </w:rPr>
      </w:pPr>
    </w:p>
    <w:p w14:paraId="5AB4945E" w14:textId="03E7462E" w:rsidR="003571B6" w:rsidRPr="003571B6" w:rsidRDefault="00EA2C27" w:rsidP="003571B6">
      <w:pPr>
        <w:spacing w:after="0" w:line="240" w:lineRule="auto"/>
        <w:rPr>
          <w:rFonts w:ascii="NobelCE Lt" w:hAnsi="NobelCE Lt"/>
          <w:sz w:val="24"/>
          <w:szCs w:val="24"/>
        </w:rPr>
      </w:pPr>
      <w:r>
        <w:rPr>
          <w:rFonts w:ascii="NobelCE Lt" w:hAnsi="NobelCE Lt"/>
          <w:sz w:val="24"/>
          <w:szCs w:val="24"/>
        </w:rPr>
        <w:t xml:space="preserve">Mocna bateria o dużej pojemności i wydajny napęd sprawiają, że Lexus NX 450h+ dysponuje dużym zasięgiem na jednym ładowaniu. Średnio wynosi on 69–76 km wg WLTP (w zależności od wersji wyposażenia), zaś w mieście sięga nawet 89–98 km, co jest dwa razy lepszym wynikiem od zasięgu konkurencyjnych modeli z tego segmentu. </w:t>
      </w:r>
      <w:r w:rsidR="003571B6" w:rsidRPr="003571B6">
        <w:rPr>
          <w:rFonts w:ascii="NobelCE Lt" w:hAnsi="NobelCE Lt"/>
          <w:sz w:val="24"/>
          <w:szCs w:val="24"/>
        </w:rPr>
        <w:t xml:space="preserve">Wydajność nowej baterii umożliwia jazdę wyłącznie na silniku elektrycznym z prędkością do 135 km/h. </w:t>
      </w:r>
    </w:p>
    <w:p w14:paraId="5CACB4A9" w14:textId="77777777" w:rsidR="003571B6" w:rsidRPr="003571B6" w:rsidRDefault="003571B6" w:rsidP="003571B6">
      <w:pPr>
        <w:spacing w:after="0" w:line="240" w:lineRule="auto"/>
        <w:rPr>
          <w:rFonts w:ascii="NobelCE Lt" w:hAnsi="NobelCE Lt"/>
          <w:sz w:val="24"/>
          <w:szCs w:val="24"/>
        </w:rPr>
      </w:pPr>
    </w:p>
    <w:p w14:paraId="689BA16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System wyposażono w układ przeniesienia napędu, który pozwala na wiodące w klasie połączenie niskiego zużycia paliwa z wysoką mocą. NX 450h+ w standardzie wyposażony jest w inteligentny, elektryczny napęd na cztery koła E-Four i może ciągnąć przyczepę z hamulcem o masie do 1,5 tony.</w:t>
      </w:r>
    </w:p>
    <w:p w14:paraId="358C6089" w14:textId="77777777" w:rsidR="003571B6" w:rsidRPr="003571B6" w:rsidRDefault="003571B6" w:rsidP="003571B6">
      <w:pPr>
        <w:spacing w:after="0" w:line="240" w:lineRule="auto"/>
        <w:rPr>
          <w:rFonts w:ascii="NobelCE Lt" w:hAnsi="NobelCE Lt"/>
          <w:sz w:val="24"/>
          <w:szCs w:val="24"/>
        </w:rPr>
      </w:pPr>
    </w:p>
    <w:p w14:paraId="6560395D"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Wysoka wydajność napędu po rozładowaniu baterii</w:t>
      </w:r>
    </w:p>
    <w:p w14:paraId="37859D92" w14:textId="77777777" w:rsidR="003571B6" w:rsidRPr="003571B6" w:rsidRDefault="003571B6" w:rsidP="003571B6">
      <w:pPr>
        <w:spacing w:after="0" w:line="240" w:lineRule="auto"/>
        <w:rPr>
          <w:rFonts w:ascii="NobelCE Lt" w:hAnsi="NobelCE Lt"/>
          <w:sz w:val="24"/>
          <w:szCs w:val="24"/>
        </w:rPr>
      </w:pPr>
    </w:p>
    <w:p w14:paraId="1BFABC63"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Elektryczny napęd hybrydowy plug-in Lexusa utrzymuje wysoką wydajność nawet wtedy, gdy bateria osiąga minimalny poziom naładowania. W wielu konkurencyjnych autach układ przełącza się w takiej sytuacji na silnik spalinowy, a NX 450h+ domyślnie uruchamia wydajny samoładujący układ hybrydowy. Przeprowadzone przez Lexusa testy pokazały, że porównywalne hybrydy plug-in innych marek przy rozładowanej baterii zużywają średnio o 30 procent więcej paliwa niż NX 450h+. </w:t>
      </w:r>
    </w:p>
    <w:p w14:paraId="7D19ED57" w14:textId="77777777" w:rsidR="003571B6" w:rsidRPr="003571B6" w:rsidRDefault="003571B6" w:rsidP="003571B6">
      <w:pPr>
        <w:spacing w:after="0" w:line="240" w:lineRule="auto"/>
        <w:rPr>
          <w:rFonts w:ascii="NobelCE Lt" w:hAnsi="NobelCE Lt"/>
          <w:sz w:val="24"/>
          <w:szCs w:val="24"/>
        </w:rPr>
      </w:pPr>
    </w:p>
    <w:p w14:paraId="66B31877"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Ponowne naładowanie baterii może trwać około 2,5 godziny z wykorzystaniem gniazda 230 V / 32 A oraz pokładowej ładowarki o mocy 6,6 kW.</w:t>
      </w:r>
    </w:p>
    <w:p w14:paraId="7FBE82CA" w14:textId="77777777" w:rsidR="003571B6" w:rsidRPr="003571B6" w:rsidRDefault="003571B6" w:rsidP="003571B6">
      <w:pPr>
        <w:spacing w:after="0" w:line="240" w:lineRule="auto"/>
        <w:rPr>
          <w:rFonts w:ascii="NobelCE Lt" w:hAnsi="NobelCE Lt"/>
          <w:sz w:val="24"/>
          <w:szCs w:val="24"/>
        </w:rPr>
      </w:pPr>
    </w:p>
    <w:p w14:paraId="4AAC7F5C"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 xml:space="preserve">Bateria litowo-jonowa </w:t>
      </w:r>
    </w:p>
    <w:p w14:paraId="569ECF8D" w14:textId="77777777" w:rsidR="003571B6" w:rsidRPr="003571B6" w:rsidRDefault="003571B6" w:rsidP="003571B6">
      <w:pPr>
        <w:spacing w:after="0" w:line="240" w:lineRule="auto"/>
        <w:rPr>
          <w:rFonts w:ascii="NobelCE Lt" w:hAnsi="NobelCE Lt"/>
          <w:sz w:val="24"/>
          <w:szCs w:val="24"/>
        </w:rPr>
      </w:pPr>
    </w:p>
    <w:p w14:paraId="258D39F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Dodanie konwertera doładowania do jednostki sterującej mocą napędu hybrydowego zwiększa natężenie prądu, umożliwiając uzyskanie większej mocy z akumulatora, który ma 96 ogniw i napięcie znamionowe 355 V.</w:t>
      </w:r>
    </w:p>
    <w:p w14:paraId="35F5F8EC" w14:textId="77777777" w:rsidR="003571B6" w:rsidRPr="003571B6" w:rsidRDefault="003571B6" w:rsidP="003571B6">
      <w:pPr>
        <w:spacing w:after="0" w:line="240" w:lineRule="auto"/>
        <w:rPr>
          <w:rFonts w:ascii="NobelCE Lt" w:hAnsi="NobelCE Lt"/>
          <w:sz w:val="24"/>
          <w:szCs w:val="24"/>
        </w:rPr>
      </w:pPr>
    </w:p>
    <w:p w14:paraId="385B4C0D"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Dzięki większej gęstości energii bateria ma kompaktowe rozmiary i mogła zostać zamocowana w takim miejscu, by nie ingerować w przestrzeń w kabinie i bagażniku. Jej umiejscowienie przyczyniło się również do osiągnięcia niskiego środka ciężkości samochodu. Pojemność bagażnika jest identyczna jak w hybrydowym modelu NX 350h, bo elementy układu napędowego nie zabrały dodatkowej przestrzeni. Mając świadomość, że klienci aut z segmentu średniej wielkości luksusowych SUV-ów wykorzystują swoje auta także podczas dłuższych podróży, nie zmieniła się też pojemność baku, która wynosi 55 litrów i jest jedną z największych w klasie.</w:t>
      </w:r>
    </w:p>
    <w:p w14:paraId="21817228" w14:textId="77777777" w:rsidR="003571B6" w:rsidRPr="003571B6" w:rsidRDefault="003571B6" w:rsidP="003571B6">
      <w:pPr>
        <w:spacing w:after="0" w:line="240" w:lineRule="auto"/>
        <w:rPr>
          <w:rFonts w:ascii="NobelCE Lt" w:hAnsi="NobelCE Lt"/>
          <w:sz w:val="24"/>
          <w:szCs w:val="24"/>
        </w:rPr>
      </w:pPr>
    </w:p>
    <w:p w14:paraId="7E051D6D"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Tryby pracy napędu hybrydowego</w:t>
      </w:r>
    </w:p>
    <w:p w14:paraId="2546E7F1" w14:textId="77777777" w:rsidR="003571B6" w:rsidRPr="003571B6" w:rsidRDefault="003571B6" w:rsidP="003571B6">
      <w:pPr>
        <w:spacing w:after="0" w:line="240" w:lineRule="auto"/>
        <w:rPr>
          <w:rFonts w:ascii="NobelCE Lt" w:hAnsi="NobelCE Lt"/>
          <w:sz w:val="24"/>
          <w:szCs w:val="24"/>
        </w:rPr>
      </w:pPr>
    </w:p>
    <w:p w14:paraId="2C3CE071"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Kierowca może wybrać jeden z czterech trybów pracy elektrycznego napędu hybrydowego plug-in.</w:t>
      </w:r>
    </w:p>
    <w:p w14:paraId="367B2B5D" w14:textId="77777777" w:rsidR="003571B6" w:rsidRPr="003571B6" w:rsidRDefault="003571B6" w:rsidP="003571B6">
      <w:pPr>
        <w:spacing w:after="0" w:line="240" w:lineRule="auto"/>
        <w:rPr>
          <w:rFonts w:ascii="NobelCE Lt" w:hAnsi="NobelCE Lt"/>
          <w:sz w:val="24"/>
          <w:szCs w:val="24"/>
        </w:rPr>
      </w:pPr>
    </w:p>
    <w:p w14:paraId="2E3B603C"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Tryb elektryczny (EV) jest trybem domyślnym. NX 450h+ korzysta w nim wyłącznie z napędu elektrycznego aż do osiągnięcia limitu zasięgu, na którego wielkość nie wpływa w istotnym stopniu dynamika jazdy. Kiedy bateria osiągnie minimalny poziom naładowania, system automatycznie przełączy się w wydajny tryb hybrydowy (HV).</w:t>
      </w:r>
    </w:p>
    <w:p w14:paraId="36E7A248" w14:textId="77777777" w:rsidR="003571B6" w:rsidRPr="003571B6" w:rsidRDefault="003571B6" w:rsidP="003571B6">
      <w:pPr>
        <w:spacing w:after="0" w:line="240" w:lineRule="auto"/>
        <w:rPr>
          <w:rFonts w:ascii="NobelCE Lt" w:hAnsi="NobelCE Lt"/>
          <w:sz w:val="24"/>
          <w:szCs w:val="24"/>
        </w:rPr>
      </w:pPr>
    </w:p>
    <w:p w14:paraId="6F497EBE"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Tryb Auto EV/HV automatycznie uruchamia silnik benzynowy, gdy potrzebna jest dodatkowa moc, a następnie wraca do jazdy w trybie elektrycznym.</w:t>
      </w:r>
    </w:p>
    <w:p w14:paraId="71903003" w14:textId="77777777" w:rsidR="003571B6" w:rsidRPr="003571B6" w:rsidRDefault="003571B6" w:rsidP="003571B6">
      <w:pPr>
        <w:spacing w:after="0" w:line="240" w:lineRule="auto"/>
        <w:rPr>
          <w:rFonts w:ascii="NobelCE Lt" w:hAnsi="NobelCE Lt"/>
          <w:sz w:val="24"/>
          <w:szCs w:val="24"/>
        </w:rPr>
      </w:pPr>
    </w:p>
    <w:p w14:paraId="438EDFFF"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Tryb ładowania baterii wykorzystuje silnik benzynowy do zwiększenia poziomu naładowania akumulatora, czym pomaga zapewnić więcej energii, gdy konieczne będzie korzystanie z jazdy w trybie elektrycznym, np. przed wjechaniem do strefy zero- lub niskoemisyjnej.</w:t>
      </w:r>
    </w:p>
    <w:p w14:paraId="5B340BAF" w14:textId="77777777" w:rsidR="003571B6" w:rsidRPr="003571B6" w:rsidRDefault="003571B6" w:rsidP="003571B6">
      <w:pPr>
        <w:spacing w:after="0" w:line="240" w:lineRule="auto"/>
        <w:rPr>
          <w:rFonts w:ascii="NobelCE Lt" w:hAnsi="NobelCE Lt"/>
          <w:sz w:val="24"/>
          <w:szCs w:val="24"/>
        </w:rPr>
      </w:pPr>
    </w:p>
    <w:p w14:paraId="76B10E70"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Selektor trybów jazdy</w:t>
      </w:r>
    </w:p>
    <w:p w14:paraId="0183E50A" w14:textId="77777777" w:rsidR="003571B6" w:rsidRPr="003571B6" w:rsidRDefault="003571B6" w:rsidP="003571B6">
      <w:pPr>
        <w:spacing w:after="0" w:line="240" w:lineRule="auto"/>
        <w:rPr>
          <w:rFonts w:ascii="NobelCE Lt" w:hAnsi="NobelCE Lt"/>
          <w:sz w:val="24"/>
          <w:szCs w:val="24"/>
        </w:rPr>
      </w:pPr>
    </w:p>
    <w:p w14:paraId="3BF657F9"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Kierowca może wybrać tryb jazdy i dostosować osiągi auta do własnych potrzeb przy pomocy zaprojektowanego od nowa selektora, który umieszczono w konsoli centralnej. Tryb Normal to balans między osiągami a ekonomią, Eco dostosowuje pracę pedału gazu oraz systemu klimatyzacji, by osiągnąć jak najmniejsze zużycie paliwa. W trybie Sport układ kierowniczy oraz reakcja na wciśnięcie gazu dostosowują się do dynamicznego stylu jazdy.</w:t>
      </w:r>
    </w:p>
    <w:p w14:paraId="7499ACCB" w14:textId="77777777" w:rsidR="003571B6" w:rsidRPr="003571B6" w:rsidRDefault="003571B6" w:rsidP="003571B6">
      <w:pPr>
        <w:spacing w:after="0" w:line="240" w:lineRule="auto"/>
        <w:rPr>
          <w:rFonts w:ascii="NobelCE Lt" w:hAnsi="NobelCE Lt"/>
          <w:sz w:val="24"/>
          <w:szCs w:val="24"/>
        </w:rPr>
      </w:pPr>
    </w:p>
    <w:p w14:paraId="4686DC09"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 autach w wersji F SPORT wyposażonych w adaptacyjne zawieszenie o zmiennej sztywności (AVS), tryb Sport został zastąpiony przez tryby Sport S oraz Sport S+. Po wybraniu Sport S+ zmienia się charakterystyka zawieszenia oraz pracy elektrycznie wspomaganego układu kierowniczego. Dodatkowy tryb Custom pozwala kierowcy dostosować do własnych potrzeb ustawienia napędu, AVS, ESP oraz pracy klimatyzacji.</w:t>
      </w:r>
    </w:p>
    <w:p w14:paraId="3EB41B83" w14:textId="77777777" w:rsidR="003571B6" w:rsidRPr="003571B6" w:rsidRDefault="003571B6" w:rsidP="003571B6">
      <w:pPr>
        <w:spacing w:after="0" w:line="240" w:lineRule="auto"/>
        <w:rPr>
          <w:rFonts w:ascii="NobelCE Lt" w:hAnsi="NobelCE Lt"/>
          <w:sz w:val="24"/>
          <w:szCs w:val="24"/>
        </w:rPr>
      </w:pPr>
    </w:p>
    <w:p w14:paraId="1E904D0E"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Przekładnia Shiftmatic</w:t>
      </w:r>
    </w:p>
    <w:p w14:paraId="20E8CB1C" w14:textId="77777777" w:rsidR="003571B6" w:rsidRPr="003571B6" w:rsidRDefault="003571B6" w:rsidP="003571B6">
      <w:pPr>
        <w:spacing w:after="0" w:line="240" w:lineRule="auto"/>
        <w:rPr>
          <w:rFonts w:ascii="NobelCE Lt" w:hAnsi="NobelCE Lt"/>
          <w:sz w:val="24"/>
          <w:szCs w:val="24"/>
        </w:rPr>
      </w:pPr>
    </w:p>
    <w:p w14:paraId="1DC4AD6B"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Kierowca może korzystać z umieszczonych przy kierownicy łopatek do sterowania skrzynią Shiftmatic po wybraniu ustawienia „S” przy pomocy lewarka. Pozwala to na dobranie w sześciostopniowej skali odpowiedniej mocy hamowania silnikiem na wzór manualnej zmiany biegów. Niskie przełożenie pozwala na kontrolę nad wysokimi obrotami, zdecydowaną reakcję na gaz i przyjemne wrażenia z jazdy.</w:t>
      </w:r>
    </w:p>
    <w:p w14:paraId="1D3D96D9" w14:textId="77777777" w:rsidR="003571B6" w:rsidRPr="003571B6" w:rsidRDefault="003571B6" w:rsidP="003571B6">
      <w:pPr>
        <w:spacing w:after="0" w:line="240" w:lineRule="auto"/>
        <w:rPr>
          <w:rFonts w:ascii="NobelCE Lt" w:hAnsi="NobelCE Lt"/>
          <w:sz w:val="24"/>
          <w:szCs w:val="24"/>
        </w:rPr>
      </w:pPr>
    </w:p>
    <w:p w14:paraId="5ED0C66A"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NX 350h z elektrycznym napędem hybrydowym czwartej generacji</w:t>
      </w:r>
    </w:p>
    <w:p w14:paraId="0A58CA92" w14:textId="77777777" w:rsidR="003571B6" w:rsidRPr="003571B6" w:rsidRDefault="003571B6" w:rsidP="003571B6">
      <w:pPr>
        <w:spacing w:after="0" w:line="240" w:lineRule="auto"/>
        <w:rPr>
          <w:rFonts w:ascii="NobelCE Lt" w:hAnsi="NobelCE Lt"/>
          <w:sz w:val="24"/>
          <w:szCs w:val="24"/>
        </w:rPr>
      </w:pPr>
    </w:p>
    <w:p w14:paraId="0B5FF266"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Nowy NX 350h otrzymał elektryczny napęd hybrydowy Lexusa czwartej generacji, legitymując się lepszymi osiągami oraz większą wydajnością. </w:t>
      </w:r>
    </w:p>
    <w:p w14:paraId="7AE2DEBC" w14:textId="77777777" w:rsidR="003571B6" w:rsidRPr="003571B6" w:rsidRDefault="003571B6" w:rsidP="003571B6">
      <w:pPr>
        <w:spacing w:after="0" w:line="240" w:lineRule="auto"/>
        <w:rPr>
          <w:rFonts w:ascii="NobelCE Lt" w:hAnsi="NobelCE Lt"/>
          <w:sz w:val="24"/>
          <w:szCs w:val="24"/>
        </w:rPr>
      </w:pPr>
    </w:p>
    <w:p w14:paraId="6C87CE87"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Samoładujący układ hybrydowy wykorzystuje ten sam 2,5-litrowy, 4-cylindrowy silnik benzynowy, pracujący w cyklu Atkinsona, co w NX-ie 450h+, lecz o większej mocy, dzięki zastosowaniu innej jednostki sterującej ECU. Samochód wytwarza o 24 procent większą moc niż poprzedni model NX 300h i osiąga 244 KM (179 kW). Ma to przełożenie na krótszy o 16 procent czas przyspieszania od 0 do 100 km/h, który teraz wynosi 7,7 sekundy.</w:t>
      </w:r>
    </w:p>
    <w:p w14:paraId="310AF12D" w14:textId="77777777" w:rsidR="003571B6" w:rsidRPr="003571B6" w:rsidRDefault="003571B6" w:rsidP="003571B6">
      <w:pPr>
        <w:spacing w:after="0" w:line="240" w:lineRule="auto"/>
        <w:rPr>
          <w:rFonts w:ascii="NobelCE Lt" w:hAnsi="NobelCE Lt"/>
          <w:sz w:val="24"/>
          <w:szCs w:val="24"/>
        </w:rPr>
      </w:pPr>
    </w:p>
    <w:p w14:paraId="0BD326FD"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lastRenderedPageBreak/>
        <w:t>NX 350h wyposażony jest w ten sam układ przeniesienia napędu co NX 450h+, co pozwala na najlepsze w klasie połączenie osiągów z oszczędnością paliwa, a przyczynia się do tego również przeprojektowana skrzynia biegów, która ma bardziej kompaktowe wymiary, jest lżejsza i ma zmniejszone straty tarcia. Jej jednostka sterująca jest także mniejsza i bardziej wydajna.</w:t>
      </w:r>
    </w:p>
    <w:p w14:paraId="3E8B7102" w14:textId="77777777" w:rsidR="003571B6" w:rsidRPr="003571B6" w:rsidRDefault="003571B6" w:rsidP="003571B6">
      <w:pPr>
        <w:spacing w:after="0" w:line="240" w:lineRule="auto"/>
        <w:rPr>
          <w:rFonts w:ascii="NobelCE Lt" w:hAnsi="NobelCE Lt"/>
          <w:sz w:val="24"/>
          <w:szCs w:val="24"/>
        </w:rPr>
      </w:pPr>
    </w:p>
    <w:p w14:paraId="067B1CF1"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NX 350h jest dostępny w wersji z napędem na przód lub z elektrycznym napędem na wszystkie koła E-Four. Samochód z napędem na przód może ciągnąć przyczepę o masie 1500 kg, czyli takiej samej jak wersja AWD.</w:t>
      </w:r>
    </w:p>
    <w:p w14:paraId="3C11FA68" w14:textId="77777777" w:rsidR="003571B6" w:rsidRPr="003571B6" w:rsidRDefault="003571B6" w:rsidP="003571B6">
      <w:pPr>
        <w:spacing w:after="0" w:line="240" w:lineRule="auto"/>
        <w:rPr>
          <w:rFonts w:ascii="NobelCE Lt" w:hAnsi="NobelCE Lt"/>
          <w:sz w:val="24"/>
          <w:szCs w:val="24"/>
        </w:rPr>
      </w:pPr>
    </w:p>
    <w:p w14:paraId="18C02BBE"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Podobnie jak w modelu NX 450h+, hybrydowy NX350h ma selektor trybów jazdy oraz przekładnię Shiftmatic z łopatkami przy kierownicy. Jego bateria litowo-jonowa została umieszczona pod tylnymi siedzeniami, tak blisko środka pojazdu jak to tylko było możliwe, by osiągnąć niski środek ciężkości oraz optymalny rozkład masy między przodem i tyłem.</w:t>
      </w:r>
    </w:p>
    <w:p w14:paraId="1F5AE833" w14:textId="77777777" w:rsidR="003571B6" w:rsidRPr="003571B6" w:rsidRDefault="003571B6" w:rsidP="003571B6">
      <w:pPr>
        <w:spacing w:after="0" w:line="240" w:lineRule="auto"/>
        <w:rPr>
          <w:rFonts w:ascii="NobelCE Lt" w:hAnsi="NobelCE Lt"/>
          <w:sz w:val="24"/>
          <w:szCs w:val="24"/>
        </w:rPr>
      </w:pPr>
    </w:p>
    <w:p w14:paraId="7D8AADA3" w14:textId="77777777" w:rsidR="003571B6" w:rsidRPr="003571B6" w:rsidRDefault="003571B6" w:rsidP="003571B6">
      <w:pPr>
        <w:spacing w:after="0" w:line="240" w:lineRule="auto"/>
        <w:rPr>
          <w:rFonts w:ascii="NobelCE Lt" w:hAnsi="NobelCE Lt"/>
          <w:sz w:val="24"/>
          <w:szCs w:val="24"/>
        </w:rPr>
      </w:pPr>
    </w:p>
    <w:p w14:paraId="4C34407F"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POCZUJ SIĘ BARDZIEJ PEWNIE: UKŁAD JEZDNY I LEXUS DRIVING SIGNATURE</w:t>
      </w:r>
    </w:p>
    <w:p w14:paraId="0B9B32C3" w14:textId="77777777" w:rsidR="003571B6" w:rsidRPr="003571B6" w:rsidRDefault="003571B6" w:rsidP="003571B6">
      <w:pPr>
        <w:spacing w:after="0" w:line="240" w:lineRule="auto"/>
        <w:rPr>
          <w:rFonts w:ascii="NobelCE Lt" w:hAnsi="NobelCE Lt"/>
          <w:sz w:val="24"/>
          <w:szCs w:val="24"/>
        </w:rPr>
      </w:pPr>
    </w:p>
    <w:p w14:paraId="5BF72886" w14:textId="77777777" w:rsidR="003571B6" w:rsidRPr="003571B6" w:rsidRDefault="003571B6" w:rsidP="003571B6">
      <w:pPr>
        <w:pStyle w:val="Akapitzlist"/>
        <w:numPr>
          <w:ilvl w:val="0"/>
          <w:numId w:val="26"/>
        </w:numPr>
        <w:spacing w:after="0" w:line="240" w:lineRule="auto"/>
        <w:rPr>
          <w:rFonts w:ascii="NobelCE Lt" w:hAnsi="NobelCE Lt"/>
          <w:sz w:val="24"/>
          <w:szCs w:val="24"/>
        </w:rPr>
      </w:pPr>
      <w:r w:rsidRPr="003571B6">
        <w:rPr>
          <w:rFonts w:ascii="NobelCE Lt" w:hAnsi="NobelCE Lt"/>
          <w:sz w:val="24"/>
          <w:szCs w:val="24"/>
        </w:rPr>
        <w:t>Koncepcja Lexus Driving Signature łączy komfort jazdy z reakcją na pracę układu kierowniczego, gazu i hamulców zgodnie z intencjami kierowcy</w:t>
      </w:r>
    </w:p>
    <w:p w14:paraId="33DA73AC" w14:textId="77777777" w:rsidR="003571B6" w:rsidRPr="003571B6" w:rsidRDefault="003571B6" w:rsidP="003571B6">
      <w:pPr>
        <w:pStyle w:val="Akapitzlist"/>
        <w:numPr>
          <w:ilvl w:val="0"/>
          <w:numId w:val="26"/>
        </w:numPr>
        <w:spacing w:after="0" w:line="240" w:lineRule="auto"/>
        <w:rPr>
          <w:rFonts w:ascii="NobelCE Lt" w:hAnsi="NobelCE Lt"/>
          <w:sz w:val="24"/>
          <w:szCs w:val="24"/>
        </w:rPr>
      </w:pPr>
      <w:r w:rsidRPr="003571B6">
        <w:rPr>
          <w:rFonts w:ascii="NobelCE Lt" w:hAnsi="NobelCE Lt"/>
          <w:sz w:val="24"/>
          <w:szCs w:val="24"/>
        </w:rPr>
        <w:t>Stworzony w oparciu o platformę GA-K, wykorzystuje jej fundamentalne zalety do poprawy osiągów</w:t>
      </w:r>
    </w:p>
    <w:p w14:paraId="5E9462E7" w14:textId="77777777" w:rsidR="003571B6" w:rsidRPr="003571B6" w:rsidRDefault="003571B6" w:rsidP="003571B6">
      <w:pPr>
        <w:pStyle w:val="Akapitzlist"/>
        <w:numPr>
          <w:ilvl w:val="0"/>
          <w:numId w:val="26"/>
        </w:numPr>
        <w:spacing w:after="0" w:line="240" w:lineRule="auto"/>
        <w:rPr>
          <w:rFonts w:ascii="NobelCE Lt" w:hAnsi="NobelCE Lt"/>
          <w:sz w:val="24"/>
          <w:szCs w:val="24"/>
        </w:rPr>
      </w:pPr>
      <w:r w:rsidRPr="003571B6">
        <w:rPr>
          <w:rFonts w:ascii="NobelCE Lt" w:hAnsi="NobelCE Lt"/>
          <w:sz w:val="24"/>
          <w:szCs w:val="24"/>
        </w:rPr>
        <w:t>Wysoka sztywność karoserii wspierana jest pierwszym na świecie użyciem zaawansowanych materiałów oraz innowacyjną stylistyką</w:t>
      </w:r>
    </w:p>
    <w:p w14:paraId="7DA31473" w14:textId="77777777" w:rsidR="003571B6" w:rsidRPr="003571B6" w:rsidRDefault="003571B6" w:rsidP="003571B6">
      <w:pPr>
        <w:pStyle w:val="Akapitzlist"/>
        <w:numPr>
          <w:ilvl w:val="0"/>
          <w:numId w:val="26"/>
        </w:numPr>
        <w:spacing w:after="0" w:line="240" w:lineRule="auto"/>
        <w:rPr>
          <w:rFonts w:ascii="NobelCE Lt" w:hAnsi="NobelCE Lt"/>
          <w:sz w:val="24"/>
          <w:szCs w:val="24"/>
        </w:rPr>
      </w:pPr>
      <w:r w:rsidRPr="003571B6">
        <w:rPr>
          <w:rFonts w:ascii="NobelCE Lt" w:hAnsi="NobelCE Lt"/>
          <w:sz w:val="24"/>
          <w:szCs w:val="24"/>
        </w:rPr>
        <w:t>Właściwości jezdne auta dostrojone z wykorzystaniem informacji od zawodowych kierowców wyścigowych</w:t>
      </w:r>
    </w:p>
    <w:p w14:paraId="74548C7D" w14:textId="77777777" w:rsidR="003571B6" w:rsidRPr="003571B6" w:rsidRDefault="003571B6" w:rsidP="003571B6">
      <w:pPr>
        <w:spacing w:after="0" w:line="240" w:lineRule="auto"/>
        <w:rPr>
          <w:rFonts w:ascii="NobelCE Lt" w:hAnsi="NobelCE Lt"/>
          <w:sz w:val="24"/>
          <w:szCs w:val="24"/>
        </w:rPr>
      </w:pPr>
    </w:p>
    <w:p w14:paraId="6A9E9C68"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Prace nad właściwościami jezdnymi nowego NX-a skoncentrowane były na osiągnięciu założeń koncepcji Lexus Driving Signature, czyli idealnej kombinacji komfortu jazdy z reakcją na pracę układu kierowniczego, gazu i hamulców przez cały czas zgodnie z intencjami kierowcy.</w:t>
      </w:r>
    </w:p>
    <w:p w14:paraId="61E32B81" w14:textId="77777777" w:rsidR="003571B6" w:rsidRPr="003571B6" w:rsidRDefault="003571B6" w:rsidP="003571B6">
      <w:pPr>
        <w:spacing w:after="0" w:line="240" w:lineRule="auto"/>
        <w:rPr>
          <w:rFonts w:ascii="NobelCE Lt" w:hAnsi="NobelCE Lt"/>
          <w:sz w:val="24"/>
          <w:szCs w:val="24"/>
        </w:rPr>
      </w:pPr>
    </w:p>
    <w:p w14:paraId="6308D904"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Centralnym punktem w realizacji tych założeń jest zastosowanie globalnej architektury Lexusa i platformy GA-K. Zapewnia ona niski środek ciężkości (-20 mm), zwiększony rozstaw kół przednich i tylnych, a także poprawiony balans pomiędzy przodem a tyłem. Samochód ma też większą o 30 procent sztywność nadwozia, która wpływa na stabilną, dynamiczną jazdę oraz szybkie reakcje na działania kierowcy, wspierane przez nowe układy hamulcowy i kierowniczy oraz nowe zawieszenie.</w:t>
      </w:r>
    </w:p>
    <w:p w14:paraId="657A5088" w14:textId="77777777" w:rsidR="003571B6" w:rsidRPr="003571B6" w:rsidRDefault="003571B6" w:rsidP="003571B6">
      <w:pPr>
        <w:spacing w:after="0" w:line="240" w:lineRule="auto"/>
        <w:rPr>
          <w:rFonts w:ascii="NobelCE Lt" w:hAnsi="NobelCE Lt"/>
          <w:sz w:val="24"/>
          <w:szCs w:val="24"/>
        </w:rPr>
      </w:pPr>
    </w:p>
    <w:p w14:paraId="207068B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Celem było osiągnięcie płynnego pokonywania zakrętów, począwszy od hamowania przed zakrętem, przez skręcanie, aż po przyspieszenie na wyjściu z zakrętu. Nowa platforma przyczynia się również do mocniejszego, bardziej liniowego przyspieszenia oraz zwiększonego poczucia zaangażowania, zwinności i kontroli nad autem.</w:t>
      </w:r>
    </w:p>
    <w:p w14:paraId="136D2EBD" w14:textId="77777777" w:rsidR="003571B6" w:rsidRPr="003571B6" w:rsidRDefault="003571B6" w:rsidP="003571B6">
      <w:pPr>
        <w:spacing w:after="0" w:line="240" w:lineRule="auto"/>
        <w:rPr>
          <w:rFonts w:ascii="NobelCE Lt" w:hAnsi="NobelCE Lt"/>
          <w:sz w:val="24"/>
          <w:szCs w:val="24"/>
        </w:rPr>
      </w:pPr>
    </w:p>
    <w:p w14:paraId="5EA6B35E"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NX przeszedł intensywny program testów na należącym do Lexusa torze badawczym Shimoyama, a w pracach nad autem brali udział profesjonalni kierowcy wyścigowi. Ich </w:t>
      </w:r>
      <w:r w:rsidRPr="003571B6">
        <w:rPr>
          <w:rFonts w:ascii="NobelCE Lt" w:hAnsi="NobelCE Lt"/>
          <w:sz w:val="24"/>
          <w:szCs w:val="24"/>
        </w:rPr>
        <w:lastRenderedPageBreak/>
        <w:t>wrażenia z jazdy i szczegółowe uwagi zostały uwzględnione przy dostrajaniu i ustawianiu samochodu, by kierowca czuł, że prowadzi Lexusa.</w:t>
      </w:r>
    </w:p>
    <w:p w14:paraId="3C3C0B85" w14:textId="77777777" w:rsidR="003571B6" w:rsidRPr="003571B6" w:rsidRDefault="003571B6" w:rsidP="003571B6">
      <w:pPr>
        <w:spacing w:after="0" w:line="240" w:lineRule="auto"/>
        <w:rPr>
          <w:rFonts w:ascii="NobelCE Lt" w:hAnsi="NobelCE Lt"/>
          <w:sz w:val="24"/>
          <w:szCs w:val="24"/>
        </w:rPr>
      </w:pPr>
    </w:p>
    <w:p w14:paraId="6692B625"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Wysoka sztywność nadwozia</w:t>
      </w:r>
    </w:p>
    <w:p w14:paraId="25629890" w14:textId="77777777" w:rsidR="003571B6" w:rsidRPr="003571B6" w:rsidRDefault="003571B6" w:rsidP="003571B6">
      <w:pPr>
        <w:spacing w:after="0" w:line="240" w:lineRule="auto"/>
        <w:rPr>
          <w:rFonts w:ascii="NobelCE Lt" w:hAnsi="NobelCE Lt"/>
          <w:sz w:val="24"/>
          <w:szCs w:val="24"/>
        </w:rPr>
      </w:pPr>
    </w:p>
    <w:p w14:paraId="52838E19"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Nowy NX ma znacznie sztywniejszą karoserię, w której wykorzystano innowacyjne, lekkie materiały dla wzmocnienia konstrukcji, co pozwoliło też na zastosowanie dodatkowych usztywnień i wzmocnień. W konstrukcji zastosowano po raz pierwszy na świecie stal o wytrzymałości do 1180 MPa do wzmocnienia progów oraz stal o wytrzymałości 1470 MPa do wzmocnienia dachu. </w:t>
      </w:r>
    </w:p>
    <w:p w14:paraId="1BEF415B" w14:textId="77777777" w:rsidR="003571B6" w:rsidRPr="003571B6" w:rsidRDefault="003571B6" w:rsidP="003571B6">
      <w:pPr>
        <w:spacing w:after="0" w:line="240" w:lineRule="auto"/>
        <w:rPr>
          <w:rFonts w:ascii="NobelCE Lt" w:hAnsi="NobelCE Lt"/>
          <w:sz w:val="24"/>
          <w:szCs w:val="24"/>
        </w:rPr>
      </w:pPr>
    </w:p>
    <w:p w14:paraId="44AB0598"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Wykorzystana została nowa technologia laserowego kucia, która pozwoliła na zastosowanie grubszych i bardziej wytrzymałych materiałów, zwłaszcza w konstrukcji dachu i progów. Dodatkową sztywność uzyskano dzięki laserowemu spawaniu śrub i szerszemu zastosowaniu kleju do karoserii (dodatkowe 6 m), wraz z pierwszym zastosowaniem przez Lexusa pianki o wysokiej sztywności, umieszczonej w rogach otworu bagażnika, by ograniczyć deformację tych elementów.</w:t>
      </w:r>
    </w:p>
    <w:p w14:paraId="70026145" w14:textId="77777777" w:rsidR="003571B6" w:rsidRPr="003571B6" w:rsidRDefault="003571B6" w:rsidP="003571B6">
      <w:pPr>
        <w:spacing w:after="0" w:line="240" w:lineRule="auto"/>
        <w:rPr>
          <w:rFonts w:ascii="NobelCE Lt" w:hAnsi="NobelCE Lt"/>
          <w:sz w:val="24"/>
          <w:szCs w:val="24"/>
        </w:rPr>
      </w:pPr>
    </w:p>
    <w:p w14:paraId="265A9818"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Zastosowano także podwójny zatrzask maski z poprzecznym wzmocnieniem między dwoma zamkami, co zwiększa jej sztywność względem całego nadwozia i tłumi wibracje spowodowane turbulencjami powietrza przy wyższych prędkościach.</w:t>
      </w:r>
    </w:p>
    <w:p w14:paraId="7C89864A" w14:textId="77777777" w:rsidR="003571B6" w:rsidRPr="003571B6" w:rsidRDefault="003571B6" w:rsidP="003571B6">
      <w:pPr>
        <w:spacing w:after="0" w:line="240" w:lineRule="auto"/>
        <w:rPr>
          <w:rFonts w:ascii="NobelCE Lt" w:hAnsi="NobelCE Lt"/>
          <w:sz w:val="24"/>
          <w:szCs w:val="24"/>
        </w:rPr>
      </w:pPr>
    </w:p>
    <w:p w14:paraId="42F1C037"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Wersja F Sport korzysta z zestrojonych sportowo i zamontowanych poprzecznie tłumików drgań nadwozia, które absorbują wibracje i poprawiają prowadzenie auta.</w:t>
      </w:r>
    </w:p>
    <w:p w14:paraId="4F67D738" w14:textId="77777777" w:rsidR="003571B6" w:rsidRPr="003571B6" w:rsidRDefault="003571B6" w:rsidP="003571B6">
      <w:pPr>
        <w:spacing w:after="0" w:line="240" w:lineRule="auto"/>
        <w:rPr>
          <w:rFonts w:ascii="NobelCE Lt" w:hAnsi="NobelCE Lt"/>
          <w:sz w:val="24"/>
          <w:szCs w:val="24"/>
        </w:rPr>
      </w:pPr>
    </w:p>
    <w:p w14:paraId="5DB865FE"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Nowy projekt zawieszenia</w:t>
      </w:r>
    </w:p>
    <w:p w14:paraId="062DBBA3" w14:textId="77777777" w:rsidR="003571B6" w:rsidRPr="003571B6" w:rsidRDefault="003571B6" w:rsidP="003571B6">
      <w:pPr>
        <w:spacing w:after="0" w:line="240" w:lineRule="auto"/>
        <w:rPr>
          <w:rFonts w:ascii="NobelCE Lt" w:hAnsi="NobelCE Lt"/>
          <w:sz w:val="24"/>
          <w:szCs w:val="24"/>
        </w:rPr>
      </w:pPr>
    </w:p>
    <w:p w14:paraId="23840115"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ma z przodu kolumny MacPhersona, zaś z tyłu zawieszenie wielowahaczowe.</w:t>
      </w:r>
    </w:p>
    <w:p w14:paraId="1A2A4432" w14:textId="77777777" w:rsidR="003571B6" w:rsidRPr="003571B6" w:rsidRDefault="003571B6" w:rsidP="003571B6">
      <w:pPr>
        <w:spacing w:after="0" w:line="240" w:lineRule="auto"/>
        <w:rPr>
          <w:rFonts w:ascii="NobelCE Lt" w:hAnsi="NobelCE Lt"/>
          <w:sz w:val="24"/>
          <w:szCs w:val="24"/>
        </w:rPr>
      </w:pPr>
    </w:p>
    <w:p w14:paraId="6286E32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 ramach dostrojenia zawieszenia udoskonalono układ ramion, tulei i amortyzatorów, aby zredukować wstrząsy i wibracje podczas jazdy po nierównych nawierzchniach. Zoptymalizowano kąty między dolnymi ramionami a górnymi podporami, zaś amortyzatory umieszczono tak, by zapewnić im płynny skok oraz zoptymalizowano kontrolę siły tłumienia w adaptacyjnym zawieszeniu o zmiennej sztywności (AVS). Precyzyjne ustawienie łożyska kolumny, które łączy amortyzator z samochodem, pomaga uzyskać naturalną reakcję układu kierowniczego i stabilność podczas jazdy na wprost. Same amortyzatory mają przeprojektowane tuleje i uszczelki oraz wykorzystują nowy płyn, który poprawia ich wydajność.</w:t>
      </w:r>
    </w:p>
    <w:p w14:paraId="6BC5BA84" w14:textId="77777777" w:rsidR="003571B6" w:rsidRPr="003571B6" w:rsidRDefault="003571B6" w:rsidP="003571B6">
      <w:pPr>
        <w:spacing w:after="0" w:line="240" w:lineRule="auto"/>
        <w:rPr>
          <w:rFonts w:ascii="NobelCE Lt" w:hAnsi="NobelCE Lt"/>
          <w:sz w:val="24"/>
          <w:szCs w:val="24"/>
        </w:rPr>
      </w:pPr>
    </w:p>
    <w:p w14:paraId="1B914840"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Stabilizatory są zamontowane z przodu i z tyłu, a ich cienkościenna, wydrążona konstrukcja zmniejsza masę bez uszczerbku dla osiągów. Tylna belka w modelach z napędem na wszystkie koła ma inny kształt, by zmieścił się tylny mechanizm różnicowy.</w:t>
      </w:r>
    </w:p>
    <w:p w14:paraId="2F8D811D" w14:textId="77777777" w:rsidR="003571B6" w:rsidRPr="003571B6" w:rsidRDefault="003571B6" w:rsidP="003571B6">
      <w:pPr>
        <w:spacing w:after="0" w:line="240" w:lineRule="auto"/>
        <w:rPr>
          <w:rFonts w:ascii="NobelCE Lt" w:hAnsi="NobelCE Lt"/>
          <w:sz w:val="24"/>
          <w:szCs w:val="24"/>
        </w:rPr>
      </w:pPr>
    </w:p>
    <w:p w14:paraId="629F0269"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Sztywność osi została zwiększona przy pomocy śrub piast do mocowania kół, co zmniejszyło masę nieresorowaną pojazdu. Dalsze oszczędności masy uzyskano dzięki zastosowaniu nowego aluminiowego wspornika osi.</w:t>
      </w:r>
    </w:p>
    <w:p w14:paraId="092C5DED" w14:textId="77777777" w:rsidR="003571B6" w:rsidRPr="003571B6" w:rsidRDefault="003571B6" w:rsidP="003571B6">
      <w:pPr>
        <w:spacing w:after="0" w:line="240" w:lineRule="auto"/>
        <w:rPr>
          <w:rFonts w:ascii="NobelCE Lt" w:hAnsi="NobelCE Lt"/>
          <w:sz w:val="24"/>
          <w:szCs w:val="24"/>
        </w:rPr>
      </w:pPr>
    </w:p>
    <w:p w14:paraId="061BF02B"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lastRenderedPageBreak/>
        <w:t>Zawieszenie adaptacyjne (AVS)</w:t>
      </w:r>
    </w:p>
    <w:p w14:paraId="78D95565" w14:textId="77777777" w:rsidR="003571B6" w:rsidRPr="003571B6" w:rsidRDefault="003571B6" w:rsidP="003571B6">
      <w:pPr>
        <w:spacing w:after="0" w:line="240" w:lineRule="auto"/>
        <w:rPr>
          <w:rFonts w:ascii="NobelCE Lt" w:hAnsi="NobelCE Lt"/>
          <w:sz w:val="24"/>
          <w:szCs w:val="24"/>
        </w:rPr>
      </w:pPr>
    </w:p>
    <w:p w14:paraId="44ADF13D"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Zawieszenie adaptacyjne o zmiennej sztywności (AVS), które oferowane jest w wersji F SPORT, ma zwiększony zakres pracy i wykorzystuje liniowy solenoid do siłownika, zapewniając dokładniejszą regulację tłumienia i płynniejszą reakcję na zmiany nawierzchni i warunków jazdy. W rezultacie auto się mniej przechyla, prowadzi się ostrzej i bardziej komfortowo, a kierowca czuje się pewniej.</w:t>
      </w:r>
    </w:p>
    <w:p w14:paraId="600C7A37" w14:textId="77777777" w:rsidR="003571B6" w:rsidRPr="003571B6" w:rsidRDefault="003571B6" w:rsidP="003571B6">
      <w:pPr>
        <w:spacing w:after="0" w:line="240" w:lineRule="auto"/>
        <w:rPr>
          <w:rFonts w:ascii="NobelCE Lt" w:hAnsi="NobelCE Lt"/>
          <w:sz w:val="24"/>
          <w:szCs w:val="24"/>
        </w:rPr>
      </w:pPr>
    </w:p>
    <w:p w14:paraId="59B96DA4"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 AVS występują dwa rodzaje kontroli siły tłumienia — Normal i Sport — działające w zależności od wybranego trybu jazdy.</w:t>
      </w:r>
    </w:p>
    <w:p w14:paraId="39B0085E" w14:textId="77777777" w:rsidR="003571B6" w:rsidRPr="003571B6" w:rsidRDefault="003571B6" w:rsidP="003571B6">
      <w:pPr>
        <w:spacing w:after="0" w:line="240" w:lineRule="auto"/>
        <w:rPr>
          <w:rFonts w:ascii="NobelCE Lt" w:hAnsi="NobelCE Lt"/>
          <w:sz w:val="24"/>
          <w:szCs w:val="24"/>
        </w:rPr>
      </w:pPr>
    </w:p>
    <w:p w14:paraId="313DC52F"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Układ hamulcowy</w:t>
      </w:r>
    </w:p>
    <w:p w14:paraId="29C2570B" w14:textId="77777777" w:rsidR="003571B6" w:rsidRPr="003571B6" w:rsidRDefault="003571B6" w:rsidP="003571B6">
      <w:pPr>
        <w:spacing w:after="0" w:line="240" w:lineRule="auto"/>
        <w:rPr>
          <w:rFonts w:ascii="NobelCE Lt" w:hAnsi="NobelCE Lt"/>
          <w:sz w:val="24"/>
          <w:szCs w:val="24"/>
        </w:rPr>
      </w:pPr>
    </w:p>
    <w:p w14:paraId="1F9218F7"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sterowany elektronicznie układ hamulcowy został zaprojektowany z myślą o płynnym wyczuciu i obsłudze pedałów.</w:t>
      </w:r>
    </w:p>
    <w:p w14:paraId="42D478A6" w14:textId="77777777" w:rsidR="003571B6" w:rsidRPr="003571B6" w:rsidRDefault="003571B6" w:rsidP="003571B6">
      <w:pPr>
        <w:spacing w:after="0" w:line="240" w:lineRule="auto"/>
        <w:rPr>
          <w:rFonts w:ascii="NobelCE Lt" w:hAnsi="NobelCE Lt"/>
          <w:sz w:val="24"/>
          <w:szCs w:val="24"/>
        </w:rPr>
      </w:pPr>
    </w:p>
    <w:p w14:paraId="6C2545A1"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Wentylowane przednie tarcze mają średnicę 328 mm i wykorzystują pływające zaciski dwutłokowe. Z tyłu znajdują się wentylowane tarcze o średnicy 317 mm. Wprowadzono dodatkowe systemy kontroli hamowania – tryb Trail Mode dla modeli z napędem na wszystkie koła oraz Secondary Collision Brake (SCB).</w:t>
      </w:r>
    </w:p>
    <w:p w14:paraId="6CED1CB5" w14:textId="77777777" w:rsidR="003571B6" w:rsidRPr="003571B6" w:rsidRDefault="003571B6" w:rsidP="003571B6">
      <w:pPr>
        <w:spacing w:after="0" w:line="240" w:lineRule="auto"/>
        <w:rPr>
          <w:rFonts w:ascii="NobelCE Lt" w:hAnsi="NobelCE Lt"/>
          <w:sz w:val="24"/>
          <w:szCs w:val="24"/>
        </w:rPr>
      </w:pPr>
    </w:p>
    <w:p w14:paraId="5F73494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Zmieniona wielkość oraz kształt pedału hamulca oraz zastosowany po raz pierwszy w Lexusie mechanizm tłumienia powrotu pedału sprawiają, że kierowca ma lepsze wyczucie, a obsługa jest łatwiejsza.</w:t>
      </w:r>
    </w:p>
    <w:p w14:paraId="64CE4C68" w14:textId="77777777" w:rsidR="003571B6" w:rsidRPr="003571B6" w:rsidRDefault="003571B6" w:rsidP="003571B6">
      <w:pPr>
        <w:spacing w:after="0" w:line="240" w:lineRule="auto"/>
        <w:rPr>
          <w:rFonts w:ascii="NobelCE Lt" w:hAnsi="NobelCE Lt"/>
          <w:sz w:val="24"/>
          <w:szCs w:val="24"/>
        </w:rPr>
      </w:pPr>
    </w:p>
    <w:p w14:paraId="59560D0B"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Układ kierowniczy</w:t>
      </w:r>
    </w:p>
    <w:p w14:paraId="553F41FA" w14:textId="77777777" w:rsidR="003571B6" w:rsidRPr="003571B6" w:rsidRDefault="003571B6" w:rsidP="003571B6">
      <w:pPr>
        <w:spacing w:after="0" w:line="240" w:lineRule="auto"/>
        <w:rPr>
          <w:rFonts w:ascii="NobelCE Lt" w:hAnsi="NobelCE Lt"/>
          <w:sz w:val="24"/>
          <w:szCs w:val="24"/>
        </w:rPr>
      </w:pPr>
    </w:p>
    <w:p w14:paraId="76D2EBA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Elektryczne wspomaganie układu kierowniczego ma precyzyjny, montowany na zębatce silnik, zaprojektowany tak, aby połączyć dynamiczne prowadzenie z bezpieczeństwem. Samochód jest łatwy w prowadzeniu, a dłuższe podróże nim mniej męczące. Reakcja układu kierowniczego jest o 20 procent szybsza niż w poprzednim NX-ie.</w:t>
      </w:r>
    </w:p>
    <w:p w14:paraId="14A6A190" w14:textId="77777777" w:rsidR="003571B6" w:rsidRPr="003571B6" w:rsidRDefault="003571B6" w:rsidP="003571B6">
      <w:pPr>
        <w:spacing w:after="0" w:line="240" w:lineRule="auto"/>
        <w:rPr>
          <w:rFonts w:ascii="NobelCE Lt" w:hAnsi="NobelCE Lt"/>
          <w:sz w:val="24"/>
          <w:szCs w:val="24"/>
        </w:rPr>
      </w:pPr>
    </w:p>
    <w:p w14:paraId="5790C097"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ma układ kierowniczy o zmiennym przełożeniu, który wykorzystuje niski współczynnik skoku przy kącie skrętu do 20 stopni, co zapewnia stabilność przy dużych prędkościach. Powyżej 20 stopni przełożenie jest zwiększone, co zapewnia zwinniejsze prowadzenie w zakrętach.</w:t>
      </w:r>
    </w:p>
    <w:p w14:paraId="6739524B" w14:textId="77777777" w:rsidR="003571B6" w:rsidRPr="003571B6" w:rsidRDefault="003571B6" w:rsidP="003571B6">
      <w:pPr>
        <w:spacing w:after="0" w:line="240" w:lineRule="auto"/>
        <w:rPr>
          <w:rFonts w:ascii="NobelCE Lt" w:hAnsi="NobelCE Lt"/>
          <w:sz w:val="24"/>
          <w:szCs w:val="24"/>
        </w:rPr>
      </w:pPr>
    </w:p>
    <w:p w14:paraId="1D17079A"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Aerodynamika</w:t>
      </w:r>
    </w:p>
    <w:p w14:paraId="178B5831" w14:textId="77777777" w:rsidR="003571B6" w:rsidRPr="003571B6" w:rsidRDefault="003571B6" w:rsidP="003571B6">
      <w:pPr>
        <w:spacing w:after="0" w:line="240" w:lineRule="auto"/>
        <w:rPr>
          <w:rFonts w:ascii="NobelCE Lt" w:hAnsi="NobelCE Lt"/>
          <w:sz w:val="24"/>
          <w:szCs w:val="24"/>
        </w:rPr>
      </w:pPr>
    </w:p>
    <w:p w14:paraId="57C320F2" w14:textId="047CC11C"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Projektanci oraz inżynierowie Lexusa ściśle ze sobą współpracowali, by stworzyć elementy aerodynamiczne, które poprawią osiągi auta bez uszczerbku dla stylistyki pojazdu. Dzięki temu współczynnik oporu powietrza Cx wynosi 0,34. Ich kooperacja pozwoliła zrealizować projekt zgodnie z koncepcją „funkcjonalnego piękna” – elementy, które kontrolują przepływ powietrza wokół i nad pojazdem, z jednej strony zmniejszają opór powietrza, a jednocześnie poprawiają wygląd samochodu.</w:t>
      </w:r>
    </w:p>
    <w:p w14:paraId="73D3D940" w14:textId="77777777" w:rsidR="003571B6" w:rsidRPr="003571B6" w:rsidRDefault="003571B6" w:rsidP="003571B6">
      <w:pPr>
        <w:spacing w:after="0" w:line="240" w:lineRule="auto"/>
        <w:rPr>
          <w:rFonts w:ascii="NobelCE Lt" w:hAnsi="NobelCE Lt"/>
          <w:sz w:val="24"/>
          <w:szCs w:val="24"/>
        </w:rPr>
      </w:pPr>
    </w:p>
    <w:p w14:paraId="21425753"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lastRenderedPageBreak/>
        <w:t>Te elementy obejmują zlicowane profile okienne, wyprofilowane boki przedniego zderzaka, otwory w rogach tylnego zderzaka (w wersji F SPORT są większe, co przyczynia się do sportowych osiągów) oraz płetwę dodaną do dolnej części zderzaka. Dzięki nim uzyskano lepsze odczucia z pracy układu kierowniczego, neutralne prowadzenie, stabilność podczas jazdy na wprost i poczucie większej przyczepności.</w:t>
      </w:r>
    </w:p>
    <w:p w14:paraId="091CD45C" w14:textId="77777777" w:rsidR="003571B6" w:rsidRPr="003571B6" w:rsidRDefault="003571B6" w:rsidP="003571B6">
      <w:pPr>
        <w:spacing w:after="0" w:line="240" w:lineRule="auto"/>
        <w:rPr>
          <w:rFonts w:ascii="NobelCE Lt" w:hAnsi="NobelCE Lt"/>
          <w:sz w:val="24"/>
          <w:szCs w:val="24"/>
        </w:rPr>
      </w:pPr>
    </w:p>
    <w:p w14:paraId="320B92A8"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Osłona silnika pod pojazdem ma powierzchnię z wgłębieniami przypominającymi piłeczkę golfową. Taki wzór pomaga generować mikrowiry poprawiające poczucie kontaktu z podłożem. Osłona została powiększona, dzięki czemu zmniejszył się opór powietrza, a to pozytywnie wpłynęło na stabilność pojazdu i zużycie paliwa.</w:t>
      </w:r>
    </w:p>
    <w:p w14:paraId="01060A95" w14:textId="77777777" w:rsidR="003571B6" w:rsidRPr="003571B6" w:rsidRDefault="003571B6" w:rsidP="003571B6">
      <w:pPr>
        <w:spacing w:after="0" w:line="240" w:lineRule="auto"/>
        <w:rPr>
          <w:rFonts w:ascii="NobelCE Lt" w:hAnsi="NobelCE Lt"/>
          <w:sz w:val="24"/>
          <w:szCs w:val="24"/>
        </w:rPr>
      </w:pPr>
    </w:p>
    <w:p w14:paraId="5FD0978C"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Napęd na cztery koła</w:t>
      </w:r>
    </w:p>
    <w:p w14:paraId="6052B026" w14:textId="77777777" w:rsidR="003571B6" w:rsidRPr="003571B6" w:rsidRDefault="003571B6" w:rsidP="003571B6">
      <w:pPr>
        <w:spacing w:after="0" w:line="240" w:lineRule="auto"/>
        <w:rPr>
          <w:rFonts w:ascii="NobelCE Lt" w:hAnsi="NobelCE Lt"/>
          <w:sz w:val="24"/>
          <w:szCs w:val="24"/>
        </w:rPr>
      </w:pPr>
    </w:p>
    <w:p w14:paraId="5F3C8263"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od momentu wprowadzenia na rynek będzie oferowany także z napędem na wszystkie koła.</w:t>
      </w:r>
    </w:p>
    <w:p w14:paraId="2F62EEFA" w14:textId="77777777" w:rsidR="003571B6" w:rsidRPr="003571B6" w:rsidRDefault="003571B6" w:rsidP="003571B6">
      <w:pPr>
        <w:spacing w:after="0" w:line="240" w:lineRule="auto"/>
        <w:rPr>
          <w:rFonts w:ascii="NobelCE Lt" w:hAnsi="NobelCE Lt"/>
          <w:sz w:val="24"/>
          <w:szCs w:val="24"/>
        </w:rPr>
      </w:pPr>
    </w:p>
    <w:p w14:paraId="0176AC97"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Lekki i kompaktowy, inteligentny napęd elektryczny na wszystkie koła E-Four jest montowany standardowo w modelu z napędem hybrydowym typu plug-in NX 450h+ i jest dostępny jako opcja w modelu NX 350h. Wykorzystując dodatkowy silnik elektryczny na tylnej osi, E-Four zapewnia automatyczny rozkład momentu napędowego pomiędzy przód i tył w proporcjach od 60:40 do 20:80, zapewniając przyczepność podczas ruszania oraz jazdy po zaśnieżonych lub śliskich nawierzchniach.</w:t>
      </w:r>
    </w:p>
    <w:p w14:paraId="40C7C012" w14:textId="77777777" w:rsidR="003571B6" w:rsidRPr="003571B6" w:rsidRDefault="003571B6" w:rsidP="003571B6">
      <w:pPr>
        <w:spacing w:after="0" w:line="240" w:lineRule="auto"/>
        <w:rPr>
          <w:rFonts w:ascii="NobelCE Lt" w:hAnsi="NobelCE Lt"/>
          <w:sz w:val="24"/>
          <w:szCs w:val="24"/>
        </w:rPr>
      </w:pPr>
    </w:p>
    <w:p w14:paraId="4A205A9E"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To pierwszy model Lexusa z trybem Trail, który integruje sterowanie systemem AWD, hamowaniem i napędem, aby zapobiec buksowaniu kół podczas jazdy po nierównych lub luźnych nawierzchniach i poprawić osiągi w terenie. Przykładowo, jeśli jedno koło straci kontakt z podłożem, tryb Trail wyhamuje obracające się koło i przekieruje moment napędowy na koło znajdujące się w kontakcie z podłożem, by poprawić przyczepność, jednocześnie dostosowując reakcję przepustnicy i przełożenie.</w:t>
      </w:r>
    </w:p>
    <w:p w14:paraId="564129CD" w14:textId="77777777" w:rsidR="003571B6" w:rsidRPr="003571B6" w:rsidRDefault="003571B6" w:rsidP="003571B6">
      <w:pPr>
        <w:spacing w:after="0" w:line="240" w:lineRule="auto"/>
        <w:rPr>
          <w:rFonts w:ascii="NobelCE Lt" w:hAnsi="NobelCE Lt"/>
          <w:sz w:val="24"/>
          <w:szCs w:val="24"/>
        </w:rPr>
      </w:pPr>
    </w:p>
    <w:p w14:paraId="1CED857A" w14:textId="77777777" w:rsidR="003571B6" w:rsidRPr="003571B6" w:rsidRDefault="003571B6" w:rsidP="003571B6">
      <w:pPr>
        <w:spacing w:after="0" w:line="240" w:lineRule="auto"/>
        <w:rPr>
          <w:rFonts w:ascii="NobelCE Lt" w:hAnsi="NobelCE Lt"/>
          <w:sz w:val="24"/>
          <w:szCs w:val="24"/>
        </w:rPr>
      </w:pPr>
    </w:p>
    <w:p w14:paraId="5F26514A"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POCZUJ WIĘKSZĄ INTEGRACJĘ ZE ŚWIATEM: MULTIMEDIA I ŁĄCZNOŚĆ</w:t>
      </w:r>
    </w:p>
    <w:p w14:paraId="5C097805" w14:textId="77777777" w:rsidR="003571B6" w:rsidRPr="003571B6" w:rsidRDefault="003571B6" w:rsidP="003571B6">
      <w:pPr>
        <w:spacing w:after="0" w:line="240" w:lineRule="auto"/>
        <w:rPr>
          <w:rFonts w:ascii="NobelCE Lt" w:hAnsi="NobelCE Lt"/>
          <w:sz w:val="24"/>
          <w:szCs w:val="24"/>
        </w:rPr>
      </w:pPr>
    </w:p>
    <w:p w14:paraId="724E467C" w14:textId="77777777" w:rsidR="003571B6" w:rsidRPr="003571B6" w:rsidRDefault="003571B6" w:rsidP="003571B6">
      <w:pPr>
        <w:pStyle w:val="Akapitzlist"/>
        <w:numPr>
          <w:ilvl w:val="0"/>
          <w:numId w:val="27"/>
        </w:numPr>
        <w:spacing w:after="0" w:line="240" w:lineRule="auto"/>
        <w:rPr>
          <w:rFonts w:ascii="NobelCE Lt" w:hAnsi="NobelCE Lt"/>
          <w:sz w:val="24"/>
          <w:szCs w:val="24"/>
        </w:rPr>
      </w:pPr>
      <w:r w:rsidRPr="003571B6">
        <w:rPr>
          <w:rFonts w:ascii="NobelCE Lt" w:hAnsi="NobelCE Lt"/>
          <w:sz w:val="24"/>
          <w:szCs w:val="24"/>
        </w:rPr>
        <w:t>Zupełnie nowy system multimediów zapewnia szybsze i bardziej intuicyjne działanie, a także dodatkowe funkcje</w:t>
      </w:r>
    </w:p>
    <w:p w14:paraId="3FF2E7C0" w14:textId="77777777" w:rsidR="003571B6" w:rsidRPr="003571B6" w:rsidRDefault="003571B6" w:rsidP="003571B6">
      <w:pPr>
        <w:pStyle w:val="Akapitzlist"/>
        <w:numPr>
          <w:ilvl w:val="0"/>
          <w:numId w:val="27"/>
        </w:numPr>
        <w:spacing w:after="0" w:line="240" w:lineRule="auto"/>
        <w:rPr>
          <w:rFonts w:ascii="NobelCE Lt" w:hAnsi="NobelCE Lt"/>
          <w:sz w:val="24"/>
          <w:szCs w:val="24"/>
        </w:rPr>
      </w:pPr>
      <w:r w:rsidRPr="003571B6">
        <w:rPr>
          <w:rFonts w:ascii="NobelCE Lt" w:hAnsi="NobelCE Lt"/>
          <w:sz w:val="24"/>
          <w:szCs w:val="24"/>
        </w:rPr>
        <w:t>System Lexus Link Connect z 9,8-calowym ekranem dotykowym oraz Lexus Link Pro z 14-calowym ekranem dotykowym HD – jeden z największych w klasie</w:t>
      </w:r>
    </w:p>
    <w:p w14:paraId="64B18F62" w14:textId="77777777" w:rsidR="003571B6" w:rsidRPr="003571B6" w:rsidRDefault="003571B6" w:rsidP="003571B6">
      <w:pPr>
        <w:pStyle w:val="Akapitzlist"/>
        <w:numPr>
          <w:ilvl w:val="0"/>
          <w:numId w:val="27"/>
        </w:numPr>
        <w:spacing w:after="0" w:line="240" w:lineRule="auto"/>
        <w:rPr>
          <w:rFonts w:ascii="NobelCE Lt" w:hAnsi="NobelCE Lt"/>
          <w:sz w:val="24"/>
          <w:szCs w:val="24"/>
        </w:rPr>
      </w:pPr>
      <w:r w:rsidRPr="003571B6">
        <w:rPr>
          <w:rFonts w:ascii="NobelCE Lt" w:hAnsi="NobelCE Lt"/>
          <w:sz w:val="24"/>
          <w:szCs w:val="24"/>
        </w:rPr>
        <w:t>Standardowa nawigacja w chmurze z dostępem do informacji o ruchu drogowym</w:t>
      </w:r>
    </w:p>
    <w:p w14:paraId="0AD68C41" w14:textId="77777777" w:rsidR="003571B6" w:rsidRPr="003571B6" w:rsidRDefault="003571B6" w:rsidP="003571B6">
      <w:pPr>
        <w:pStyle w:val="Akapitzlist"/>
        <w:numPr>
          <w:ilvl w:val="0"/>
          <w:numId w:val="27"/>
        </w:numPr>
        <w:spacing w:after="0" w:line="240" w:lineRule="auto"/>
        <w:rPr>
          <w:rFonts w:ascii="NobelCE Lt" w:hAnsi="NobelCE Lt"/>
          <w:sz w:val="24"/>
          <w:szCs w:val="24"/>
        </w:rPr>
      </w:pPr>
      <w:r w:rsidRPr="003571B6">
        <w:rPr>
          <w:rFonts w:ascii="NobelCE Lt" w:hAnsi="NobelCE Lt"/>
          <w:sz w:val="24"/>
          <w:szCs w:val="24"/>
        </w:rPr>
        <w:t>System rozpoznawania głosu reaguje na komendy głosowe, nowy asystent „Hey Lexus”</w:t>
      </w:r>
    </w:p>
    <w:p w14:paraId="63CF516F" w14:textId="77777777" w:rsidR="003571B6" w:rsidRPr="003571B6" w:rsidRDefault="003571B6" w:rsidP="003571B6">
      <w:pPr>
        <w:pStyle w:val="Akapitzlist"/>
        <w:numPr>
          <w:ilvl w:val="0"/>
          <w:numId w:val="27"/>
        </w:numPr>
        <w:spacing w:after="0" w:line="240" w:lineRule="auto"/>
        <w:rPr>
          <w:rFonts w:ascii="NobelCE Lt" w:hAnsi="NobelCE Lt"/>
          <w:sz w:val="24"/>
          <w:szCs w:val="24"/>
        </w:rPr>
      </w:pPr>
      <w:r w:rsidRPr="003571B6">
        <w:rPr>
          <w:rFonts w:ascii="NobelCE Lt" w:hAnsi="NobelCE Lt"/>
          <w:sz w:val="24"/>
          <w:szCs w:val="24"/>
        </w:rPr>
        <w:t>Wygodne, zdalne aktualizacje oprogramowania i dodawanie nowych funkcji</w:t>
      </w:r>
    </w:p>
    <w:p w14:paraId="2373F587" w14:textId="77777777" w:rsidR="003571B6" w:rsidRPr="003571B6" w:rsidRDefault="003571B6" w:rsidP="003571B6">
      <w:pPr>
        <w:pStyle w:val="Akapitzlist"/>
        <w:numPr>
          <w:ilvl w:val="0"/>
          <w:numId w:val="27"/>
        </w:numPr>
        <w:spacing w:after="0" w:line="240" w:lineRule="auto"/>
        <w:rPr>
          <w:rFonts w:ascii="NobelCE Lt" w:hAnsi="NobelCE Lt"/>
          <w:sz w:val="24"/>
          <w:szCs w:val="24"/>
        </w:rPr>
      </w:pPr>
      <w:r w:rsidRPr="003571B6">
        <w:rPr>
          <w:rFonts w:ascii="NobelCE Lt" w:hAnsi="NobelCE Lt"/>
          <w:sz w:val="24"/>
          <w:szCs w:val="24"/>
        </w:rPr>
        <w:t>4-letnia subskrypcja na systemy łączności oferowana w standardzie dla wszystkich wersji wyposażenia</w:t>
      </w:r>
    </w:p>
    <w:p w14:paraId="329F0C98" w14:textId="77777777" w:rsidR="003571B6" w:rsidRPr="003571B6" w:rsidRDefault="003571B6" w:rsidP="003571B6">
      <w:pPr>
        <w:pStyle w:val="Akapitzlist"/>
        <w:numPr>
          <w:ilvl w:val="0"/>
          <w:numId w:val="27"/>
        </w:numPr>
        <w:spacing w:after="0" w:line="240" w:lineRule="auto"/>
        <w:rPr>
          <w:rFonts w:ascii="NobelCE Lt" w:hAnsi="NobelCE Lt"/>
          <w:sz w:val="24"/>
          <w:szCs w:val="24"/>
        </w:rPr>
      </w:pPr>
      <w:r w:rsidRPr="003571B6">
        <w:rPr>
          <w:rFonts w:ascii="NobelCE Lt" w:hAnsi="NobelCE Lt"/>
          <w:sz w:val="24"/>
          <w:szCs w:val="24"/>
        </w:rPr>
        <w:t>Stworzony specjalnie dla tego modelu 17-głośnikowy system nagłośnienia Mark Levinson Premium Surround System dostępny w wyższych wersjach wyposażenia</w:t>
      </w:r>
    </w:p>
    <w:p w14:paraId="1AB2E0D0" w14:textId="77777777" w:rsidR="003571B6" w:rsidRPr="003571B6" w:rsidRDefault="003571B6" w:rsidP="003571B6">
      <w:pPr>
        <w:spacing w:after="0" w:line="240" w:lineRule="auto"/>
        <w:rPr>
          <w:rFonts w:ascii="NobelCE Lt" w:hAnsi="NobelCE Lt"/>
          <w:sz w:val="24"/>
          <w:szCs w:val="24"/>
        </w:rPr>
      </w:pPr>
    </w:p>
    <w:p w14:paraId="5B674AE0"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lastRenderedPageBreak/>
        <w:t>Nowy NX jest wyposażony w niezawodne i szybkie systemy łączności, zapewniając najnowszą technologie multimedialne, usługi oparte na stałym połączeniu z internetem oraz wygodę bezprzewodowej aktualizacji oprogramowania.</w:t>
      </w:r>
    </w:p>
    <w:p w14:paraId="24B05FE0" w14:textId="77777777" w:rsidR="003571B6" w:rsidRPr="003571B6" w:rsidRDefault="003571B6" w:rsidP="003571B6">
      <w:pPr>
        <w:spacing w:after="0" w:line="240" w:lineRule="auto"/>
        <w:rPr>
          <w:rFonts w:ascii="NobelCE Lt" w:hAnsi="NobelCE Lt"/>
          <w:sz w:val="24"/>
          <w:szCs w:val="24"/>
        </w:rPr>
      </w:pPr>
    </w:p>
    <w:p w14:paraId="1D5AC874"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Korzystając ze smartfona, nawigacji i różnych pokładowych funkcji samochodu, w tym funkcji multimedialnych i aplikacji opartych na łączności z chmurą, kierowca ma około stu różnych możliwości interakcji z pojazdem.</w:t>
      </w:r>
    </w:p>
    <w:p w14:paraId="3EC8C6D5" w14:textId="77777777" w:rsidR="003571B6" w:rsidRPr="003571B6" w:rsidRDefault="003571B6" w:rsidP="003571B6">
      <w:pPr>
        <w:spacing w:after="0" w:line="240" w:lineRule="auto"/>
        <w:rPr>
          <w:rFonts w:ascii="NobelCE Lt" w:hAnsi="NobelCE Lt"/>
          <w:sz w:val="24"/>
          <w:szCs w:val="24"/>
        </w:rPr>
      </w:pPr>
    </w:p>
    <w:p w14:paraId="3780B82A"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Całkiem nowa platforma multimedialna</w:t>
      </w:r>
    </w:p>
    <w:p w14:paraId="6025F47A" w14:textId="77777777" w:rsidR="003571B6" w:rsidRPr="003571B6" w:rsidRDefault="003571B6" w:rsidP="003571B6">
      <w:pPr>
        <w:spacing w:after="0" w:line="240" w:lineRule="auto"/>
        <w:rPr>
          <w:rFonts w:ascii="NobelCE Lt" w:hAnsi="NobelCE Lt"/>
          <w:sz w:val="24"/>
          <w:szCs w:val="24"/>
        </w:rPr>
      </w:pPr>
    </w:p>
    <w:p w14:paraId="2B20E8A1"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 nowym Lexusie NX debiutuje zupełnie nowa platforma multimedialna, wydajniejsza dzięki zwiększonej mocy obliczeniowej, szybszej reakcji i bardziej intuicyjnej obsłudze. Korzystanie z nowego ekranu dotykowego jest tak płynne i proste jak korzystanie z tabletu.</w:t>
      </w:r>
    </w:p>
    <w:p w14:paraId="28892914" w14:textId="77777777" w:rsidR="003571B6" w:rsidRPr="003571B6" w:rsidRDefault="003571B6" w:rsidP="003571B6">
      <w:pPr>
        <w:spacing w:after="0" w:line="240" w:lineRule="auto"/>
        <w:rPr>
          <w:rFonts w:ascii="NobelCE Lt" w:hAnsi="NobelCE Lt"/>
          <w:sz w:val="24"/>
          <w:szCs w:val="24"/>
        </w:rPr>
      </w:pPr>
    </w:p>
    <w:p w14:paraId="30F9ADC6"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Standardowy system, Lexus Link Connect, wyposażony jest w ekran o przekątnej 9,8 cala z powłoką antyodblaskową. Procesor (jednostka centralna) ma 2,4 razy większą moc obliczeniową niż poprzedni system multimedialny Lexusa. Oprócz obsługi dotykowej, nadal są fizyczne przyciski umożliwiające dostęp do najczęściej używanych funkcji. Menu i elementy sterujące są wyświetlane jako ikony po stronie kierowcy, co zapewnia łatwą obsługę, a układ ekranu jest podzielony na sekcje zgodnie z poziomem szczegółowości informacji.</w:t>
      </w:r>
    </w:p>
    <w:p w14:paraId="758C3FAC" w14:textId="77777777" w:rsidR="003571B6" w:rsidRPr="003571B6" w:rsidRDefault="003571B6" w:rsidP="003571B6">
      <w:pPr>
        <w:spacing w:after="0" w:line="240" w:lineRule="auto"/>
        <w:rPr>
          <w:rFonts w:ascii="NobelCE Lt" w:hAnsi="NobelCE Lt"/>
          <w:sz w:val="24"/>
          <w:szCs w:val="24"/>
        </w:rPr>
      </w:pPr>
    </w:p>
    <w:p w14:paraId="207392E9"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Lexus Link Pro, dostępny w wyższych wersjach wyposażenia lub jako opcja, ma 14-calowy ekran, jeden z największych w klasie Lexusa NX. Grafika jest prezentowana w wysokiej rozdzielczości, co zapewnia doskonałą widoczność w każdych warunkach oświetleniowych, a procesor zapewnia jeszcze szybszą reakcję – 3,6 razy lepszą od dotychczasowego systemu oraz 1,5 raza szybszą niż system Link Connect. Kolory i czcionki można zmieniać za pomocą pięciu dostępnych motywów.</w:t>
      </w:r>
    </w:p>
    <w:p w14:paraId="0CD7BE01" w14:textId="77777777" w:rsidR="003571B6" w:rsidRPr="003571B6" w:rsidRDefault="003571B6" w:rsidP="003571B6">
      <w:pPr>
        <w:spacing w:after="0" w:line="240" w:lineRule="auto"/>
        <w:rPr>
          <w:rFonts w:ascii="NobelCE Lt" w:hAnsi="NobelCE Lt"/>
          <w:sz w:val="24"/>
          <w:szCs w:val="24"/>
        </w:rPr>
      </w:pPr>
    </w:p>
    <w:p w14:paraId="4BA0D92C"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Oba systemy można dostosować dla maksymalnie trzech różnych użytkowników. System automatycznie rozpozna osobę, kiedy używane jest określone urządzenie lub klucz.</w:t>
      </w:r>
    </w:p>
    <w:p w14:paraId="74B83849" w14:textId="77777777" w:rsidR="003571B6" w:rsidRPr="003571B6" w:rsidRDefault="003571B6" w:rsidP="003571B6">
      <w:pPr>
        <w:spacing w:after="0" w:line="240" w:lineRule="auto"/>
        <w:rPr>
          <w:rFonts w:ascii="NobelCE Lt" w:hAnsi="NobelCE Lt"/>
          <w:sz w:val="24"/>
          <w:szCs w:val="24"/>
        </w:rPr>
      </w:pPr>
    </w:p>
    <w:p w14:paraId="5A54376A"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Nawigacja w chmurze</w:t>
      </w:r>
    </w:p>
    <w:p w14:paraId="6BDEB0C0" w14:textId="77777777" w:rsidR="003571B6" w:rsidRPr="003571B6" w:rsidRDefault="003571B6" w:rsidP="003571B6">
      <w:pPr>
        <w:spacing w:after="0" w:line="240" w:lineRule="auto"/>
        <w:rPr>
          <w:rFonts w:ascii="NobelCE Lt" w:hAnsi="NobelCE Lt"/>
          <w:sz w:val="24"/>
          <w:szCs w:val="24"/>
        </w:rPr>
      </w:pPr>
    </w:p>
    <w:p w14:paraId="592FAE6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to pierwszy samochód w swojej klasie, który w standardzie ma nawigację w chmurze (na rynkach, na których usługa jest dostępna). Samochodowy moduł transmisji danych (DCM) umożliwia stałą łączność z nawigacją, dostarczając bieżących informacji o zdarzeniach drogowych, wypadkach i warunkach na drodze. Bieżące informacje pozwalają na efektywniejsze planowanie podróży i unikanie opóźnień.</w:t>
      </w:r>
    </w:p>
    <w:p w14:paraId="1541D087" w14:textId="77777777" w:rsidR="003571B6" w:rsidRPr="003571B6" w:rsidRDefault="003571B6" w:rsidP="003571B6">
      <w:pPr>
        <w:spacing w:after="0" w:line="240" w:lineRule="auto"/>
        <w:rPr>
          <w:rFonts w:ascii="NobelCE Lt" w:hAnsi="NobelCE Lt"/>
          <w:sz w:val="24"/>
          <w:szCs w:val="24"/>
        </w:rPr>
      </w:pPr>
    </w:p>
    <w:p w14:paraId="18E9863D"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 xml:space="preserve">Funkcja rozpoznawania głosu oraz asystent „Hey Lexus” </w:t>
      </w:r>
    </w:p>
    <w:p w14:paraId="51CF98AB" w14:textId="77777777" w:rsidR="003571B6" w:rsidRPr="003571B6" w:rsidRDefault="003571B6" w:rsidP="003571B6">
      <w:pPr>
        <w:spacing w:after="0" w:line="240" w:lineRule="auto"/>
        <w:rPr>
          <w:rFonts w:ascii="NobelCE Lt" w:hAnsi="NobelCE Lt"/>
          <w:sz w:val="24"/>
          <w:szCs w:val="24"/>
        </w:rPr>
      </w:pPr>
    </w:p>
    <w:p w14:paraId="2420AF0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system multimedialny ma ulepszoną funkcję rozpoznawania głosu Dynamic Voice Recognition, która odpowiada na pytania i polecenia wydawane w bardziej naturalnym języku. Może być używany jednocześnie z systemem audio i zarówno przez kierowcę, jak i pasażera na przednim siedzeniu. Rozpozna, z którego miejsca nadeszło polecenie i odpowiednio zareaguje, na przykład otwierając najbliższe okno.</w:t>
      </w:r>
    </w:p>
    <w:p w14:paraId="14E7E116" w14:textId="77777777" w:rsidR="003571B6" w:rsidRPr="003571B6" w:rsidRDefault="003571B6" w:rsidP="003571B6">
      <w:pPr>
        <w:spacing w:after="0" w:line="240" w:lineRule="auto"/>
        <w:rPr>
          <w:rFonts w:ascii="NobelCE Lt" w:hAnsi="NobelCE Lt"/>
          <w:sz w:val="24"/>
          <w:szCs w:val="24"/>
        </w:rPr>
      </w:pPr>
    </w:p>
    <w:p w14:paraId="1EB2C34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Użytkownik może mówić w stylu konwersacyjnym, przerywając lub zmieniając zdanie, a system zrozumie. Zrozumie również kontekst: na przykład, jeśli powiesz „jestem głodny”, poda szczegóły dotyczące pobliskich restauracji.</w:t>
      </w:r>
    </w:p>
    <w:p w14:paraId="4AFAAD7F" w14:textId="77777777" w:rsidR="003571B6" w:rsidRPr="003571B6" w:rsidRDefault="003571B6" w:rsidP="003571B6">
      <w:pPr>
        <w:spacing w:after="0" w:line="240" w:lineRule="auto"/>
        <w:rPr>
          <w:rFonts w:ascii="NobelCE Lt" w:hAnsi="NobelCE Lt"/>
          <w:sz w:val="24"/>
          <w:szCs w:val="24"/>
        </w:rPr>
      </w:pPr>
    </w:p>
    <w:p w14:paraId="0DDEC325"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Rozpoznawanie głosu można obsługiwać, po prostu wywołując nowego asystenta pokładowego „Hej Lexus” lub za pomocą przełączników na kierownicy i ekranie multimedialnym. „Hej Lexus” może wchodzić w bezpośrednią interakcję z pojazdem, na przykład zamykając okna i regulując klimatyzację. W chwili premiery funkcja rozpoznawania głosu będzie obejmować 19 różnych języków.</w:t>
      </w:r>
    </w:p>
    <w:p w14:paraId="35F12C66" w14:textId="77777777" w:rsidR="003571B6" w:rsidRPr="003571B6" w:rsidRDefault="003571B6" w:rsidP="003571B6">
      <w:pPr>
        <w:spacing w:after="0" w:line="240" w:lineRule="auto"/>
        <w:rPr>
          <w:rFonts w:ascii="NobelCE Lt" w:hAnsi="NobelCE Lt"/>
          <w:sz w:val="24"/>
          <w:szCs w:val="24"/>
        </w:rPr>
      </w:pPr>
    </w:p>
    <w:p w14:paraId="00410340"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Łączność ze smartfonem</w:t>
      </w:r>
    </w:p>
    <w:p w14:paraId="59265895" w14:textId="77777777" w:rsidR="003571B6" w:rsidRPr="003571B6" w:rsidRDefault="003571B6" w:rsidP="003571B6">
      <w:pPr>
        <w:spacing w:after="0" w:line="240" w:lineRule="auto"/>
        <w:rPr>
          <w:rFonts w:ascii="NobelCE Lt" w:hAnsi="NobelCE Lt"/>
          <w:sz w:val="24"/>
          <w:szCs w:val="24"/>
        </w:rPr>
      </w:pPr>
    </w:p>
    <w:p w14:paraId="2F213E06"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 standardzie dostępna jest łatwa integracja ze smartfonem – bezprzewodowa z Apple CarPlay i przewodowa z Android Auto. Dostępna jest też ładowarka bezprzewodowa, która zapewnia o 50 procent szybsze ładowanie. Telefon można również przesunąć do przodu, aby uzyskać dostęp do poręcznego, małego schowka, nawet gdy urządzenie jest używane.</w:t>
      </w:r>
    </w:p>
    <w:p w14:paraId="295531A4" w14:textId="77777777" w:rsidR="003571B6" w:rsidRPr="003571B6" w:rsidRDefault="003571B6" w:rsidP="003571B6">
      <w:pPr>
        <w:spacing w:after="0" w:line="240" w:lineRule="auto"/>
        <w:rPr>
          <w:rFonts w:ascii="NobelCE Lt" w:hAnsi="NobelCE Lt"/>
          <w:sz w:val="24"/>
          <w:szCs w:val="24"/>
        </w:rPr>
      </w:pPr>
    </w:p>
    <w:p w14:paraId="445E22A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Wygodę dla wszystkich w kabinie zapewniają cztery porty USB – dwa z przodu i dwa z tyłu konsoli środkowej. Trzy spośród nich mają standard USB-C o mocy 15 W i mogą być używane do ładowania urządzeń. Jeden port z przodu to USB-A i służy do podłączenia urządzenia multimedialnego. Gniazda zasilania akcesoriów znajdują się na konsoli środkowej oraz w przestrzeni ładunkowej.</w:t>
      </w:r>
    </w:p>
    <w:p w14:paraId="6A64B589" w14:textId="77777777" w:rsidR="003571B6" w:rsidRPr="003571B6" w:rsidRDefault="003571B6" w:rsidP="003571B6">
      <w:pPr>
        <w:spacing w:after="0" w:line="240" w:lineRule="auto"/>
        <w:rPr>
          <w:rFonts w:ascii="NobelCE Lt" w:hAnsi="NobelCE Lt"/>
          <w:sz w:val="24"/>
          <w:szCs w:val="24"/>
        </w:rPr>
      </w:pPr>
    </w:p>
    <w:p w14:paraId="34954A8C"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Lexus Link</w:t>
      </w:r>
    </w:p>
    <w:p w14:paraId="5E59A769" w14:textId="77777777" w:rsidR="003571B6" w:rsidRPr="003571B6" w:rsidRDefault="003571B6" w:rsidP="003571B6">
      <w:pPr>
        <w:spacing w:after="0" w:line="240" w:lineRule="auto"/>
        <w:rPr>
          <w:rFonts w:ascii="NobelCE Lt" w:hAnsi="NobelCE Lt"/>
          <w:sz w:val="24"/>
          <w:szCs w:val="24"/>
        </w:rPr>
      </w:pPr>
    </w:p>
    <w:p w14:paraId="30785D15"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Moduł transmisji danych (DCM) umożliwia korzystanie z rozszerzonego zakresu funkcji, które właściciel może obsługiwać zdalnie za pomocą aplikacji Lexus Link na smartfonie.</w:t>
      </w:r>
    </w:p>
    <w:p w14:paraId="1497C4B9"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Obejmują one otwieranie i zamykanie pojazdu, otwieranie tylnej klapy, obsługę ogrzewania kierownicy i siedzeń oraz regulację klimatyzacji w celu ogrzania lub ochłodzenia pojazdu przed wyruszeniem w podróż. Światła awaryjne samochodu mogą być również uruchomione, na przykład w celu odnalezienia samochodu na zatłoczonym parkingu.</w:t>
      </w:r>
    </w:p>
    <w:p w14:paraId="1D62BBBC" w14:textId="77777777" w:rsidR="003571B6" w:rsidRPr="003571B6" w:rsidRDefault="003571B6" w:rsidP="003571B6">
      <w:pPr>
        <w:spacing w:after="0" w:line="240" w:lineRule="auto"/>
        <w:rPr>
          <w:rFonts w:ascii="NobelCE Lt" w:hAnsi="NobelCE Lt"/>
          <w:sz w:val="24"/>
          <w:szCs w:val="24"/>
        </w:rPr>
      </w:pPr>
    </w:p>
    <w:p w14:paraId="6FC8DC8F"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Funkcje te stanowią uzupełnienie znanych usług Lexus Link, takich jak analityka jazdy, coaching jazdy hybrydowej, monitorowanie poziomu paliwa i funkcja „znajdź mój samochód”. W modelu NX 450h+ dostępne są dodatkowe funkcje: monitorowanie poziomu naładowania akumulatora, planowanie ładowania i licznik czasu ładowania.</w:t>
      </w:r>
    </w:p>
    <w:p w14:paraId="07C23BCF" w14:textId="77777777" w:rsidR="003571B6" w:rsidRPr="003571B6" w:rsidRDefault="003571B6" w:rsidP="003571B6">
      <w:pPr>
        <w:spacing w:after="0" w:line="240" w:lineRule="auto"/>
        <w:rPr>
          <w:rFonts w:ascii="NobelCE Lt" w:hAnsi="NobelCE Lt"/>
          <w:sz w:val="24"/>
          <w:szCs w:val="24"/>
        </w:rPr>
      </w:pPr>
    </w:p>
    <w:p w14:paraId="417D305E"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DCM umożliwia również wygodne, bezprzewodowe aktualizacje oprogramowania w celu dostosowania, ulepszenia i dodania usług już po zakupie samochodu.</w:t>
      </w:r>
    </w:p>
    <w:p w14:paraId="7AB55A84" w14:textId="77777777" w:rsidR="003571B6" w:rsidRPr="003571B6" w:rsidRDefault="003571B6" w:rsidP="003571B6">
      <w:pPr>
        <w:spacing w:after="0" w:line="240" w:lineRule="auto"/>
        <w:rPr>
          <w:rFonts w:ascii="NobelCE Lt" w:hAnsi="NobelCE Lt"/>
          <w:sz w:val="24"/>
          <w:szCs w:val="24"/>
        </w:rPr>
      </w:pPr>
    </w:p>
    <w:p w14:paraId="1A5E6807"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 xml:space="preserve">System dźwiękowy klasy premium </w:t>
      </w:r>
    </w:p>
    <w:p w14:paraId="32C98193" w14:textId="77777777" w:rsidR="003571B6" w:rsidRPr="003571B6" w:rsidRDefault="003571B6" w:rsidP="003571B6">
      <w:pPr>
        <w:spacing w:after="0" w:line="240" w:lineRule="auto"/>
        <w:rPr>
          <w:rFonts w:ascii="NobelCE Lt" w:hAnsi="NobelCE Lt"/>
          <w:sz w:val="24"/>
          <w:szCs w:val="24"/>
        </w:rPr>
      </w:pPr>
    </w:p>
    <w:p w14:paraId="777CC49B"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Standardowy 10-głośnikowy system audio generuje wyraźny dźwięk, dobrze słyszalny w całej kabinie NX-a. Subwoofer wykorzystuje strukturę bass reflex tylnych głośników, aby zapewnić doskonałą reprodukcję niskich częstotliwości, a system umożliwia odtwarzanie źródeł dźwięku o wysokiej rozdzielczości (96 kHz/24-bity). </w:t>
      </w:r>
    </w:p>
    <w:p w14:paraId="088F7735" w14:textId="77777777" w:rsidR="003571B6" w:rsidRPr="003571B6" w:rsidRDefault="003571B6" w:rsidP="003571B6">
      <w:pPr>
        <w:spacing w:after="0" w:line="240" w:lineRule="auto"/>
        <w:rPr>
          <w:rFonts w:ascii="NobelCE Lt" w:hAnsi="NobelCE Lt"/>
          <w:sz w:val="24"/>
          <w:szCs w:val="24"/>
        </w:rPr>
      </w:pPr>
    </w:p>
    <w:p w14:paraId="02DCDA57"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Mark Levinson Premium Surround Sound</w:t>
      </w:r>
    </w:p>
    <w:p w14:paraId="6DB0E3EA" w14:textId="77777777" w:rsidR="003571B6" w:rsidRPr="003571B6" w:rsidRDefault="003571B6" w:rsidP="003571B6">
      <w:pPr>
        <w:spacing w:after="0" w:line="240" w:lineRule="auto"/>
        <w:rPr>
          <w:rFonts w:ascii="NobelCE Lt" w:hAnsi="NobelCE Lt"/>
          <w:sz w:val="24"/>
          <w:szCs w:val="24"/>
        </w:rPr>
      </w:pPr>
    </w:p>
    <w:p w14:paraId="36247D93"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Wyższe wersje nowego NX-a mogą być wyposażone w nowy, 17-głośnikowy system audio Mark Levinson Premium Surround Sound.</w:t>
      </w:r>
    </w:p>
    <w:p w14:paraId="30F23AA8" w14:textId="77777777" w:rsidR="003571B6" w:rsidRPr="003571B6" w:rsidRDefault="003571B6" w:rsidP="003571B6">
      <w:pPr>
        <w:spacing w:after="0" w:line="240" w:lineRule="auto"/>
        <w:rPr>
          <w:rFonts w:ascii="NobelCE Lt" w:hAnsi="NobelCE Lt"/>
          <w:sz w:val="24"/>
          <w:szCs w:val="24"/>
        </w:rPr>
      </w:pPr>
    </w:p>
    <w:p w14:paraId="57C11918"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Opracowany przez wyłącznego partnera audio Lexusa system jest zoptymalizowany pod kątem architektury wnętrza samochodu, aby zapewnić najwyższą jakość odtwarzania dźwięku. NX to pierwszy Lexus wykorzystujący system Harman do odtwarzania źródeł o wysokiej rozdzielczości.</w:t>
      </w:r>
    </w:p>
    <w:p w14:paraId="25EC944C" w14:textId="77777777" w:rsidR="003571B6" w:rsidRPr="003571B6" w:rsidRDefault="003571B6" w:rsidP="003571B6">
      <w:pPr>
        <w:spacing w:after="0" w:line="240" w:lineRule="auto"/>
        <w:rPr>
          <w:rFonts w:ascii="NobelCE Lt" w:hAnsi="NobelCE Lt"/>
          <w:sz w:val="24"/>
          <w:szCs w:val="24"/>
        </w:rPr>
      </w:pPr>
    </w:p>
    <w:p w14:paraId="0001F4A4"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Głośniki, w tym 25-centymetrowy subwoofer o dużej pojemności w specjalnie zaprojektowanej komorze pod podłogą bagażnika, są rozmieszczone tak, aby uzyskać efekt ustawienia sceny 360 stopni. Technologia Pure Play zapewnia wydajność bez zniekształceń i odtwarzanie źródła dźwięku o wysokiej rozdzielczości. Technologia Quantum Logic Surround (QLS) poprawia czystość i jakość dźwięku, a technologia ClariFi 2.0 odtwarza jakość dźwięku utraconą w skompresowanych do mniejszych rozmiarów plikach.</w:t>
      </w:r>
    </w:p>
    <w:p w14:paraId="6612E090" w14:textId="77777777" w:rsidR="003571B6" w:rsidRPr="003571B6" w:rsidRDefault="003571B6" w:rsidP="003571B6">
      <w:pPr>
        <w:spacing w:after="0" w:line="240" w:lineRule="auto"/>
        <w:rPr>
          <w:rFonts w:ascii="NobelCE Lt" w:hAnsi="NobelCE Lt"/>
          <w:sz w:val="24"/>
          <w:szCs w:val="24"/>
        </w:rPr>
      </w:pPr>
    </w:p>
    <w:p w14:paraId="7D3DDBDD"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Dźwięki kontrolne</w:t>
      </w:r>
    </w:p>
    <w:p w14:paraId="49289609" w14:textId="77777777" w:rsidR="003571B6" w:rsidRPr="003571B6" w:rsidRDefault="003571B6" w:rsidP="003571B6">
      <w:pPr>
        <w:spacing w:after="0" w:line="240" w:lineRule="auto"/>
        <w:rPr>
          <w:rFonts w:ascii="NobelCE Lt" w:hAnsi="NobelCE Lt"/>
          <w:sz w:val="24"/>
          <w:szCs w:val="24"/>
        </w:rPr>
      </w:pPr>
    </w:p>
    <w:p w14:paraId="3510AEB6"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Niektóre z najczęściej używanych elementów sterujących i funkcji, takich jak przypomnienie o zapięciu pasów bezpieczeństwa, czujniki parkowania czy system multimedialny, wydają dźwięki w trakcie działania. Każdy z nich został opracowany we współpracy z muzykiem jazzowym Jiro Yoshidą.</w:t>
      </w:r>
    </w:p>
    <w:p w14:paraId="5C0B54FB" w14:textId="77777777" w:rsidR="003571B6" w:rsidRPr="003571B6" w:rsidRDefault="003571B6" w:rsidP="003571B6">
      <w:pPr>
        <w:spacing w:after="0" w:line="240" w:lineRule="auto"/>
        <w:rPr>
          <w:rFonts w:ascii="NobelCE Lt" w:hAnsi="NobelCE Lt"/>
          <w:sz w:val="24"/>
          <w:szCs w:val="24"/>
        </w:rPr>
      </w:pPr>
    </w:p>
    <w:p w14:paraId="39C80B5C" w14:textId="77777777" w:rsidR="003571B6" w:rsidRPr="003571B6" w:rsidRDefault="003571B6" w:rsidP="003571B6">
      <w:pPr>
        <w:spacing w:after="0" w:line="240" w:lineRule="auto"/>
        <w:rPr>
          <w:rFonts w:ascii="NobelCE Lt" w:hAnsi="NobelCE Lt"/>
          <w:sz w:val="24"/>
          <w:szCs w:val="24"/>
        </w:rPr>
      </w:pPr>
    </w:p>
    <w:p w14:paraId="4A688AA8"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POCZUJ WIĘKSZĄ PEWNOŚĆ: ZAAWANSOWANE SYSTEMY BEZPIECZEŃSTWA I WSPARCIA KIEROWCY</w:t>
      </w:r>
    </w:p>
    <w:p w14:paraId="279C3EC0" w14:textId="77777777" w:rsidR="003571B6" w:rsidRPr="003571B6" w:rsidRDefault="003571B6" w:rsidP="003571B6">
      <w:pPr>
        <w:spacing w:after="0" w:line="240" w:lineRule="auto"/>
        <w:rPr>
          <w:rFonts w:ascii="NobelCE Lt" w:hAnsi="NobelCE Lt"/>
          <w:sz w:val="24"/>
          <w:szCs w:val="24"/>
        </w:rPr>
      </w:pPr>
    </w:p>
    <w:p w14:paraId="30201EEC" w14:textId="77777777" w:rsidR="003571B6" w:rsidRPr="003571B6" w:rsidRDefault="003571B6" w:rsidP="003571B6">
      <w:pPr>
        <w:pStyle w:val="Akapitzlist"/>
        <w:numPr>
          <w:ilvl w:val="0"/>
          <w:numId w:val="28"/>
        </w:numPr>
        <w:spacing w:after="0" w:line="240" w:lineRule="auto"/>
        <w:rPr>
          <w:rFonts w:ascii="NobelCE Lt" w:hAnsi="NobelCE Lt"/>
          <w:sz w:val="24"/>
          <w:szCs w:val="24"/>
        </w:rPr>
      </w:pPr>
      <w:r w:rsidRPr="003571B6">
        <w:rPr>
          <w:rFonts w:ascii="NobelCE Lt" w:hAnsi="NobelCE Lt"/>
          <w:sz w:val="24"/>
          <w:szCs w:val="24"/>
        </w:rPr>
        <w:t>Trzecia generacja systemów bezpieczeństwa czynnego i wsparcia kierowcy Lexus Safety System + 3</w:t>
      </w:r>
    </w:p>
    <w:p w14:paraId="5B4F0F09" w14:textId="77777777" w:rsidR="003571B6" w:rsidRPr="003571B6" w:rsidRDefault="003571B6" w:rsidP="003571B6">
      <w:pPr>
        <w:pStyle w:val="Akapitzlist"/>
        <w:numPr>
          <w:ilvl w:val="0"/>
          <w:numId w:val="28"/>
        </w:numPr>
        <w:spacing w:after="0" w:line="240" w:lineRule="auto"/>
        <w:rPr>
          <w:rFonts w:ascii="NobelCE Lt" w:hAnsi="NobelCE Lt"/>
          <w:sz w:val="24"/>
          <w:szCs w:val="24"/>
        </w:rPr>
      </w:pPr>
      <w:r w:rsidRPr="003571B6">
        <w:rPr>
          <w:rFonts w:ascii="NobelCE Lt" w:hAnsi="NobelCE Lt"/>
          <w:sz w:val="24"/>
          <w:szCs w:val="24"/>
        </w:rPr>
        <w:t>Znaczący wzrost zakresu i funkcjonalności systemów bezpieczeństwa czynnego i wspomagania kierowcy</w:t>
      </w:r>
    </w:p>
    <w:p w14:paraId="0300BB2B" w14:textId="152D4D0B" w:rsidR="003571B6" w:rsidRPr="003571B6" w:rsidRDefault="003571B6" w:rsidP="003571B6">
      <w:pPr>
        <w:pStyle w:val="Akapitzlist"/>
        <w:numPr>
          <w:ilvl w:val="0"/>
          <w:numId w:val="28"/>
        </w:numPr>
        <w:spacing w:after="0" w:line="240" w:lineRule="auto"/>
        <w:rPr>
          <w:rFonts w:ascii="NobelCE Lt" w:hAnsi="NobelCE Lt"/>
          <w:sz w:val="24"/>
          <w:szCs w:val="24"/>
        </w:rPr>
      </w:pPr>
      <w:r w:rsidRPr="003571B6">
        <w:rPr>
          <w:rFonts w:ascii="NobelCE Lt" w:hAnsi="NobelCE Lt"/>
          <w:sz w:val="24"/>
          <w:szCs w:val="24"/>
        </w:rPr>
        <w:t xml:space="preserve">Udoskonalony system PCS wykrywa </w:t>
      </w:r>
      <w:r w:rsidR="005D3419">
        <w:rPr>
          <w:rFonts w:ascii="NobelCE Lt" w:hAnsi="NobelCE Lt"/>
          <w:sz w:val="24"/>
          <w:szCs w:val="24"/>
        </w:rPr>
        <w:t>znacznie</w:t>
      </w:r>
      <w:r w:rsidRPr="003571B6">
        <w:rPr>
          <w:rFonts w:ascii="NobelCE Lt" w:hAnsi="NobelCE Lt"/>
          <w:sz w:val="24"/>
          <w:szCs w:val="24"/>
        </w:rPr>
        <w:t xml:space="preserve"> więcej niebezpiecznych sytuacji na drodze</w:t>
      </w:r>
    </w:p>
    <w:p w14:paraId="4E190D81" w14:textId="77777777" w:rsidR="003571B6" w:rsidRPr="003571B6" w:rsidRDefault="003571B6" w:rsidP="003571B6">
      <w:pPr>
        <w:pStyle w:val="Akapitzlist"/>
        <w:numPr>
          <w:ilvl w:val="0"/>
          <w:numId w:val="28"/>
        </w:numPr>
        <w:spacing w:after="0" w:line="240" w:lineRule="auto"/>
        <w:rPr>
          <w:rFonts w:ascii="NobelCE Lt" w:hAnsi="NobelCE Lt"/>
          <w:sz w:val="24"/>
          <w:szCs w:val="24"/>
        </w:rPr>
      </w:pPr>
      <w:r w:rsidRPr="003571B6">
        <w:rPr>
          <w:rFonts w:ascii="NobelCE Lt" w:hAnsi="NobelCE Lt"/>
          <w:sz w:val="24"/>
          <w:szCs w:val="24"/>
        </w:rPr>
        <w:t>Rozszerzony pakiet systemów bezpieczeństwa zawiera asystenta automatycznego wspomagania zmiany pasa ruchu (LCA) oraz system ostrzegania o ruchu poprzecznym z przodu pojazdu</w:t>
      </w:r>
    </w:p>
    <w:p w14:paraId="3227E023" w14:textId="154DAFDE" w:rsidR="003571B6" w:rsidRPr="003571B6" w:rsidRDefault="003571B6" w:rsidP="003571B6">
      <w:pPr>
        <w:pStyle w:val="Akapitzlist"/>
        <w:numPr>
          <w:ilvl w:val="0"/>
          <w:numId w:val="28"/>
        </w:numPr>
        <w:spacing w:after="0" w:line="240" w:lineRule="auto"/>
        <w:rPr>
          <w:rFonts w:ascii="NobelCE Lt" w:hAnsi="NobelCE Lt"/>
          <w:sz w:val="24"/>
          <w:szCs w:val="24"/>
        </w:rPr>
      </w:pPr>
      <w:r w:rsidRPr="003571B6">
        <w:rPr>
          <w:rFonts w:ascii="NobelCE Lt" w:hAnsi="NobelCE Lt"/>
          <w:sz w:val="24"/>
          <w:szCs w:val="24"/>
        </w:rPr>
        <w:t xml:space="preserve">Pierwszy na rynku system bezpiecznego wyjścia z samochodu </w:t>
      </w:r>
      <w:proofErr w:type="spellStart"/>
      <w:r w:rsidRPr="003571B6">
        <w:rPr>
          <w:rFonts w:ascii="NobelCE Lt" w:hAnsi="NobelCE Lt"/>
          <w:sz w:val="24"/>
          <w:szCs w:val="24"/>
        </w:rPr>
        <w:t>Safe</w:t>
      </w:r>
      <w:proofErr w:type="spellEnd"/>
      <w:r w:rsidRPr="003571B6">
        <w:rPr>
          <w:rFonts w:ascii="NobelCE Lt" w:hAnsi="NobelCE Lt"/>
          <w:sz w:val="24"/>
          <w:szCs w:val="24"/>
        </w:rPr>
        <w:t xml:space="preserve"> </w:t>
      </w:r>
      <w:proofErr w:type="spellStart"/>
      <w:r w:rsidRPr="003571B6">
        <w:rPr>
          <w:rFonts w:ascii="NobelCE Lt" w:hAnsi="NobelCE Lt"/>
          <w:sz w:val="24"/>
          <w:szCs w:val="24"/>
        </w:rPr>
        <w:t>Exit</w:t>
      </w:r>
      <w:proofErr w:type="spellEnd"/>
      <w:r w:rsidRPr="003571B6">
        <w:rPr>
          <w:rFonts w:ascii="NobelCE Lt" w:hAnsi="NobelCE Lt"/>
          <w:sz w:val="24"/>
          <w:szCs w:val="24"/>
        </w:rPr>
        <w:t xml:space="preserve"> </w:t>
      </w:r>
      <w:proofErr w:type="spellStart"/>
      <w:r w:rsidRPr="003571B6">
        <w:rPr>
          <w:rFonts w:ascii="NobelCE Lt" w:hAnsi="NobelCE Lt"/>
          <w:sz w:val="24"/>
          <w:szCs w:val="24"/>
        </w:rPr>
        <w:t>Assist</w:t>
      </w:r>
      <w:proofErr w:type="spellEnd"/>
      <w:r w:rsidRPr="003571B6">
        <w:rPr>
          <w:rFonts w:ascii="NobelCE Lt" w:hAnsi="NobelCE Lt"/>
          <w:sz w:val="24"/>
          <w:szCs w:val="24"/>
        </w:rPr>
        <w:t xml:space="preserve"> współpracuje z</w:t>
      </w:r>
      <w:r w:rsidR="00E02860">
        <w:rPr>
          <w:rFonts w:ascii="NobelCE Lt" w:hAnsi="NobelCE Lt"/>
          <w:sz w:val="24"/>
          <w:szCs w:val="24"/>
        </w:rPr>
        <w:t xml:space="preserve"> elektroniczną klamką </w:t>
      </w:r>
      <w:r w:rsidRPr="003571B6">
        <w:rPr>
          <w:rFonts w:ascii="NobelCE Lt" w:hAnsi="NobelCE Lt"/>
          <w:sz w:val="24"/>
          <w:szCs w:val="24"/>
        </w:rPr>
        <w:t>oraz z monitorem martwego pola. Pomaga uniknąć otwarcia drzwi tuż przed nadjeżdżającym z tyłu samochodem, rowerem czy motorem</w:t>
      </w:r>
    </w:p>
    <w:p w14:paraId="3ECE7A21" w14:textId="77777777" w:rsidR="003571B6" w:rsidRPr="003571B6" w:rsidRDefault="003571B6" w:rsidP="003571B6">
      <w:pPr>
        <w:pStyle w:val="Akapitzlist"/>
        <w:numPr>
          <w:ilvl w:val="0"/>
          <w:numId w:val="28"/>
        </w:numPr>
        <w:spacing w:after="0" w:line="240" w:lineRule="auto"/>
        <w:rPr>
          <w:rFonts w:ascii="NobelCE Lt" w:hAnsi="NobelCE Lt"/>
          <w:sz w:val="24"/>
          <w:szCs w:val="24"/>
        </w:rPr>
      </w:pPr>
      <w:r w:rsidRPr="003571B6">
        <w:rPr>
          <w:rFonts w:ascii="NobelCE Lt" w:hAnsi="NobelCE Lt"/>
          <w:sz w:val="24"/>
          <w:szCs w:val="24"/>
        </w:rPr>
        <w:t>Cyfrowe lusterko wsteczne zapewnia kierowcy szerokie, niezakłócone pole widzenia, wyświetlając w czasie rzeczywistym obraz z kamery cofania</w:t>
      </w:r>
    </w:p>
    <w:p w14:paraId="12300E8C" w14:textId="77777777" w:rsidR="003571B6" w:rsidRPr="003571B6" w:rsidRDefault="003571B6" w:rsidP="003571B6">
      <w:pPr>
        <w:pStyle w:val="Akapitzlist"/>
        <w:numPr>
          <w:ilvl w:val="0"/>
          <w:numId w:val="28"/>
        </w:numPr>
        <w:spacing w:after="0" w:line="240" w:lineRule="auto"/>
        <w:rPr>
          <w:rFonts w:ascii="NobelCE Lt" w:hAnsi="NobelCE Lt"/>
          <w:sz w:val="24"/>
          <w:szCs w:val="24"/>
        </w:rPr>
      </w:pPr>
      <w:r w:rsidRPr="003571B6">
        <w:rPr>
          <w:rFonts w:ascii="NobelCE Lt" w:hAnsi="NobelCE Lt"/>
          <w:sz w:val="24"/>
          <w:szCs w:val="24"/>
        </w:rPr>
        <w:t>Kamera z panoramicznym widokiem 360 stopni z funkcją widoku podłoża pod samochodem</w:t>
      </w:r>
    </w:p>
    <w:p w14:paraId="58AABA12" w14:textId="77777777" w:rsidR="003571B6" w:rsidRPr="003571B6" w:rsidRDefault="003571B6" w:rsidP="003571B6">
      <w:pPr>
        <w:pStyle w:val="Akapitzlist"/>
        <w:numPr>
          <w:ilvl w:val="0"/>
          <w:numId w:val="28"/>
        </w:numPr>
        <w:spacing w:after="0" w:line="240" w:lineRule="auto"/>
        <w:rPr>
          <w:rFonts w:ascii="NobelCE Lt" w:hAnsi="NobelCE Lt"/>
          <w:sz w:val="24"/>
          <w:szCs w:val="24"/>
        </w:rPr>
      </w:pPr>
      <w:r w:rsidRPr="003571B6">
        <w:rPr>
          <w:rFonts w:ascii="NobelCE Lt" w:hAnsi="NobelCE Lt"/>
          <w:sz w:val="24"/>
          <w:szCs w:val="24"/>
        </w:rPr>
        <w:lastRenderedPageBreak/>
        <w:t>System autonomicznego parkowania z funkcją zdalnego parkowania za pomocą aplikacji Lexus Teammate oraz z funkcją pamięci miejsc postojowych</w:t>
      </w:r>
    </w:p>
    <w:p w14:paraId="28B11AA2" w14:textId="77777777" w:rsidR="003571B6" w:rsidRPr="003571B6" w:rsidRDefault="003571B6" w:rsidP="003571B6">
      <w:pPr>
        <w:spacing w:after="0" w:line="240" w:lineRule="auto"/>
        <w:rPr>
          <w:rFonts w:ascii="NobelCE Lt" w:hAnsi="NobelCE Lt"/>
          <w:sz w:val="24"/>
          <w:szCs w:val="24"/>
        </w:rPr>
      </w:pPr>
    </w:p>
    <w:p w14:paraId="2D578761"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to pierwszy model wyposażony w trzecią generację systemów bezpieczeństwa czynnego Lexus Safety System + 3. Pakiet wyznacza nowy standard dla kompleksowych technologii wykrywania ryzyka kolizji i zapobiegania im.</w:t>
      </w:r>
    </w:p>
    <w:p w14:paraId="11F15581" w14:textId="77777777" w:rsidR="003571B6" w:rsidRPr="003571B6" w:rsidRDefault="003571B6" w:rsidP="003571B6">
      <w:pPr>
        <w:spacing w:after="0" w:line="240" w:lineRule="auto"/>
        <w:rPr>
          <w:rFonts w:ascii="NobelCE Lt" w:hAnsi="NobelCE Lt"/>
          <w:sz w:val="24"/>
          <w:szCs w:val="24"/>
        </w:rPr>
      </w:pPr>
    </w:p>
    <w:p w14:paraId="7269F15B"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Wiodąca pozycja Lexusa w kwestiach bezpieczeństwa idzie w parze z zaangażowaniem marki, aby nowoczesne technologie zapobiegania kolizjom i wsparcia kierowcy były dostępne dla jak najszerszej grupy kierowców. Dlatego Lexus Safety System + 3 jest oferowany w standardzie we wszystkich wersjach wyposażenia nowego NX-a w całej Europie.</w:t>
      </w:r>
    </w:p>
    <w:p w14:paraId="655D1270" w14:textId="77777777" w:rsidR="003571B6" w:rsidRPr="003571B6" w:rsidRDefault="003571B6" w:rsidP="003571B6">
      <w:pPr>
        <w:spacing w:after="0" w:line="240" w:lineRule="auto"/>
        <w:rPr>
          <w:rFonts w:ascii="NobelCE Lt" w:hAnsi="NobelCE Lt"/>
          <w:sz w:val="24"/>
          <w:szCs w:val="24"/>
        </w:rPr>
      </w:pPr>
    </w:p>
    <w:p w14:paraId="3E993F8F"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Nowa generacja Lexus Safety System + 3 wprowadza nowe systemy oraz udoskonalone, bardziej skuteczne i funkcjonalne wersje układów dostępnych do tej pory. Ich działanie zostało zoptymalizowane w taki sposób, aby po uruchomieniu zapewniały kierowcy bardziej naturalne odczucia. Nowy poziom zaawansowania sprawia, że Lexus Safety System + 3 staje się prawdziwym partnerem kierowcy.</w:t>
      </w:r>
    </w:p>
    <w:p w14:paraId="182827DE" w14:textId="77777777" w:rsidR="003571B6" w:rsidRPr="003571B6" w:rsidRDefault="003571B6" w:rsidP="003571B6">
      <w:pPr>
        <w:spacing w:after="0" w:line="240" w:lineRule="auto"/>
        <w:rPr>
          <w:rFonts w:ascii="NobelCE Lt" w:hAnsi="NobelCE Lt"/>
          <w:sz w:val="24"/>
          <w:szCs w:val="24"/>
        </w:rPr>
      </w:pPr>
    </w:p>
    <w:p w14:paraId="578E3E19" w14:textId="77777777" w:rsidR="003571B6" w:rsidRPr="005D3419" w:rsidRDefault="003571B6" w:rsidP="003571B6">
      <w:pPr>
        <w:spacing w:after="0" w:line="240" w:lineRule="auto"/>
        <w:rPr>
          <w:rFonts w:ascii="NobelCE Lt" w:hAnsi="NobelCE Lt"/>
          <w:b/>
          <w:bCs/>
          <w:sz w:val="24"/>
          <w:szCs w:val="24"/>
        </w:rPr>
      </w:pPr>
      <w:r w:rsidRPr="005D3419">
        <w:rPr>
          <w:rFonts w:ascii="NobelCE Lt" w:hAnsi="NobelCE Lt"/>
          <w:b/>
          <w:bCs/>
          <w:sz w:val="24"/>
          <w:szCs w:val="24"/>
        </w:rPr>
        <w:t xml:space="preserve">Ulepszony system ochrony przedzderzeniowej (PCS) z funkcją wspomagania kierownicy w razie ryzyka zderzenia </w:t>
      </w:r>
    </w:p>
    <w:p w14:paraId="06F125BE" w14:textId="77777777" w:rsidR="003571B6" w:rsidRPr="003571B6" w:rsidRDefault="003571B6" w:rsidP="003571B6">
      <w:pPr>
        <w:spacing w:after="0" w:line="240" w:lineRule="auto"/>
        <w:rPr>
          <w:rFonts w:ascii="NobelCE Lt" w:hAnsi="NobelCE Lt"/>
          <w:sz w:val="24"/>
          <w:szCs w:val="24"/>
        </w:rPr>
      </w:pPr>
    </w:p>
    <w:p w14:paraId="6C41A9A3"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System ochrony przedzderzeniowej (PCS) został udoskonalony, by działać w większym zakresie sytuacji zagrażających kolizją, uwzględniając nie tylko inne pojazdy, rowerzystów i pieszych, ale także motocyklistów oraz nieruchome przeszkody, jak drzewa, ściany czy słupki drogowe. PCS zyskał także nową funkcję wykrywania ryzyka kolizji podczas skrętu na skrzyżowaniach z nadjeżdżającymi pojazdami oraz pieszymi przechodzącymi przez jezdnię. </w:t>
      </w:r>
    </w:p>
    <w:p w14:paraId="2E15B439" w14:textId="77777777" w:rsidR="003571B6" w:rsidRPr="003571B6" w:rsidRDefault="003571B6" w:rsidP="003571B6">
      <w:pPr>
        <w:spacing w:after="0" w:line="240" w:lineRule="auto"/>
        <w:rPr>
          <w:rFonts w:ascii="NobelCE Lt" w:hAnsi="NobelCE Lt"/>
          <w:sz w:val="24"/>
          <w:szCs w:val="24"/>
        </w:rPr>
      </w:pPr>
    </w:p>
    <w:p w14:paraId="11AFB8A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Inżynierowie Lexusa wzbogacili układ o nową funkcję wspomagania kierownicy w razie ryzyka zderzenia (Emergency Steering Assist, ESA). Układ ten ingeruje w układ kierowniczy, aby ominąć przeszkodę na drodze jak najbezpieczniej, a jeśli to możliwe – nawet bez opuszczenia pasa ruchu. Nowa funkcja tłumienia przyspieszenia pomaga zapobiegać niezamierzonemu gwałtownemu przyspieszeniu podczas jazdy z małą prędkością.</w:t>
      </w:r>
    </w:p>
    <w:p w14:paraId="1D4C0FF3" w14:textId="77777777" w:rsidR="003571B6" w:rsidRPr="003571B6" w:rsidRDefault="003571B6" w:rsidP="003571B6">
      <w:pPr>
        <w:spacing w:after="0" w:line="240" w:lineRule="auto"/>
        <w:rPr>
          <w:rFonts w:ascii="NobelCE Lt" w:hAnsi="NobelCE Lt"/>
          <w:sz w:val="24"/>
          <w:szCs w:val="24"/>
        </w:rPr>
      </w:pPr>
    </w:p>
    <w:p w14:paraId="0A0CADFB" w14:textId="0A9C8FFD"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Dzięki tym ulepszeniom PCS potrafi rozpoznać </w:t>
      </w:r>
      <w:r w:rsidR="005D3419">
        <w:rPr>
          <w:rFonts w:ascii="NobelCE Lt" w:hAnsi="NobelCE Lt"/>
          <w:sz w:val="24"/>
          <w:szCs w:val="24"/>
        </w:rPr>
        <w:t>znacznie</w:t>
      </w:r>
      <w:r w:rsidRPr="003571B6">
        <w:rPr>
          <w:rFonts w:ascii="NobelCE Lt" w:hAnsi="NobelCE Lt"/>
          <w:sz w:val="24"/>
          <w:szCs w:val="24"/>
        </w:rPr>
        <w:t xml:space="preserve"> więcej scenariuszy potencjalnych kolizji niż wcześniej i pomóc w ich uniknięciu.</w:t>
      </w:r>
    </w:p>
    <w:p w14:paraId="237B1B5A" w14:textId="77777777" w:rsidR="003571B6" w:rsidRPr="003571B6" w:rsidRDefault="003571B6" w:rsidP="003571B6">
      <w:pPr>
        <w:spacing w:after="0" w:line="240" w:lineRule="auto"/>
        <w:rPr>
          <w:rFonts w:ascii="NobelCE Lt" w:hAnsi="NobelCE Lt"/>
          <w:sz w:val="24"/>
          <w:szCs w:val="24"/>
        </w:rPr>
      </w:pPr>
    </w:p>
    <w:p w14:paraId="44D502C5"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Adaptacyjny tempomat</w:t>
      </w:r>
    </w:p>
    <w:p w14:paraId="3AD80673" w14:textId="77777777" w:rsidR="003571B6" w:rsidRPr="003571B6" w:rsidRDefault="003571B6" w:rsidP="003571B6">
      <w:pPr>
        <w:spacing w:after="0" w:line="240" w:lineRule="auto"/>
        <w:rPr>
          <w:rFonts w:ascii="NobelCE Lt" w:hAnsi="NobelCE Lt"/>
          <w:sz w:val="24"/>
          <w:szCs w:val="24"/>
        </w:rPr>
      </w:pPr>
    </w:p>
    <w:p w14:paraId="0C7C3D2D"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Adaptacyjny tempomat (ACC) ma większą wydajność, dzięki czemu szybciej rozpoznaje korki i dostosowuje się lepiej do warunków na drodze. Układ współpracuje z asystentem pasa ruchu, co pozwala zachować bardziej naturalną linię jazdy, lepiej też dohamowuje przed zakrętem, dostosowując się do jego kąta. Funkcja kontroli prędkości została opracowana tak, by jak najlepiej odwzorować prowadzenie auta przez kierowcę.</w:t>
      </w:r>
    </w:p>
    <w:p w14:paraId="1543A132" w14:textId="77777777" w:rsidR="003571B6" w:rsidRPr="003571B6" w:rsidRDefault="003571B6" w:rsidP="003571B6">
      <w:pPr>
        <w:spacing w:after="0" w:line="240" w:lineRule="auto"/>
        <w:rPr>
          <w:rFonts w:ascii="NobelCE Lt" w:hAnsi="NobelCE Lt"/>
          <w:sz w:val="24"/>
          <w:szCs w:val="24"/>
        </w:rPr>
      </w:pPr>
    </w:p>
    <w:p w14:paraId="5E8BB754"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Układ został wzbogacony o nową funkcję połączoną z kierunkowskazami. Przygotowując się do zmiany pasa ruchu przed wyprzedzeniem poprzedzającego samochodu, NX przyspieszy </w:t>
      </w:r>
      <w:r w:rsidRPr="003571B6">
        <w:rPr>
          <w:rFonts w:ascii="NobelCE Lt" w:hAnsi="NobelCE Lt"/>
          <w:sz w:val="24"/>
          <w:szCs w:val="24"/>
        </w:rPr>
        <w:lastRenderedPageBreak/>
        <w:t>do prędkości docelowej, by skrócić dystans do poprzedzającego pojazdu. System pomoże też dostosować prędkość w trakcie zmiany pasa ruchu za wolniejszy pojazd, by zapewnić bardziej naturalne odczucia podczas działania tempomatu adaptacyjnego. Po raz pierwszy w Lexusie zastosowano funkcję zapobiegania wyprzedzaniu, która dostosuje prędkość do samochodów jadących na sąsiednim pasie.</w:t>
      </w:r>
    </w:p>
    <w:p w14:paraId="31050C40" w14:textId="77777777" w:rsidR="003571B6" w:rsidRPr="003571B6" w:rsidRDefault="003571B6" w:rsidP="003571B6">
      <w:pPr>
        <w:spacing w:after="0" w:line="240" w:lineRule="auto"/>
        <w:rPr>
          <w:rFonts w:ascii="NobelCE Lt" w:hAnsi="NobelCE Lt"/>
          <w:sz w:val="24"/>
          <w:szCs w:val="24"/>
        </w:rPr>
      </w:pPr>
    </w:p>
    <w:p w14:paraId="29B3BAF5"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Adaptacyjny tempomat współpracuje z rozszerzonym asystentem rozpoznawania znaków drogowych (RSA), który identyfikuje więcej rodzajów znaków, w tym ostrzegawcze oraz znak STOP. Gdy RSA wykryje zmianę ograniczenia prędkości, poinformuje o tym kierowcę, by ten mógł dostosować zadaną prędkość.</w:t>
      </w:r>
    </w:p>
    <w:p w14:paraId="6F181C52" w14:textId="77777777" w:rsidR="003571B6" w:rsidRPr="003571B6" w:rsidRDefault="003571B6" w:rsidP="003571B6">
      <w:pPr>
        <w:spacing w:after="0" w:line="240" w:lineRule="auto"/>
        <w:rPr>
          <w:rFonts w:ascii="NobelCE Lt" w:hAnsi="NobelCE Lt"/>
          <w:sz w:val="24"/>
          <w:szCs w:val="24"/>
        </w:rPr>
      </w:pPr>
    </w:p>
    <w:p w14:paraId="0B037565"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Systemy LDA i LTA</w:t>
      </w:r>
    </w:p>
    <w:p w14:paraId="1EBB640F" w14:textId="77777777" w:rsidR="003571B6" w:rsidRPr="003571B6" w:rsidRDefault="003571B6" w:rsidP="003571B6">
      <w:pPr>
        <w:spacing w:after="0" w:line="240" w:lineRule="auto"/>
        <w:rPr>
          <w:rFonts w:ascii="NobelCE Lt" w:hAnsi="NobelCE Lt"/>
          <w:sz w:val="24"/>
          <w:szCs w:val="24"/>
        </w:rPr>
      </w:pPr>
    </w:p>
    <w:p w14:paraId="15FA480D"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Asystent utrzymywania pasa ruchu (LDA) został udoskonalony tak, by poprawić współpracę z kierowcą. Układ dezaktywuje się, gdy uzna, że kierowca celowo opuszcza pas ruchu, by ominąć osobę lub zaparkowany pojazd. LDA rozpoznaje też niektóre obiekty jak krawężniki, barierki, ściany czy słupy, pomagając utrzymać auto na pasie przy niższych prędkościach.</w:t>
      </w:r>
    </w:p>
    <w:p w14:paraId="3DAAE1D4" w14:textId="77777777" w:rsidR="003571B6" w:rsidRPr="003571B6" w:rsidRDefault="003571B6" w:rsidP="003571B6">
      <w:pPr>
        <w:spacing w:after="0" w:line="240" w:lineRule="auto"/>
        <w:rPr>
          <w:rFonts w:ascii="NobelCE Lt" w:hAnsi="NobelCE Lt"/>
          <w:sz w:val="24"/>
          <w:szCs w:val="24"/>
        </w:rPr>
      </w:pPr>
    </w:p>
    <w:p w14:paraId="5FA66A50"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Asystent śledzenia pasa ruchu (LTA) ma ulepszone możliwości rozpoznawania sytuacji, zapewniając mniej gwałtowne, a bardziej płynne wspomaganie kierowania. Na przykład, podczas wyprzedzania pojazdu na sąsiednim pasie ruchu albo omijania przydrożnej przeszkody, auto ustawione jest dalej od osi jezdni i przeszkody, zgodnie z naturalnymi instynktami kierowcy.</w:t>
      </w:r>
    </w:p>
    <w:p w14:paraId="0E497946" w14:textId="77777777" w:rsidR="003571B6" w:rsidRPr="003571B6" w:rsidRDefault="003571B6" w:rsidP="003571B6">
      <w:pPr>
        <w:spacing w:after="0" w:line="240" w:lineRule="auto"/>
        <w:rPr>
          <w:rFonts w:ascii="NobelCE Lt" w:hAnsi="NobelCE Lt"/>
          <w:sz w:val="24"/>
          <w:szCs w:val="24"/>
        </w:rPr>
      </w:pPr>
    </w:p>
    <w:p w14:paraId="33BE2FB9"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Rozszerzony pakiet systemów bezpieczeństwa</w:t>
      </w:r>
    </w:p>
    <w:p w14:paraId="22399603" w14:textId="77777777" w:rsidR="003571B6" w:rsidRPr="003571B6" w:rsidRDefault="003571B6" w:rsidP="003571B6">
      <w:pPr>
        <w:spacing w:after="0" w:line="240" w:lineRule="auto"/>
        <w:rPr>
          <w:rFonts w:ascii="NobelCE Lt" w:hAnsi="NobelCE Lt"/>
          <w:sz w:val="24"/>
          <w:szCs w:val="24"/>
        </w:rPr>
      </w:pPr>
    </w:p>
    <w:p w14:paraId="163CC7B6"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W wyższych wersjach wyposażenia jest dostępny rozszerzony pakiet systemów bezpieczeństwa (Extended Safety Package), zawierający system automatycznego wspomagania zmiany pasa ruchu (LCA) na autostradzie. System ten rozpoczyna wstępne przyspieszanie lub zwalnianie, gdy kierowca sygnalizuje wyprzedzanie lub zjazd na pas za wolniejszym pojazdem. Pakiet zawiera również system ostrzegania o ruchu poprzecznym z przodu pojazdu. Ostrzega on o pojeździe zbliżającym się z prawej lub lewej strony, na przykład przy wjeżdżaniu na skrzyżowanie o słabej widoczności.</w:t>
      </w:r>
    </w:p>
    <w:p w14:paraId="34C643B2" w14:textId="77777777" w:rsidR="003571B6" w:rsidRPr="003571B6" w:rsidRDefault="003571B6" w:rsidP="003571B6">
      <w:pPr>
        <w:spacing w:after="0" w:line="240" w:lineRule="auto"/>
        <w:rPr>
          <w:rFonts w:ascii="NobelCE Lt" w:hAnsi="NobelCE Lt"/>
          <w:sz w:val="24"/>
          <w:szCs w:val="24"/>
        </w:rPr>
      </w:pPr>
    </w:p>
    <w:p w14:paraId="351FCE72"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Asystent bezpiecznego wysiadania</w:t>
      </w:r>
    </w:p>
    <w:p w14:paraId="203FA988" w14:textId="77777777" w:rsidR="003571B6" w:rsidRPr="003571B6" w:rsidRDefault="003571B6" w:rsidP="003571B6">
      <w:pPr>
        <w:spacing w:after="0" w:line="240" w:lineRule="auto"/>
        <w:rPr>
          <w:rFonts w:ascii="NobelCE Lt" w:hAnsi="NobelCE Lt"/>
          <w:sz w:val="24"/>
          <w:szCs w:val="24"/>
        </w:rPr>
      </w:pPr>
    </w:p>
    <w:p w14:paraId="45579023" w14:textId="04C4E73E"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Lexus NX wprowadza do oferty asystenta bezpiecznego wysiadania (Safe Exit Assist, SEA). Opiera się on na połączeniu</w:t>
      </w:r>
      <w:r w:rsidR="00E02860">
        <w:rPr>
          <w:rFonts w:ascii="NobelCE Lt" w:hAnsi="NobelCE Lt"/>
          <w:sz w:val="24"/>
          <w:szCs w:val="24"/>
        </w:rPr>
        <w:t xml:space="preserve"> elektronicznej klamki</w:t>
      </w:r>
      <w:r w:rsidRPr="003571B6">
        <w:rPr>
          <w:rFonts w:ascii="NobelCE Lt" w:hAnsi="NobelCE Lt"/>
          <w:sz w:val="24"/>
          <w:szCs w:val="24"/>
        </w:rPr>
        <w:t xml:space="preserve"> z systemem monitorowania martwego pola. System SEA ma za zadanie zadbać, aby pasażerowie auta nie wysiedli z niego, gdy z tyłu nadjeżdża inny pojazd lub rowerzysta. Kiedy wykryje tego rodzaju ryzyko, włącza ostrzeżenie świetlne i dźwiękowe, jednocześnie wstrzymując otwieranie drzwi. Jest to pierwsze rozwiązanie tego rodzaju na świecie. Lexus oszacował, że innowacyjny system SEA może zapobiec 95% wypadków spowodowanych otwarciem drzwi samochodu.</w:t>
      </w:r>
    </w:p>
    <w:p w14:paraId="4B415E5D" w14:textId="77777777" w:rsidR="003571B6" w:rsidRPr="003571B6" w:rsidRDefault="003571B6" w:rsidP="003571B6">
      <w:pPr>
        <w:spacing w:after="0" w:line="240" w:lineRule="auto"/>
        <w:rPr>
          <w:rFonts w:ascii="NobelCE Lt" w:hAnsi="NobelCE Lt"/>
          <w:sz w:val="24"/>
          <w:szCs w:val="24"/>
        </w:rPr>
      </w:pPr>
    </w:p>
    <w:p w14:paraId="25CDF2D9"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Cyfrowe lusterko wsteczne</w:t>
      </w:r>
    </w:p>
    <w:p w14:paraId="68EA393C" w14:textId="77777777" w:rsidR="003571B6" w:rsidRPr="003571B6" w:rsidRDefault="003571B6" w:rsidP="003571B6">
      <w:pPr>
        <w:spacing w:after="0" w:line="240" w:lineRule="auto"/>
        <w:rPr>
          <w:rFonts w:ascii="NobelCE Lt" w:hAnsi="NobelCE Lt"/>
          <w:sz w:val="24"/>
          <w:szCs w:val="24"/>
        </w:rPr>
      </w:pPr>
    </w:p>
    <w:p w14:paraId="7CA29ACB"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lastRenderedPageBreak/>
        <w:t>Nowy NX może być wyposażony w cyfrowe lusterko wsteczne, które zapewnia kierowcy szerokie, niezakłócone pole widzenia, wyświetlając w czasie rzeczywistym obraz z kamery cofania. Dzięki temu rozwiązaniu obraz w lusterku wstecznym jest cały czas wyraźny, nawet podczas jazdy w nocy lub w złych warunkach pogodowych, a widoku nie zasłaniają zagłówki, pasażerowie na tylnej kanapie czy wysoko ułożone bagaże. Z powierzchnią lusterka zintegrowane zostały dotykowe przyciski do regulacji kąta widzenia w prawo i w lewo oraz do góry i do dołu. Do preferencji kierowcy i warunków jazdy można dostosować także jasność i skalowanie obrazu.</w:t>
      </w:r>
    </w:p>
    <w:p w14:paraId="05196273" w14:textId="77777777" w:rsidR="003571B6" w:rsidRPr="003571B6" w:rsidRDefault="003571B6" w:rsidP="003571B6">
      <w:pPr>
        <w:spacing w:after="0" w:line="240" w:lineRule="auto"/>
        <w:rPr>
          <w:rFonts w:ascii="NobelCE Lt" w:hAnsi="NobelCE Lt"/>
          <w:sz w:val="24"/>
          <w:szCs w:val="24"/>
        </w:rPr>
      </w:pPr>
    </w:p>
    <w:p w14:paraId="39E27D44"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 xml:space="preserve">Lusterko ma również konwencjonalne ustawienie optyczne, z którego można skorzystać na przykład, gdy tylna kamera zostanie zakryta błotem lub śniegiem. </w:t>
      </w:r>
    </w:p>
    <w:p w14:paraId="40EC68FA" w14:textId="77777777" w:rsidR="003571B6" w:rsidRPr="003571B6" w:rsidRDefault="003571B6" w:rsidP="003571B6">
      <w:pPr>
        <w:spacing w:after="0" w:line="240" w:lineRule="auto"/>
        <w:rPr>
          <w:rFonts w:ascii="NobelCE Lt" w:hAnsi="NobelCE Lt"/>
          <w:sz w:val="24"/>
          <w:szCs w:val="24"/>
        </w:rPr>
      </w:pPr>
    </w:p>
    <w:p w14:paraId="48841F67"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Kamera 360 stopni z funkcją widoku podłoża pod samochodem</w:t>
      </w:r>
    </w:p>
    <w:p w14:paraId="0FB5916E" w14:textId="77777777" w:rsidR="003571B6" w:rsidRPr="003571B6" w:rsidRDefault="003571B6" w:rsidP="003571B6">
      <w:pPr>
        <w:spacing w:after="0" w:line="240" w:lineRule="auto"/>
        <w:rPr>
          <w:rFonts w:ascii="NobelCE Lt" w:hAnsi="NobelCE Lt"/>
          <w:sz w:val="24"/>
          <w:szCs w:val="24"/>
        </w:rPr>
      </w:pPr>
    </w:p>
    <w:p w14:paraId="4398E8BA"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Kamera z widokiem 360 stopni wokół samochodu ma nową funkcję obrazu podłoża pod samochodem, która wyświetla na ekranie na konsoli centralnej widok pod pojazdem, zupełnie jakby siedzenia i podłoga były przezroczyste. Kierowca otrzymuje dzięki temu dodatkowe informacje o bezpośrednim otoczeniu samochodu, co ułatwia bezpieczne manewrowanie. Funkcja ta jest dostępna, gdy lewarek skrzyni biegów jest ustawiony w pozycji P. Kierowca może przełączać widok podłoża i otoczenia samochodu odpowiednim przyciskiem. Widok podłoża pod samochodem jest tworzony na podstawie zapamiętanych wcześniej obrazów z kamery.</w:t>
      </w:r>
    </w:p>
    <w:p w14:paraId="5C24F126" w14:textId="77777777" w:rsidR="003571B6" w:rsidRPr="003571B6" w:rsidRDefault="003571B6" w:rsidP="003571B6">
      <w:pPr>
        <w:spacing w:after="0" w:line="240" w:lineRule="auto"/>
        <w:rPr>
          <w:rFonts w:ascii="NobelCE Lt" w:hAnsi="NobelCE Lt"/>
          <w:sz w:val="24"/>
          <w:szCs w:val="24"/>
        </w:rPr>
      </w:pPr>
    </w:p>
    <w:p w14:paraId="104426E2"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Kamera 360 stopni może wyświetlić także obraz otoczenia po bokach samochodu z kamer zamontowanych w lusterkach bocznych i w przedniej części auta. Funkcja ta pomaga kierowcy ocenić odstępy podczas mijania innego pojazdu na wąskiej drodze lub parkowania. Można ją uruchomić podczas postoju pojazdu lub przy niskich prędkościach, do około 20 km/h.</w:t>
      </w:r>
    </w:p>
    <w:p w14:paraId="21946B0B" w14:textId="77777777" w:rsidR="003571B6" w:rsidRPr="003571B6" w:rsidRDefault="003571B6" w:rsidP="003571B6">
      <w:pPr>
        <w:spacing w:after="0" w:line="240" w:lineRule="auto"/>
        <w:rPr>
          <w:rFonts w:ascii="NobelCE Lt" w:hAnsi="NobelCE Lt"/>
          <w:sz w:val="24"/>
          <w:szCs w:val="24"/>
        </w:rPr>
      </w:pPr>
    </w:p>
    <w:p w14:paraId="55DB4EA6" w14:textId="77777777" w:rsidR="003571B6" w:rsidRPr="003571B6" w:rsidRDefault="003571B6" w:rsidP="003571B6">
      <w:pPr>
        <w:spacing w:after="0" w:line="240" w:lineRule="auto"/>
        <w:rPr>
          <w:rFonts w:ascii="NobelCE Lt" w:hAnsi="NobelCE Lt"/>
          <w:b/>
          <w:bCs/>
          <w:sz w:val="24"/>
          <w:szCs w:val="24"/>
        </w:rPr>
      </w:pPr>
      <w:r w:rsidRPr="003571B6">
        <w:rPr>
          <w:rFonts w:ascii="NobelCE Lt" w:hAnsi="NobelCE Lt"/>
          <w:b/>
          <w:bCs/>
          <w:sz w:val="24"/>
          <w:szCs w:val="24"/>
        </w:rPr>
        <w:t>W pełni automatyczny system Advanced Park z funkcją zdalnego parkowania</w:t>
      </w:r>
    </w:p>
    <w:p w14:paraId="59652559" w14:textId="77777777" w:rsidR="003571B6" w:rsidRPr="003571B6" w:rsidRDefault="003571B6" w:rsidP="003571B6">
      <w:pPr>
        <w:spacing w:after="0" w:line="240" w:lineRule="auto"/>
        <w:rPr>
          <w:rFonts w:ascii="NobelCE Lt" w:hAnsi="NobelCE Lt"/>
          <w:sz w:val="24"/>
          <w:szCs w:val="24"/>
        </w:rPr>
      </w:pPr>
    </w:p>
    <w:p w14:paraId="1856A884"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Nowy NX jest dostępny z systemem automatycznego parkowania Advanced Park, znanym z flagowej limuzyny LS. Układ pozwala na przeprowadzenie całego manewru parkowania z automatyczną kontrolą nad kierownicą, zmianą biegów i hamowaniem.</w:t>
      </w:r>
    </w:p>
    <w:p w14:paraId="4F8B99FB" w14:textId="77777777" w:rsidR="003571B6" w:rsidRPr="003571B6" w:rsidRDefault="003571B6" w:rsidP="003571B6">
      <w:pPr>
        <w:spacing w:after="0" w:line="240" w:lineRule="auto"/>
        <w:rPr>
          <w:rFonts w:ascii="NobelCE Lt" w:hAnsi="NobelCE Lt"/>
          <w:sz w:val="24"/>
          <w:szCs w:val="24"/>
        </w:rPr>
      </w:pPr>
    </w:p>
    <w:p w14:paraId="399F1DB5" w14:textId="77777777" w:rsidR="003571B6" w:rsidRPr="003571B6" w:rsidRDefault="003571B6" w:rsidP="003571B6">
      <w:pPr>
        <w:spacing w:after="0" w:line="240" w:lineRule="auto"/>
        <w:rPr>
          <w:rFonts w:ascii="NobelCE Lt" w:hAnsi="NobelCE Lt"/>
          <w:sz w:val="24"/>
          <w:szCs w:val="24"/>
        </w:rPr>
      </w:pPr>
      <w:r w:rsidRPr="003571B6">
        <w:rPr>
          <w:rFonts w:ascii="NobelCE Lt" w:hAnsi="NobelCE Lt"/>
          <w:sz w:val="24"/>
          <w:szCs w:val="24"/>
        </w:rPr>
        <w:t>Przy pomocy czterech kamer panoramicznych oraz 12 czujników ultradźwiękowych system dokonuje wszechstronnej oceny otoczenia samochodu oraz miejsca parkingowego. Auto może zaparkować prostopadle lub równolegle, ma też funkcję pamięci, która rozpozna nawet trzy regularnie używane miejsca parkingowe np. przy domu czy pracy. Cała operacja przebiega płynnie, przy jak najmniejszej liczbie korekt.</w:t>
      </w:r>
    </w:p>
    <w:p w14:paraId="28437555" w14:textId="77777777" w:rsidR="003571B6" w:rsidRPr="003571B6" w:rsidRDefault="003571B6" w:rsidP="003571B6">
      <w:pPr>
        <w:spacing w:after="0" w:line="240" w:lineRule="auto"/>
        <w:rPr>
          <w:rFonts w:ascii="NobelCE Lt" w:hAnsi="NobelCE Lt"/>
          <w:sz w:val="24"/>
          <w:szCs w:val="24"/>
        </w:rPr>
      </w:pPr>
    </w:p>
    <w:p w14:paraId="3EF909C8" w14:textId="1D8F217F" w:rsidR="003571B6" w:rsidRDefault="003571B6" w:rsidP="003571B6">
      <w:pPr>
        <w:spacing w:after="0" w:line="240" w:lineRule="auto"/>
        <w:rPr>
          <w:rFonts w:ascii="NobelCE Lt" w:hAnsi="NobelCE Lt"/>
          <w:sz w:val="24"/>
          <w:szCs w:val="24"/>
        </w:rPr>
      </w:pPr>
      <w:r w:rsidRPr="003571B6">
        <w:rPr>
          <w:rFonts w:ascii="NobelCE Lt" w:hAnsi="NobelCE Lt"/>
          <w:sz w:val="24"/>
          <w:szCs w:val="24"/>
        </w:rPr>
        <w:t>W 2022 roku system Advanced Park zostanie rozbudowany o funkcję Remote Parking – pierwsze takie rozwiązanie w gamie Lexusa. Kierowca będzie mógł zdalnie zaparkować swój samochód na ciasnym miejscu parkingowym lub wyjechać z niego, korzystając z aplikacji Lexus Link na swoim telefonie. Funkcja ta zostanie dodana automatycznie przez internet wraz z aktualizacją systemu Advanced Park we wszystkich egzemplarzach nowego NX-a – również tych, które do tego czasu już trafią do swoich właścicieli.</w:t>
      </w:r>
    </w:p>
    <w:p w14:paraId="1704C979" w14:textId="2DB1F39C" w:rsidR="003571B6" w:rsidRDefault="003571B6" w:rsidP="003571B6">
      <w:pPr>
        <w:spacing w:after="0" w:line="240" w:lineRule="auto"/>
        <w:rPr>
          <w:rFonts w:ascii="NobelCE Lt" w:hAnsi="NobelCE Lt"/>
          <w:sz w:val="24"/>
          <w:szCs w:val="24"/>
        </w:rPr>
      </w:pPr>
    </w:p>
    <w:p w14:paraId="1EDB7A8B" w14:textId="64F8FC49" w:rsidR="003571B6" w:rsidRDefault="003571B6" w:rsidP="003571B6">
      <w:pPr>
        <w:spacing w:after="0" w:line="240" w:lineRule="auto"/>
        <w:rPr>
          <w:rFonts w:ascii="NobelCE Lt" w:hAnsi="NobelCE Lt"/>
          <w:sz w:val="24"/>
          <w:szCs w:val="24"/>
        </w:rPr>
      </w:pPr>
    </w:p>
    <w:p w14:paraId="3EF37BE6" w14:textId="77777777" w:rsidR="003571B6" w:rsidRPr="003571B6" w:rsidRDefault="003571B6" w:rsidP="003571B6">
      <w:pPr>
        <w:spacing w:after="0" w:line="240" w:lineRule="auto"/>
        <w:rPr>
          <w:rFonts w:ascii="NobelCE Lt" w:hAnsi="NobelCE Lt"/>
          <w:sz w:val="24"/>
          <w:szCs w:val="24"/>
        </w:rPr>
      </w:pPr>
    </w:p>
    <w:tbl>
      <w:tblPr>
        <w:tblW w:w="9209" w:type="dxa"/>
        <w:tblLayout w:type="fixed"/>
        <w:tblCellMar>
          <w:left w:w="70" w:type="dxa"/>
          <w:right w:w="70" w:type="dxa"/>
        </w:tblCellMar>
        <w:tblLook w:val="04A0" w:firstRow="1" w:lastRow="0" w:firstColumn="1" w:lastColumn="0" w:noHBand="0" w:noVBand="1"/>
      </w:tblPr>
      <w:tblGrid>
        <w:gridCol w:w="2547"/>
        <w:gridCol w:w="1417"/>
        <w:gridCol w:w="71"/>
        <w:gridCol w:w="496"/>
        <w:gridCol w:w="851"/>
        <w:gridCol w:w="1224"/>
        <w:gridCol w:w="68"/>
        <w:gridCol w:w="1259"/>
        <w:gridCol w:w="1276"/>
      </w:tblGrid>
      <w:tr w:rsidR="00E40B7B" w:rsidRPr="00E40B7B" w14:paraId="6BF4EE5D" w14:textId="77777777" w:rsidTr="00E962D2">
        <w:trPr>
          <w:trHeight w:val="270"/>
        </w:trPr>
        <w:tc>
          <w:tcPr>
            <w:tcW w:w="53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3B36A" w14:textId="15C51091" w:rsidR="00E40B7B" w:rsidRPr="00E40B7B" w:rsidRDefault="009778BD" w:rsidP="00E40B7B">
            <w:pPr>
              <w:suppressAutoHyphens w:val="0"/>
              <w:spacing w:after="0" w:line="240" w:lineRule="auto"/>
              <w:jc w:val="center"/>
              <w:rPr>
                <w:rFonts w:ascii="NobelCE Lt" w:hAnsi="NobelCE Lt"/>
                <w:b/>
                <w:bCs/>
                <w:sz w:val="24"/>
                <w:szCs w:val="24"/>
              </w:rPr>
            </w:pPr>
            <w:r w:rsidRPr="00E40B7B">
              <w:rPr>
                <w:rFonts w:ascii="NobelCE Lt" w:hAnsi="NobelCE Lt"/>
                <w:b/>
                <w:bCs/>
                <w:sz w:val="24"/>
                <w:szCs w:val="24"/>
              </w:rPr>
              <w:t>MODEL</w:t>
            </w:r>
          </w:p>
        </w:tc>
        <w:tc>
          <w:tcPr>
            <w:tcW w:w="1224" w:type="dxa"/>
            <w:tcBorders>
              <w:top w:val="single" w:sz="8" w:space="0" w:color="000000"/>
              <w:left w:val="nil"/>
              <w:bottom w:val="single" w:sz="4" w:space="0" w:color="000000"/>
              <w:right w:val="single" w:sz="8" w:space="0" w:color="000000"/>
            </w:tcBorders>
            <w:shd w:val="clear" w:color="auto" w:fill="auto"/>
            <w:noWrap/>
            <w:vAlign w:val="center"/>
            <w:hideMark/>
          </w:tcPr>
          <w:p w14:paraId="2196CA78" w14:textId="17ABAD42" w:rsidR="00E40B7B" w:rsidRPr="00E40B7B" w:rsidRDefault="009778BD" w:rsidP="00E40B7B">
            <w:pPr>
              <w:suppressAutoHyphens w:val="0"/>
              <w:spacing w:after="0" w:line="240" w:lineRule="auto"/>
              <w:jc w:val="center"/>
              <w:rPr>
                <w:rFonts w:ascii="NobelCE Lt" w:hAnsi="NobelCE Lt"/>
                <w:b/>
                <w:bCs/>
                <w:sz w:val="24"/>
                <w:szCs w:val="24"/>
              </w:rPr>
            </w:pPr>
            <w:r w:rsidRPr="00E40B7B">
              <w:rPr>
                <w:rFonts w:ascii="NobelCE Lt" w:hAnsi="NobelCE Lt"/>
                <w:b/>
                <w:bCs/>
                <w:sz w:val="24"/>
                <w:szCs w:val="24"/>
              </w:rPr>
              <w:t>NX 450H+</w:t>
            </w:r>
          </w:p>
        </w:tc>
        <w:tc>
          <w:tcPr>
            <w:tcW w:w="2603" w:type="dxa"/>
            <w:gridSpan w:val="3"/>
            <w:tcBorders>
              <w:top w:val="single" w:sz="8" w:space="0" w:color="000000"/>
              <w:left w:val="nil"/>
              <w:bottom w:val="single" w:sz="4" w:space="0" w:color="000000"/>
              <w:right w:val="single" w:sz="8" w:space="0" w:color="000000"/>
            </w:tcBorders>
            <w:shd w:val="clear" w:color="auto" w:fill="auto"/>
            <w:noWrap/>
            <w:vAlign w:val="center"/>
            <w:hideMark/>
          </w:tcPr>
          <w:p w14:paraId="30E212B8" w14:textId="33552E6B" w:rsidR="00E40B7B" w:rsidRPr="00E40B7B" w:rsidRDefault="009778BD" w:rsidP="00E40B7B">
            <w:pPr>
              <w:suppressAutoHyphens w:val="0"/>
              <w:spacing w:after="0" w:line="240" w:lineRule="auto"/>
              <w:jc w:val="center"/>
              <w:rPr>
                <w:rFonts w:ascii="NobelCE Lt" w:hAnsi="NobelCE Lt"/>
                <w:b/>
                <w:bCs/>
                <w:sz w:val="24"/>
                <w:szCs w:val="24"/>
              </w:rPr>
            </w:pPr>
            <w:r w:rsidRPr="00E40B7B">
              <w:rPr>
                <w:rFonts w:ascii="NobelCE Lt" w:hAnsi="NobelCE Lt"/>
                <w:b/>
                <w:bCs/>
                <w:sz w:val="24"/>
                <w:szCs w:val="24"/>
              </w:rPr>
              <w:t>NX 350H</w:t>
            </w:r>
          </w:p>
        </w:tc>
      </w:tr>
      <w:tr w:rsidR="00E40B7B" w:rsidRPr="00E40B7B" w14:paraId="6D3426AD" w14:textId="77777777" w:rsidTr="00E962D2">
        <w:trPr>
          <w:trHeight w:val="270"/>
        </w:trPr>
        <w:tc>
          <w:tcPr>
            <w:tcW w:w="53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9579A" w14:textId="3FDE5D3D" w:rsidR="00E40B7B" w:rsidRPr="00E40B7B" w:rsidRDefault="009778BD" w:rsidP="00E40B7B">
            <w:pPr>
              <w:suppressAutoHyphens w:val="0"/>
              <w:spacing w:after="0" w:line="240" w:lineRule="auto"/>
              <w:jc w:val="center"/>
              <w:rPr>
                <w:rFonts w:ascii="NobelCE Lt" w:hAnsi="NobelCE Lt"/>
                <w:b/>
                <w:bCs/>
                <w:sz w:val="24"/>
                <w:szCs w:val="24"/>
              </w:rPr>
            </w:pPr>
            <w:r w:rsidRPr="00E40B7B">
              <w:rPr>
                <w:rFonts w:ascii="NobelCE Lt" w:hAnsi="NobelCE Lt"/>
                <w:b/>
                <w:bCs/>
                <w:sz w:val="24"/>
                <w:szCs w:val="24"/>
              </w:rPr>
              <w:t>RODZAJ NAPĘDU</w:t>
            </w:r>
          </w:p>
        </w:tc>
        <w:tc>
          <w:tcPr>
            <w:tcW w:w="1224" w:type="dxa"/>
            <w:tcBorders>
              <w:top w:val="nil"/>
              <w:left w:val="nil"/>
              <w:bottom w:val="single" w:sz="4" w:space="0" w:color="auto"/>
              <w:right w:val="single" w:sz="8" w:space="0" w:color="000000"/>
            </w:tcBorders>
            <w:shd w:val="clear" w:color="auto" w:fill="auto"/>
            <w:noWrap/>
            <w:vAlign w:val="center"/>
            <w:hideMark/>
          </w:tcPr>
          <w:p w14:paraId="1A52857D" w14:textId="69E9D211" w:rsidR="00E40B7B" w:rsidRPr="00E40B7B" w:rsidRDefault="009778BD" w:rsidP="00E40B7B">
            <w:pPr>
              <w:suppressAutoHyphens w:val="0"/>
              <w:spacing w:after="0" w:line="240" w:lineRule="auto"/>
              <w:jc w:val="center"/>
              <w:rPr>
                <w:rFonts w:ascii="NobelCE Lt" w:hAnsi="NobelCE Lt"/>
                <w:b/>
                <w:bCs/>
                <w:sz w:val="24"/>
                <w:szCs w:val="24"/>
              </w:rPr>
            </w:pPr>
            <w:r w:rsidRPr="00E40B7B">
              <w:rPr>
                <w:rFonts w:ascii="NobelCE Lt" w:hAnsi="NobelCE Lt"/>
                <w:b/>
                <w:bCs/>
                <w:sz w:val="24"/>
                <w:szCs w:val="24"/>
              </w:rPr>
              <w:t>AWD</w:t>
            </w:r>
          </w:p>
        </w:tc>
        <w:tc>
          <w:tcPr>
            <w:tcW w:w="1327" w:type="dxa"/>
            <w:gridSpan w:val="2"/>
            <w:tcBorders>
              <w:top w:val="nil"/>
              <w:left w:val="nil"/>
              <w:bottom w:val="single" w:sz="4" w:space="0" w:color="auto"/>
              <w:right w:val="single" w:sz="4" w:space="0" w:color="000000"/>
            </w:tcBorders>
            <w:shd w:val="clear" w:color="auto" w:fill="auto"/>
            <w:noWrap/>
            <w:vAlign w:val="center"/>
            <w:hideMark/>
          </w:tcPr>
          <w:p w14:paraId="6AD7DE61" w14:textId="3071CF3A" w:rsidR="00E40B7B" w:rsidRPr="00E40B7B" w:rsidRDefault="009778BD" w:rsidP="00E40B7B">
            <w:pPr>
              <w:suppressAutoHyphens w:val="0"/>
              <w:spacing w:after="0" w:line="240" w:lineRule="auto"/>
              <w:jc w:val="center"/>
              <w:rPr>
                <w:rFonts w:ascii="NobelCE Lt" w:hAnsi="NobelCE Lt"/>
                <w:b/>
                <w:bCs/>
                <w:sz w:val="24"/>
                <w:szCs w:val="24"/>
              </w:rPr>
            </w:pPr>
            <w:r w:rsidRPr="00E40B7B">
              <w:rPr>
                <w:rFonts w:ascii="NobelCE Lt" w:hAnsi="NobelCE Lt"/>
                <w:b/>
                <w:bCs/>
                <w:sz w:val="24"/>
                <w:szCs w:val="24"/>
              </w:rPr>
              <w:t>PRZÓD</w:t>
            </w:r>
          </w:p>
        </w:tc>
        <w:tc>
          <w:tcPr>
            <w:tcW w:w="1276" w:type="dxa"/>
            <w:tcBorders>
              <w:top w:val="nil"/>
              <w:left w:val="nil"/>
              <w:bottom w:val="single" w:sz="4" w:space="0" w:color="auto"/>
              <w:right w:val="single" w:sz="8" w:space="0" w:color="000000"/>
            </w:tcBorders>
            <w:shd w:val="clear" w:color="auto" w:fill="auto"/>
            <w:noWrap/>
            <w:vAlign w:val="center"/>
            <w:hideMark/>
          </w:tcPr>
          <w:p w14:paraId="767B2480" w14:textId="77777777" w:rsidR="00E40B7B" w:rsidRPr="00E40B7B" w:rsidRDefault="00E40B7B" w:rsidP="00E40B7B">
            <w:pPr>
              <w:suppressAutoHyphens w:val="0"/>
              <w:spacing w:after="0" w:line="240" w:lineRule="auto"/>
              <w:jc w:val="center"/>
              <w:rPr>
                <w:rFonts w:ascii="NobelCE Lt" w:hAnsi="NobelCE Lt"/>
                <w:b/>
                <w:bCs/>
                <w:sz w:val="24"/>
                <w:szCs w:val="24"/>
              </w:rPr>
            </w:pPr>
            <w:r w:rsidRPr="00E40B7B">
              <w:rPr>
                <w:rFonts w:ascii="NobelCE Lt" w:hAnsi="NobelCE Lt"/>
                <w:b/>
                <w:bCs/>
                <w:sz w:val="24"/>
                <w:szCs w:val="24"/>
              </w:rPr>
              <w:t>AWD</w:t>
            </w:r>
          </w:p>
        </w:tc>
      </w:tr>
      <w:tr w:rsidR="00E40B7B" w:rsidRPr="00E40B7B" w14:paraId="5F314C51" w14:textId="77777777" w:rsidTr="00E962D2">
        <w:trPr>
          <w:trHeight w:val="270"/>
        </w:trPr>
        <w:tc>
          <w:tcPr>
            <w:tcW w:w="3964" w:type="dxa"/>
            <w:gridSpan w:val="2"/>
            <w:tcBorders>
              <w:top w:val="single" w:sz="4" w:space="0" w:color="auto"/>
              <w:left w:val="single" w:sz="4" w:space="0" w:color="auto"/>
              <w:bottom w:val="single" w:sz="4" w:space="0" w:color="auto"/>
              <w:right w:val="nil"/>
            </w:tcBorders>
            <w:shd w:val="clear" w:color="auto" w:fill="auto"/>
            <w:noWrap/>
            <w:vAlign w:val="center"/>
            <w:hideMark/>
          </w:tcPr>
          <w:p w14:paraId="568BFD0A" w14:textId="01020011" w:rsidR="00E40B7B" w:rsidRPr="00E40B7B" w:rsidRDefault="00E40B7B" w:rsidP="00E40B7B">
            <w:pPr>
              <w:suppressAutoHyphens w:val="0"/>
              <w:spacing w:after="0" w:line="240" w:lineRule="auto"/>
              <w:rPr>
                <w:rFonts w:ascii="NobelCE Lt" w:hAnsi="NobelCE Lt"/>
                <w:b/>
                <w:bCs/>
                <w:sz w:val="24"/>
                <w:szCs w:val="24"/>
              </w:rPr>
            </w:pPr>
            <w:r w:rsidRPr="00E40B7B">
              <w:rPr>
                <w:rFonts w:ascii="NobelCE Lt" w:hAnsi="NobelCE Lt"/>
                <w:b/>
                <w:bCs/>
                <w:sz w:val="24"/>
                <w:szCs w:val="24"/>
              </w:rPr>
              <w:t>Główne wymiary i masy pojazdu</w:t>
            </w:r>
          </w:p>
        </w:tc>
        <w:tc>
          <w:tcPr>
            <w:tcW w:w="567" w:type="dxa"/>
            <w:gridSpan w:val="2"/>
            <w:tcBorders>
              <w:top w:val="single" w:sz="4" w:space="0" w:color="auto"/>
              <w:left w:val="nil"/>
              <w:bottom w:val="single" w:sz="4" w:space="0" w:color="auto"/>
              <w:right w:val="nil"/>
            </w:tcBorders>
            <w:shd w:val="clear" w:color="auto" w:fill="auto"/>
            <w:noWrap/>
            <w:vAlign w:val="center"/>
            <w:hideMark/>
          </w:tcPr>
          <w:p w14:paraId="5377470B"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auto"/>
              <w:right w:val="nil"/>
            </w:tcBorders>
            <w:shd w:val="clear" w:color="auto" w:fill="auto"/>
            <w:noWrap/>
            <w:vAlign w:val="center"/>
            <w:hideMark/>
          </w:tcPr>
          <w:p w14:paraId="21ED45BE"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1292" w:type="dxa"/>
            <w:gridSpan w:val="2"/>
            <w:tcBorders>
              <w:top w:val="single" w:sz="4" w:space="0" w:color="auto"/>
              <w:left w:val="nil"/>
              <w:bottom w:val="single" w:sz="4" w:space="0" w:color="auto"/>
              <w:right w:val="nil"/>
            </w:tcBorders>
            <w:shd w:val="clear" w:color="auto" w:fill="auto"/>
            <w:noWrap/>
            <w:vAlign w:val="center"/>
            <w:hideMark/>
          </w:tcPr>
          <w:p w14:paraId="26994E36"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 </w:t>
            </w:r>
          </w:p>
        </w:tc>
        <w:tc>
          <w:tcPr>
            <w:tcW w:w="1259" w:type="dxa"/>
            <w:tcBorders>
              <w:top w:val="single" w:sz="4" w:space="0" w:color="auto"/>
              <w:left w:val="nil"/>
              <w:bottom w:val="single" w:sz="4" w:space="0" w:color="auto"/>
              <w:right w:val="nil"/>
            </w:tcBorders>
            <w:shd w:val="clear" w:color="auto" w:fill="auto"/>
            <w:noWrap/>
            <w:vAlign w:val="center"/>
            <w:hideMark/>
          </w:tcPr>
          <w:p w14:paraId="625A2C55"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6393FE" w14:textId="77777777" w:rsidR="00E40B7B" w:rsidRPr="00E40B7B" w:rsidRDefault="00E40B7B" w:rsidP="00E40B7B">
            <w:pPr>
              <w:suppressAutoHyphens w:val="0"/>
              <w:spacing w:after="0" w:line="240" w:lineRule="auto"/>
              <w:jc w:val="center"/>
              <w:rPr>
                <w:rFonts w:ascii="Nobel-Book" w:eastAsia="MS PGothic" w:hAnsi="Nobel-Book" w:cs="Nobel-Book"/>
                <w:b/>
                <w:bCs/>
                <w:sz w:val="28"/>
                <w:szCs w:val="28"/>
              </w:rPr>
            </w:pPr>
            <w:r w:rsidRPr="00E40B7B">
              <w:rPr>
                <w:rFonts w:ascii="Nobel-Book" w:eastAsia="MS PGothic" w:hAnsi="Nobel-Book" w:cs="Nobel-Book"/>
                <w:b/>
                <w:bCs/>
                <w:sz w:val="28"/>
                <w:szCs w:val="28"/>
              </w:rPr>
              <w:t> </w:t>
            </w:r>
          </w:p>
        </w:tc>
      </w:tr>
      <w:tr w:rsidR="00E40B7B" w:rsidRPr="00E40B7B" w14:paraId="2032803A" w14:textId="77777777" w:rsidTr="00E962D2">
        <w:trPr>
          <w:trHeight w:val="270"/>
        </w:trPr>
        <w:tc>
          <w:tcPr>
            <w:tcW w:w="2547" w:type="dxa"/>
            <w:tcBorders>
              <w:top w:val="single" w:sz="4" w:space="0" w:color="auto"/>
              <w:left w:val="single" w:sz="8" w:space="0" w:color="000000"/>
              <w:bottom w:val="nil"/>
              <w:right w:val="single" w:sz="4" w:space="0" w:color="000000"/>
            </w:tcBorders>
            <w:shd w:val="clear" w:color="auto" w:fill="auto"/>
            <w:noWrap/>
            <w:vAlign w:val="center"/>
            <w:hideMark/>
          </w:tcPr>
          <w:p w14:paraId="01499F7D"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Wymiary</w:t>
            </w:r>
          </w:p>
        </w:tc>
        <w:tc>
          <w:tcPr>
            <w:tcW w:w="1417" w:type="dxa"/>
            <w:tcBorders>
              <w:top w:val="single" w:sz="4" w:space="0" w:color="auto"/>
              <w:left w:val="nil"/>
              <w:bottom w:val="single" w:sz="4" w:space="0" w:color="000000"/>
              <w:right w:val="nil"/>
            </w:tcBorders>
            <w:shd w:val="clear" w:color="auto" w:fill="auto"/>
            <w:noWrap/>
            <w:vAlign w:val="center"/>
            <w:hideMark/>
          </w:tcPr>
          <w:p w14:paraId="00782CA5"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Długość</w:t>
            </w:r>
          </w:p>
        </w:tc>
        <w:tc>
          <w:tcPr>
            <w:tcW w:w="567" w:type="dxa"/>
            <w:gridSpan w:val="2"/>
            <w:tcBorders>
              <w:top w:val="single" w:sz="4" w:space="0" w:color="auto"/>
              <w:left w:val="nil"/>
              <w:bottom w:val="single" w:sz="4" w:space="0" w:color="000000"/>
              <w:right w:val="nil"/>
            </w:tcBorders>
            <w:shd w:val="clear" w:color="auto" w:fill="auto"/>
            <w:noWrap/>
            <w:vAlign w:val="center"/>
            <w:hideMark/>
          </w:tcPr>
          <w:p w14:paraId="1D556C31"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000000"/>
              <w:right w:val="nil"/>
            </w:tcBorders>
            <w:shd w:val="clear" w:color="auto" w:fill="auto"/>
            <w:noWrap/>
            <w:vAlign w:val="center"/>
            <w:hideMark/>
          </w:tcPr>
          <w:p w14:paraId="71246641"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auto"/>
              <w:left w:val="single" w:sz="8" w:space="0" w:color="000000"/>
              <w:bottom w:val="single" w:sz="4" w:space="0" w:color="000000"/>
              <w:right w:val="single" w:sz="8" w:space="0" w:color="000000"/>
            </w:tcBorders>
            <w:shd w:val="clear" w:color="auto" w:fill="auto"/>
            <w:noWrap/>
            <w:vAlign w:val="center"/>
            <w:hideMark/>
          </w:tcPr>
          <w:p w14:paraId="1C73C3FD"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4660</w:t>
            </w:r>
          </w:p>
        </w:tc>
      </w:tr>
      <w:tr w:rsidR="00E40B7B" w:rsidRPr="00E40B7B" w14:paraId="21914E31" w14:textId="77777777" w:rsidTr="00E962D2">
        <w:trPr>
          <w:trHeight w:val="270"/>
        </w:trPr>
        <w:tc>
          <w:tcPr>
            <w:tcW w:w="2547" w:type="dxa"/>
            <w:tcBorders>
              <w:top w:val="nil"/>
              <w:left w:val="single" w:sz="8" w:space="0" w:color="000000"/>
              <w:bottom w:val="nil"/>
              <w:right w:val="single" w:sz="4" w:space="0" w:color="000000"/>
            </w:tcBorders>
            <w:shd w:val="clear" w:color="auto" w:fill="auto"/>
            <w:noWrap/>
            <w:vAlign w:val="center"/>
            <w:hideMark/>
          </w:tcPr>
          <w:p w14:paraId="4C6DF734"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nil"/>
              <w:left w:val="nil"/>
              <w:bottom w:val="nil"/>
              <w:right w:val="nil"/>
            </w:tcBorders>
            <w:shd w:val="clear" w:color="auto" w:fill="auto"/>
            <w:noWrap/>
            <w:vAlign w:val="center"/>
            <w:hideMark/>
          </w:tcPr>
          <w:p w14:paraId="31B16055"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Szerokość</w:t>
            </w:r>
          </w:p>
        </w:tc>
        <w:tc>
          <w:tcPr>
            <w:tcW w:w="567" w:type="dxa"/>
            <w:gridSpan w:val="2"/>
            <w:tcBorders>
              <w:top w:val="nil"/>
              <w:left w:val="nil"/>
              <w:bottom w:val="single" w:sz="4" w:space="0" w:color="000000"/>
              <w:right w:val="nil"/>
            </w:tcBorders>
            <w:shd w:val="clear" w:color="auto" w:fill="auto"/>
            <w:noWrap/>
            <w:vAlign w:val="center"/>
            <w:hideMark/>
          </w:tcPr>
          <w:p w14:paraId="7CC95991"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537E14D3"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26F1B3F4"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1865</w:t>
            </w:r>
          </w:p>
        </w:tc>
      </w:tr>
      <w:tr w:rsidR="00E40B7B" w:rsidRPr="00E40B7B" w14:paraId="24F48483" w14:textId="77777777" w:rsidTr="00E962D2">
        <w:trPr>
          <w:trHeight w:val="270"/>
        </w:trPr>
        <w:tc>
          <w:tcPr>
            <w:tcW w:w="2547" w:type="dxa"/>
            <w:tcBorders>
              <w:top w:val="nil"/>
              <w:left w:val="single" w:sz="8" w:space="0" w:color="000000"/>
              <w:bottom w:val="single" w:sz="4" w:space="0" w:color="000000"/>
              <w:right w:val="single" w:sz="4" w:space="0" w:color="000000"/>
            </w:tcBorders>
            <w:shd w:val="clear" w:color="auto" w:fill="auto"/>
            <w:noWrap/>
            <w:vAlign w:val="center"/>
            <w:hideMark/>
          </w:tcPr>
          <w:p w14:paraId="5E716A44"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single" w:sz="4" w:space="0" w:color="000000"/>
              <w:left w:val="nil"/>
              <w:bottom w:val="single" w:sz="4" w:space="0" w:color="000000"/>
              <w:right w:val="nil"/>
            </w:tcBorders>
            <w:shd w:val="clear" w:color="auto" w:fill="auto"/>
            <w:vAlign w:val="center"/>
            <w:hideMark/>
          </w:tcPr>
          <w:p w14:paraId="4006A2F2"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Wysokość</w:t>
            </w:r>
          </w:p>
        </w:tc>
        <w:tc>
          <w:tcPr>
            <w:tcW w:w="567" w:type="dxa"/>
            <w:gridSpan w:val="2"/>
            <w:tcBorders>
              <w:top w:val="nil"/>
              <w:left w:val="nil"/>
              <w:bottom w:val="single" w:sz="4" w:space="0" w:color="000000"/>
              <w:right w:val="nil"/>
            </w:tcBorders>
            <w:shd w:val="clear" w:color="auto" w:fill="auto"/>
            <w:vAlign w:val="center"/>
            <w:hideMark/>
          </w:tcPr>
          <w:p w14:paraId="59A5FB80"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4FAE3251"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68CD3EF1"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1660 (18" koła) / 1670 (20" koła)</w:t>
            </w:r>
          </w:p>
        </w:tc>
      </w:tr>
      <w:tr w:rsidR="00E40B7B" w:rsidRPr="00E40B7B" w14:paraId="6F3BD5AF" w14:textId="77777777" w:rsidTr="00E962D2">
        <w:trPr>
          <w:trHeight w:val="270"/>
        </w:trPr>
        <w:tc>
          <w:tcPr>
            <w:tcW w:w="2547" w:type="dxa"/>
            <w:tcBorders>
              <w:top w:val="nil"/>
              <w:left w:val="single" w:sz="8" w:space="0" w:color="000000"/>
              <w:bottom w:val="single" w:sz="4" w:space="0" w:color="000000"/>
              <w:right w:val="nil"/>
            </w:tcBorders>
            <w:shd w:val="clear" w:color="auto" w:fill="auto"/>
            <w:noWrap/>
            <w:vAlign w:val="center"/>
            <w:hideMark/>
          </w:tcPr>
          <w:p w14:paraId="538C4AB7"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Rozstaw osi</w:t>
            </w:r>
          </w:p>
        </w:tc>
        <w:tc>
          <w:tcPr>
            <w:tcW w:w="1417" w:type="dxa"/>
            <w:tcBorders>
              <w:top w:val="nil"/>
              <w:left w:val="nil"/>
              <w:bottom w:val="single" w:sz="4" w:space="0" w:color="000000"/>
              <w:right w:val="nil"/>
            </w:tcBorders>
            <w:shd w:val="clear" w:color="auto" w:fill="auto"/>
            <w:noWrap/>
            <w:vAlign w:val="center"/>
            <w:hideMark/>
          </w:tcPr>
          <w:p w14:paraId="481B2001"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nil"/>
              <w:left w:val="nil"/>
              <w:bottom w:val="single" w:sz="4" w:space="0" w:color="000000"/>
              <w:right w:val="nil"/>
            </w:tcBorders>
            <w:shd w:val="clear" w:color="auto" w:fill="auto"/>
            <w:noWrap/>
            <w:vAlign w:val="center"/>
            <w:hideMark/>
          </w:tcPr>
          <w:p w14:paraId="53A791D1"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5E91D564"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1BB44EB2"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2690</w:t>
            </w:r>
          </w:p>
        </w:tc>
      </w:tr>
      <w:tr w:rsidR="00E40B7B" w:rsidRPr="00E40B7B" w14:paraId="4D19EA28" w14:textId="77777777" w:rsidTr="00E962D2">
        <w:trPr>
          <w:trHeight w:val="270"/>
        </w:trPr>
        <w:tc>
          <w:tcPr>
            <w:tcW w:w="2547" w:type="dxa"/>
            <w:tcBorders>
              <w:top w:val="nil"/>
              <w:left w:val="single" w:sz="8" w:space="0" w:color="000000"/>
              <w:bottom w:val="nil"/>
              <w:right w:val="single" w:sz="4" w:space="0" w:color="000000"/>
            </w:tcBorders>
            <w:shd w:val="clear" w:color="auto" w:fill="auto"/>
            <w:noWrap/>
            <w:vAlign w:val="center"/>
            <w:hideMark/>
          </w:tcPr>
          <w:p w14:paraId="65817E4D"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Rozstaw kół</w:t>
            </w:r>
          </w:p>
        </w:tc>
        <w:tc>
          <w:tcPr>
            <w:tcW w:w="1417" w:type="dxa"/>
            <w:tcBorders>
              <w:top w:val="nil"/>
              <w:left w:val="nil"/>
              <w:bottom w:val="single" w:sz="4" w:space="0" w:color="000000"/>
              <w:right w:val="nil"/>
            </w:tcBorders>
            <w:shd w:val="clear" w:color="auto" w:fill="auto"/>
            <w:noWrap/>
            <w:vAlign w:val="center"/>
            <w:hideMark/>
          </w:tcPr>
          <w:p w14:paraId="33D7472F"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Przód</w:t>
            </w:r>
          </w:p>
        </w:tc>
        <w:tc>
          <w:tcPr>
            <w:tcW w:w="567" w:type="dxa"/>
            <w:gridSpan w:val="2"/>
            <w:tcBorders>
              <w:top w:val="nil"/>
              <w:left w:val="nil"/>
              <w:bottom w:val="single" w:sz="4" w:space="0" w:color="000000"/>
              <w:right w:val="nil"/>
            </w:tcBorders>
            <w:shd w:val="clear" w:color="auto" w:fill="auto"/>
            <w:noWrap/>
            <w:vAlign w:val="center"/>
            <w:hideMark/>
          </w:tcPr>
          <w:p w14:paraId="64D2AF89"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01A51655"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35565C26"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1605</w:t>
            </w:r>
          </w:p>
        </w:tc>
      </w:tr>
      <w:tr w:rsidR="00E40B7B" w:rsidRPr="00E40B7B" w14:paraId="4EDCC52E" w14:textId="77777777" w:rsidTr="00E962D2">
        <w:trPr>
          <w:trHeight w:val="270"/>
        </w:trPr>
        <w:tc>
          <w:tcPr>
            <w:tcW w:w="2547" w:type="dxa"/>
            <w:tcBorders>
              <w:top w:val="nil"/>
              <w:left w:val="single" w:sz="8" w:space="0" w:color="000000"/>
              <w:bottom w:val="single" w:sz="4" w:space="0" w:color="000000"/>
              <w:right w:val="single" w:sz="4" w:space="0" w:color="000000"/>
            </w:tcBorders>
            <w:shd w:val="clear" w:color="auto" w:fill="auto"/>
            <w:noWrap/>
            <w:vAlign w:val="center"/>
            <w:hideMark/>
          </w:tcPr>
          <w:p w14:paraId="7638E964"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nil"/>
              <w:left w:val="nil"/>
              <w:bottom w:val="single" w:sz="4" w:space="0" w:color="000000"/>
              <w:right w:val="nil"/>
            </w:tcBorders>
            <w:shd w:val="clear" w:color="auto" w:fill="auto"/>
            <w:noWrap/>
            <w:vAlign w:val="center"/>
            <w:hideMark/>
          </w:tcPr>
          <w:p w14:paraId="005E9638"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Tył</w:t>
            </w:r>
          </w:p>
        </w:tc>
        <w:tc>
          <w:tcPr>
            <w:tcW w:w="567" w:type="dxa"/>
            <w:gridSpan w:val="2"/>
            <w:tcBorders>
              <w:top w:val="nil"/>
              <w:left w:val="nil"/>
              <w:bottom w:val="single" w:sz="4" w:space="0" w:color="000000"/>
              <w:right w:val="nil"/>
            </w:tcBorders>
            <w:shd w:val="clear" w:color="auto" w:fill="auto"/>
            <w:noWrap/>
            <w:vAlign w:val="center"/>
            <w:hideMark/>
          </w:tcPr>
          <w:p w14:paraId="47B5A39B"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1E52532B"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574D6306"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1625</w:t>
            </w:r>
          </w:p>
        </w:tc>
      </w:tr>
      <w:tr w:rsidR="00E40B7B" w:rsidRPr="00E40B7B" w14:paraId="23FFD4EE" w14:textId="77777777" w:rsidTr="00E962D2">
        <w:trPr>
          <w:trHeight w:val="270"/>
        </w:trPr>
        <w:tc>
          <w:tcPr>
            <w:tcW w:w="2547" w:type="dxa"/>
            <w:tcBorders>
              <w:top w:val="nil"/>
              <w:left w:val="single" w:sz="8" w:space="0" w:color="000000"/>
              <w:bottom w:val="nil"/>
              <w:right w:val="single" w:sz="4" w:space="0" w:color="000000"/>
            </w:tcBorders>
            <w:shd w:val="clear" w:color="auto" w:fill="auto"/>
            <w:noWrap/>
            <w:vAlign w:val="center"/>
            <w:hideMark/>
          </w:tcPr>
          <w:p w14:paraId="0685540D"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Wnętrze</w:t>
            </w:r>
          </w:p>
        </w:tc>
        <w:tc>
          <w:tcPr>
            <w:tcW w:w="1417" w:type="dxa"/>
            <w:tcBorders>
              <w:top w:val="nil"/>
              <w:left w:val="nil"/>
              <w:bottom w:val="single" w:sz="4" w:space="0" w:color="000000"/>
              <w:right w:val="nil"/>
            </w:tcBorders>
            <w:shd w:val="clear" w:color="auto" w:fill="auto"/>
            <w:noWrap/>
            <w:vAlign w:val="center"/>
            <w:hideMark/>
          </w:tcPr>
          <w:p w14:paraId="43F61E23"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Długość</w:t>
            </w:r>
          </w:p>
        </w:tc>
        <w:tc>
          <w:tcPr>
            <w:tcW w:w="567" w:type="dxa"/>
            <w:gridSpan w:val="2"/>
            <w:tcBorders>
              <w:top w:val="nil"/>
              <w:left w:val="nil"/>
              <w:bottom w:val="single" w:sz="4" w:space="0" w:color="000000"/>
              <w:right w:val="nil"/>
            </w:tcBorders>
            <w:shd w:val="clear" w:color="auto" w:fill="auto"/>
            <w:noWrap/>
            <w:vAlign w:val="center"/>
            <w:hideMark/>
          </w:tcPr>
          <w:p w14:paraId="53EEED05"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1007BD86"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13FE75F4"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1805</w:t>
            </w:r>
          </w:p>
        </w:tc>
      </w:tr>
      <w:tr w:rsidR="00E40B7B" w:rsidRPr="00E40B7B" w14:paraId="30EF5287" w14:textId="77777777" w:rsidTr="00E962D2">
        <w:trPr>
          <w:trHeight w:val="270"/>
        </w:trPr>
        <w:tc>
          <w:tcPr>
            <w:tcW w:w="2547" w:type="dxa"/>
            <w:tcBorders>
              <w:top w:val="nil"/>
              <w:left w:val="single" w:sz="8" w:space="0" w:color="000000"/>
              <w:bottom w:val="nil"/>
              <w:right w:val="single" w:sz="4" w:space="0" w:color="000000"/>
            </w:tcBorders>
            <w:shd w:val="clear" w:color="auto" w:fill="auto"/>
            <w:noWrap/>
            <w:vAlign w:val="center"/>
            <w:hideMark/>
          </w:tcPr>
          <w:p w14:paraId="28986649"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nil"/>
              <w:left w:val="nil"/>
              <w:bottom w:val="single" w:sz="4" w:space="0" w:color="auto"/>
              <w:right w:val="nil"/>
            </w:tcBorders>
            <w:shd w:val="clear" w:color="auto" w:fill="auto"/>
            <w:noWrap/>
            <w:vAlign w:val="center"/>
            <w:hideMark/>
          </w:tcPr>
          <w:p w14:paraId="7998BE5B"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Szerokość</w:t>
            </w:r>
          </w:p>
        </w:tc>
        <w:tc>
          <w:tcPr>
            <w:tcW w:w="567" w:type="dxa"/>
            <w:gridSpan w:val="2"/>
            <w:tcBorders>
              <w:top w:val="nil"/>
              <w:left w:val="nil"/>
              <w:bottom w:val="single" w:sz="4" w:space="0" w:color="auto"/>
              <w:right w:val="nil"/>
            </w:tcBorders>
            <w:shd w:val="clear" w:color="auto" w:fill="auto"/>
            <w:noWrap/>
            <w:vAlign w:val="center"/>
            <w:hideMark/>
          </w:tcPr>
          <w:p w14:paraId="73CB9FF8"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auto"/>
              <w:right w:val="nil"/>
            </w:tcBorders>
            <w:shd w:val="clear" w:color="auto" w:fill="auto"/>
            <w:noWrap/>
            <w:vAlign w:val="center"/>
            <w:hideMark/>
          </w:tcPr>
          <w:p w14:paraId="65C4D11F"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4A977EFB"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1542</w:t>
            </w:r>
          </w:p>
        </w:tc>
      </w:tr>
      <w:tr w:rsidR="00E40B7B" w:rsidRPr="00E40B7B" w14:paraId="4D2C09FA" w14:textId="77777777" w:rsidTr="00E962D2">
        <w:trPr>
          <w:trHeight w:val="270"/>
        </w:trPr>
        <w:tc>
          <w:tcPr>
            <w:tcW w:w="2547" w:type="dxa"/>
            <w:tcBorders>
              <w:top w:val="nil"/>
              <w:left w:val="single" w:sz="8" w:space="0" w:color="000000"/>
              <w:bottom w:val="nil"/>
              <w:right w:val="single" w:sz="4" w:space="0" w:color="auto"/>
            </w:tcBorders>
            <w:shd w:val="clear" w:color="auto" w:fill="auto"/>
            <w:noWrap/>
            <w:vAlign w:val="center"/>
            <w:hideMark/>
          </w:tcPr>
          <w:p w14:paraId="683DDBBC"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28239B35"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Wysokość</w:t>
            </w:r>
          </w:p>
        </w:tc>
        <w:tc>
          <w:tcPr>
            <w:tcW w:w="567" w:type="dxa"/>
            <w:gridSpan w:val="2"/>
            <w:tcBorders>
              <w:top w:val="single" w:sz="4" w:space="0" w:color="auto"/>
              <w:left w:val="nil"/>
              <w:bottom w:val="single" w:sz="4" w:space="0" w:color="auto"/>
              <w:right w:val="nil"/>
            </w:tcBorders>
            <w:shd w:val="clear" w:color="auto" w:fill="auto"/>
            <w:noWrap/>
            <w:vAlign w:val="center"/>
            <w:hideMark/>
          </w:tcPr>
          <w:p w14:paraId="790606E8"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43FD7F"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4" w:space="0" w:color="auto"/>
              <w:bottom w:val="single" w:sz="4" w:space="0" w:color="000000"/>
              <w:right w:val="single" w:sz="8" w:space="0" w:color="000000"/>
            </w:tcBorders>
            <w:shd w:val="clear" w:color="auto" w:fill="auto"/>
            <w:vAlign w:val="center"/>
            <w:hideMark/>
          </w:tcPr>
          <w:p w14:paraId="0660DDDD"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1195 / 1183 (z szyberdachem) / 1171 (z dachem panoramicznym)</w:t>
            </w:r>
          </w:p>
        </w:tc>
      </w:tr>
      <w:tr w:rsidR="00E40B7B" w:rsidRPr="00E40B7B" w14:paraId="2406F2B1" w14:textId="77777777" w:rsidTr="00E962D2">
        <w:trPr>
          <w:trHeight w:val="270"/>
        </w:trPr>
        <w:tc>
          <w:tcPr>
            <w:tcW w:w="2547" w:type="dxa"/>
            <w:tcBorders>
              <w:top w:val="single" w:sz="4" w:space="0" w:color="000000"/>
              <w:left w:val="single" w:sz="8" w:space="0" w:color="000000"/>
              <w:bottom w:val="nil"/>
              <w:right w:val="single" w:sz="4" w:space="0" w:color="000000"/>
            </w:tcBorders>
            <w:shd w:val="clear" w:color="auto" w:fill="auto"/>
            <w:noWrap/>
            <w:vAlign w:val="center"/>
            <w:hideMark/>
          </w:tcPr>
          <w:p w14:paraId="2D87997B"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Zwis</w:t>
            </w:r>
          </w:p>
        </w:tc>
        <w:tc>
          <w:tcPr>
            <w:tcW w:w="1417" w:type="dxa"/>
            <w:tcBorders>
              <w:top w:val="single" w:sz="4" w:space="0" w:color="auto"/>
              <w:left w:val="nil"/>
              <w:bottom w:val="single" w:sz="4" w:space="0" w:color="000000"/>
              <w:right w:val="nil"/>
            </w:tcBorders>
            <w:shd w:val="clear" w:color="auto" w:fill="auto"/>
            <w:noWrap/>
            <w:vAlign w:val="center"/>
            <w:hideMark/>
          </w:tcPr>
          <w:p w14:paraId="4617DF79"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Przód</w:t>
            </w:r>
          </w:p>
        </w:tc>
        <w:tc>
          <w:tcPr>
            <w:tcW w:w="567" w:type="dxa"/>
            <w:gridSpan w:val="2"/>
            <w:tcBorders>
              <w:top w:val="single" w:sz="4" w:space="0" w:color="auto"/>
              <w:left w:val="nil"/>
              <w:bottom w:val="single" w:sz="4" w:space="0" w:color="000000"/>
              <w:right w:val="nil"/>
            </w:tcBorders>
            <w:shd w:val="clear" w:color="auto" w:fill="auto"/>
            <w:noWrap/>
            <w:vAlign w:val="center"/>
            <w:hideMark/>
          </w:tcPr>
          <w:p w14:paraId="1CE4EBFE"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000000"/>
              <w:right w:val="nil"/>
            </w:tcBorders>
            <w:shd w:val="clear" w:color="auto" w:fill="auto"/>
            <w:noWrap/>
            <w:vAlign w:val="center"/>
            <w:hideMark/>
          </w:tcPr>
          <w:p w14:paraId="153E2A3F"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0CE7647E"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1007</w:t>
            </w:r>
          </w:p>
        </w:tc>
      </w:tr>
      <w:tr w:rsidR="00E40B7B" w:rsidRPr="00E40B7B" w14:paraId="107A62F6" w14:textId="77777777" w:rsidTr="00E02860">
        <w:trPr>
          <w:trHeight w:val="270"/>
        </w:trPr>
        <w:tc>
          <w:tcPr>
            <w:tcW w:w="2547" w:type="dxa"/>
            <w:tcBorders>
              <w:top w:val="nil"/>
              <w:left w:val="single" w:sz="8" w:space="0" w:color="000000"/>
              <w:bottom w:val="single" w:sz="4" w:space="0" w:color="auto"/>
              <w:right w:val="single" w:sz="4" w:space="0" w:color="000000"/>
            </w:tcBorders>
            <w:shd w:val="clear" w:color="auto" w:fill="auto"/>
            <w:noWrap/>
            <w:vAlign w:val="center"/>
            <w:hideMark/>
          </w:tcPr>
          <w:p w14:paraId="39993DA1"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nil"/>
              <w:left w:val="nil"/>
              <w:bottom w:val="single" w:sz="4" w:space="0" w:color="auto"/>
              <w:right w:val="nil"/>
            </w:tcBorders>
            <w:shd w:val="clear" w:color="auto" w:fill="auto"/>
            <w:noWrap/>
            <w:vAlign w:val="center"/>
            <w:hideMark/>
          </w:tcPr>
          <w:p w14:paraId="46DE0E59"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Tył</w:t>
            </w:r>
          </w:p>
        </w:tc>
        <w:tc>
          <w:tcPr>
            <w:tcW w:w="567" w:type="dxa"/>
            <w:gridSpan w:val="2"/>
            <w:tcBorders>
              <w:top w:val="nil"/>
              <w:left w:val="nil"/>
              <w:bottom w:val="single" w:sz="4" w:space="0" w:color="auto"/>
              <w:right w:val="nil"/>
            </w:tcBorders>
            <w:shd w:val="clear" w:color="auto" w:fill="auto"/>
            <w:noWrap/>
            <w:vAlign w:val="center"/>
            <w:hideMark/>
          </w:tcPr>
          <w:p w14:paraId="4FD94366"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auto"/>
              <w:right w:val="nil"/>
            </w:tcBorders>
            <w:shd w:val="clear" w:color="auto" w:fill="auto"/>
            <w:noWrap/>
            <w:vAlign w:val="center"/>
            <w:hideMark/>
          </w:tcPr>
          <w:p w14:paraId="5CFB7C71"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36E1D378"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963</w:t>
            </w:r>
          </w:p>
        </w:tc>
      </w:tr>
      <w:tr w:rsidR="00E40B7B" w:rsidRPr="00E40B7B" w14:paraId="6EFF2A91" w14:textId="77777777" w:rsidTr="00E02860">
        <w:trPr>
          <w:trHeight w:val="270"/>
        </w:trPr>
        <w:tc>
          <w:tcPr>
            <w:tcW w:w="3964" w:type="dxa"/>
            <w:gridSpan w:val="2"/>
            <w:tcBorders>
              <w:top w:val="single" w:sz="4" w:space="0" w:color="auto"/>
              <w:left w:val="single" w:sz="4" w:space="0" w:color="auto"/>
              <w:bottom w:val="single" w:sz="4" w:space="0" w:color="auto"/>
              <w:right w:val="nil"/>
            </w:tcBorders>
            <w:shd w:val="clear" w:color="auto" w:fill="auto"/>
            <w:noWrap/>
            <w:vAlign w:val="center"/>
            <w:hideMark/>
          </w:tcPr>
          <w:p w14:paraId="7437DBF4" w14:textId="77777777" w:rsid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Współczynnik oporu powietrza</w:t>
            </w:r>
          </w:p>
          <w:p w14:paraId="402A9033" w14:textId="49A5AF03" w:rsidR="00E40B7B" w:rsidRPr="00E40B7B" w:rsidRDefault="00E40B7B" w:rsidP="00E40B7B">
            <w:pPr>
              <w:suppressAutoHyphens w:val="0"/>
              <w:spacing w:after="0" w:line="240" w:lineRule="auto"/>
              <w:rPr>
                <w:rFonts w:ascii="NobelCE Lt" w:hAnsi="NobelCE Lt"/>
                <w:sz w:val="24"/>
                <w:szCs w:val="24"/>
              </w:rPr>
            </w:pPr>
          </w:p>
        </w:tc>
        <w:tc>
          <w:tcPr>
            <w:tcW w:w="567" w:type="dxa"/>
            <w:gridSpan w:val="2"/>
            <w:tcBorders>
              <w:top w:val="single" w:sz="4" w:space="0" w:color="auto"/>
              <w:left w:val="nil"/>
              <w:bottom w:val="single" w:sz="4" w:space="0" w:color="auto"/>
              <w:right w:val="nil"/>
            </w:tcBorders>
            <w:shd w:val="clear" w:color="auto" w:fill="auto"/>
            <w:noWrap/>
            <w:vAlign w:val="center"/>
            <w:hideMark/>
          </w:tcPr>
          <w:p w14:paraId="3BEADCD4"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2684DC"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3827" w:type="dxa"/>
            <w:gridSpan w:val="4"/>
            <w:tcBorders>
              <w:top w:val="single" w:sz="4" w:space="0" w:color="000000"/>
              <w:left w:val="single" w:sz="4" w:space="0" w:color="auto"/>
              <w:bottom w:val="single" w:sz="4" w:space="0" w:color="000000"/>
              <w:right w:val="single" w:sz="8" w:space="0" w:color="000000"/>
            </w:tcBorders>
            <w:shd w:val="clear" w:color="auto" w:fill="auto"/>
            <w:vAlign w:val="center"/>
            <w:hideMark/>
          </w:tcPr>
          <w:p w14:paraId="2CC3CF94"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0,34 (18" koła), 0,35 (20" koła), 0,34 (F SPORT)</w:t>
            </w:r>
          </w:p>
        </w:tc>
      </w:tr>
      <w:tr w:rsidR="00E40B7B" w:rsidRPr="00E40B7B" w14:paraId="5218E41C" w14:textId="77777777" w:rsidTr="00E02860">
        <w:trPr>
          <w:trHeight w:val="270"/>
        </w:trPr>
        <w:tc>
          <w:tcPr>
            <w:tcW w:w="2547" w:type="dxa"/>
            <w:tcBorders>
              <w:top w:val="single" w:sz="4" w:space="0" w:color="auto"/>
              <w:left w:val="single" w:sz="8" w:space="0" w:color="000000"/>
              <w:bottom w:val="nil"/>
              <w:right w:val="nil"/>
            </w:tcBorders>
            <w:shd w:val="clear" w:color="auto" w:fill="auto"/>
            <w:noWrap/>
            <w:vAlign w:val="center"/>
            <w:hideMark/>
          </w:tcPr>
          <w:p w14:paraId="4E10F9A8"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Minimalny prześwit</w:t>
            </w:r>
          </w:p>
        </w:tc>
        <w:tc>
          <w:tcPr>
            <w:tcW w:w="1417" w:type="dxa"/>
            <w:tcBorders>
              <w:top w:val="single" w:sz="4" w:space="0" w:color="auto"/>
              <w:left w:val="nil"/>
              <w:bottom w:val="single" w:sz="4" w:space="0" w:color="000000"/>
              <w:right w:val="nil"/>
            </w:tcBorders>
            <w:shd w:val="clear" w:color="auto" w:fill="auto"/>
            <w:noWrap/>
            <w:vAlign w:val="center"/>
            <w:hideMark/>
          </w:tcPr>
          <w:p w14:paraId="7C467AF8"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single" w:sz="4" w:space="0" w:color="auto"/>
              <w:left w:val="nil"/>
              <w:bottom w:val="single" w:sz="4" w:space="0" w:color="000000"/>
              <w:right w:val="nil"/>
            </w:tcBorders>
            <w:shd w:val="clear" w:color="auto" w:fill="auto"/>
            <w:noWrap/>
            <w:vAlign w:val="center"/>
            <w:hideMark/>
          </w:tcPr>
          <w:p w14:paraId="36E86D3D"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000000"/>
              <w:right w:val="nil"/>
            </w:tcBorders>
            <w:shd w:val="clear" w:color="auto" w:fill="auto"/>
            <w:noWrap/>
            <w:vAlign w:val="center"/>
            <w:hideMark/>
          </w:tcPr>
          <w:p w14:paraId="0DB37B6E"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3992DC44"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185 (18" koła) / 195 (20" koła)</w:t>
            </w:r>
          </w:p>
        </w:tc>
      </w:tr>
      <w:tr w:rsidR="00E40B7B" w:rsidRPr="00E40B7B" w14:paraId="0CDD45C6" w14:textId="77777777" w:rsidTr="00E962D2">
        <w:trPr>
          <w:trHeight w:val="270"/>
        </w:trPr>
        <w:tc>
          <w:tcPr>
            <w:tcW w:w="2547" w:type="dxa"/>
            <w:tcBorders>
              <w:top w:val="single" w:sz="4" w:space="0" w:color="000000"/>
              <w:left w:val="single" w:sz="8" w:space="0" w:color="000000"/>
              <w:bottom w:val="single" w:sz="4" w:space="0" w:color="000000"/>
              <w:right w:val="nil"/>
            </w:tcBorders>
            <w:shd w:val="clear" w:color="auto" w:fill="auto"/>
            <w:noWrap/>
            <w:vAlign w:val="center"/>
            <w:hideMark/>
          </w:tcPr>
          <w:p w14:paraId="1FF3E3FC"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Kąt natarcia</w:t>
            </w:r>
          </w:p>
        </w:tc>
        <w:tc>
          <w:tcPr>
            <w:tcW w:w="1417" w:type="dxa"/>
            <w:tcBorders>
              <w:top w:val="nil"/>
              <w:left w:val="nil"/>
              <w:bottom w:val="single" w:sz="4" w:space="0" w:color="000000"/>
              <w:right w:val="nil"/>
            </w:tcBorders>
            <w:shd w:val="clear" w:color="auto" w:fill="auto"/>
            <w:noWrap/>
            <w:vAlign w:val="center"/>
            <w:hideMark/>
          </w:tcPr>
          <w:p w14:paraId="6A7DFDE8"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8" w:type="dxa"/>
            <w:gridSpan w:val="3"/>
            <w:tcBorders>
              <w:top w:val="nil"/>
              <w:left w:val="nil"/>
              <w:bottom w:val="single" w:sz="4" w:space="0" w:color="000000"/>
              <w:right w:val="nil"/>
            </w:tcBorders>
            <w:shd w:val="clear" w:color="auto" w:fill="auto"/>
            <w:noWrap/>
            <w:vAlign w:val="center"/>
            <w:hideMark/>
          </w:tcPr>
          <w:p w14:paraId="72388E67" w14:textId="25489E56" w:rsidR="00E40B7B" w:rsidRPr="00E40B7B" w:rsidRDefault="00E40B7B"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stopnie</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7EBBFCC6"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16</w:t>
            </w:r>
          </w:p>
        </w:tc>
      </w:tr>
      <w:tr w:rsidR="00E40B7B" w:rsidRPr="00E40B7B" w14:paraId="35DA0296" w14:textId="77777777" w:rsidTr="00E962D2">
        <w:trPr>
          <w:trHeight w:val="270"/>
        </w:trPr>
        <w:tc>
          <w:tcPr>
            <w:tcW w:w="2547" w:type="dxa"/>
            <w:tcBorders>
              <w:top w:val="nil"/>
              <w:left w:val="single" w:sz="8" w:space="0" w:color="000000"/>
              <w:bottom w:val="single" w:sz="4" w:space="0" w:color="000000"/>
              <w:right w:val="nil"/>
            </w:tcBorders>
            <w:shd w:val="clear" w:color="auto" w:fill="auto"/>
            <w:noWrap/>
            <w:vAlign w:val="center"/>
            <w:hideMark/>
          </w:tcPr>
          <w:p w14:paraId="1FCA6A90"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Kąt zejścia</w:t>
            </w:r>
          </w:p>
        </w:tc>
        <w:tc>
          <w:tcPr>
            <w:tcW w:w="1417" w:type="dxa"/>
            <w:tcBorders>
              <w:top w:val="nil"/>
              <w:left w:val="nil"/>
              <w:bottom w:val="single" w:sz="4" w:space="0" w:color="000000"/>
              <w:right w:val="nil"/>
            </w:tcBorders>
            <w:shd w:val="clear" w:color="auto" w:fill="auto"/>
            <w:noWrap/>
            <w:vAlign w:val="center"/>
            <w:hideMark/>
          </w:tcPr>
          <w:p w14:paraId="3366E18B"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8" w:type="dxa"/>
            <w:gridSpan w:val="3"/>
            <w:tcBorders>
              <w:top w:val="nil"/>
              <w:left w:val="nil"/>
              <w:bottom w:val="single" w:sz="4" w:space="0" w:color="000000"/>
              <w:right w:val="nil"/>
            </w:tcBorders>
            <w:shd w:val="clear" w:color="auto" w:fill="auto"/>
            <w:noWrap/>
            <w:vAlign w:val="center"/>
            <w:hideMark/>
          </w:tcPr>
          <w:p w14:paraId="216A3DD1" w14:textId="1927C1F5" w:rsidR="00E40B7B" w:rsidRPr="00E40B7B" w:rsidRDefault="00E40B7B"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stopnie</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03D24CD4"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25</w:t>
            </w:r>
          </w:p>
        </w:tc>
      </w:tr>
      <w:tr w:rsidR="00E40B7B" w:rsidRPr="00E40B7B" w14:paraId="7A7C958E" w14:textId="77777777" w:rsidTr="00E962D2">
        <w:trPr>
          <w:trHeight w:val="270"/>
        </w:trPr>
        <w:tc>
          <w:tcPr>
            <w:tcW w:w="2547" w:type="dxa"/>
            <w:tcBorders>
              <w:top w:val="nil"/>
              <w:left w:val="single" w:sz="8" w:space="0" w:color="000000"/>
              <w:bottom w:val="nil"/>
              <w:right w:val="single" w:sz="4" w:space="0" w:color="000000"/>
            </w:tcBorders>
            <w:shd w:val="clear" w:color="auto" w:fill="auto"/>
            <w:noWrap/>
            <w:vAlign w:val="center"/>
            <w:hideMark/>
          </w:tcPr>
          <w:p w14:paraId="07A1F65C"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Masa własna</w:t>
            </w:r>
          </w:p>
        </w:tc>
        <w:tc>
          <w:tcPr>
            <w:tcW w:w="1417" w:type="dxa"/>
            <w:tcBorders>
              <w:top w:val="nil"/>
              <w:left w:val="nil"/>
              <w:bottom w:val="nil"/>
              <w:right w:val="nil"/>
            </w:tcBorders>
            <w:shd w:val="clear" w:color="auto" w:fill="auto"/>
            <w:noWrap/>
            <w:vAlign w:val="center"/>
            <w:hideMark/>
          </w:tcPr>
          <w:p w14:paraId="6B74CDEF"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Przód</w:t>
            </w:r>
          </w:p>
        </w:tc>
        <w:tc>
          <w:tcPr>
            <w:tcW w:w="567" w:type="dxa"/>
            <w:gridSpan w:val="2"/>
            <w:tcBorders>
              <w:top w:val="nil"/>
              <w:left w:val="nil"/>
              <w:bottom w:val="nil"/>
              <w:right w:val="nil"/>
            </w:tcBorders>
            <w:shd w:val="clear" w:color="auto" w:fill="auto"/>
            <w:noWrap/>
            <w:vAlign w:val="center"/>
            <w:hideMark/>
          </w:tcPr>
          <w:p w14:paraId="7B0D3199" w14:textId="7AB2266F" w:rsidR="00E40B7B" w:rsidRPr="00E40B7B" w:rsidRDefault="00E40B7B" w:rsidP="00E40B7B">
            <w:pPr>
              <w:suppressAutoHyphens w:val="0"/>
              <w:spacing w:after="0" w:line="240" w:lineRule="auto"/>
              <w:rPr>
                <w:rFonts w:ascii="NobelCE Lt" w:hAnsi="NobelCE Lt"/>
                <w:sz w:val="24"/>
                <w:szCs w:val="24"/>
              </w:rPr>
            </w:pPr>
          </w:p>
        </w:tc>
        <w:tc>
          <w:tcPr>
            <w:tcW w:w="851" w:type="dxa"/>
            <w:tcBorders>
              <w:top w:val="nil"/>
              <w:left w:val="nil"/>
              <w:bottom w:val="nil"/>
              <w:right w:val="nil"/>
            </w:tcBorders>
            <w:shd w:val="clear" w:color="auto" w:fill="auto"/>
            <w:noWrap/>
            <w:vAlign w:val="center"/>
            <w:hideMark/>
          </w:tcPr>
          <w:p w14:paraId="4434AA73"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kg</w:t>
            </w:r>
          </w:p>
        </w:tc>
        <w:tc>
          <w:tcPr>
            <w:tcW w:w="1292" w:type="dxa"/>
            <w:gridSpan w:val="2"/>
            <w:tcBorders>
              <w:top w:val="nil"/>
              <w:left w:val="single" w:sz="8" w:space="0" w:color="000000"/>
              <w:bottom w:val="single" w:sz="4" w:space="0" w:color="000000"/>
              <w:right w:val="nil"/>
            </w:tcBorders>
            <w:shd w:val="clear" w:color="auto" w:fill="auto"/>
            <w:vAlign w:val="center"/>
            <w:hideMark/>
          </w:tcPr>
          <w:p w14:paraId="337BDEF6"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1155-1180</w:t>
            </w:r>
          </w:p>
        </w:tc>
        <w:tc>
          <w:tcPr>
            <w:tcW w:w="1259" w:type="dxa"/>
            <w:tcBorders>
              <w:top w:val="nil"/>
              <w:left w:val="single" w:sz="4" w:space="0" w:color="000000"/>
              <w:bottom w:val="single" w:sz="4" w:space="0" w:color="000000"/>
              <w:right w:val="single" w:sz="4" w:space="0" w:color="000000"/>
            </w:tcBorders>
            <w:shd w:val="clear" w:color="auto" w:fill="auto"/>
            <w:vAlign w:val="center"/>
            <w:hideMark/>
          </w:tcPr>
          <w:p w14:paraId="32254D66"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1040-1080</w:t>
            </w:r>
          </w:p>
        </w:tc>
        <w:tc>
          <w:tcPr>
            <w:tcW w:w="1276" w:type="dxa"/>
            <w:tcBorders>
              <w:top w:val="nil"/>
              <w:left w:val="nil"/>
              <w:bottom w:val="single" w:sz="4" w:space="0" w:color="000000"/>
              <w:right w:val="single" w:sz="8" w:space="0" w:color="000000"/>
            </w:tcBorders>
            <w:shd w:val="clear" w:color="auto" w:fill="auto"/>
            <w:vAlign w:val="center"/>
            <w:hideMark/>
          </w:tcPr>
          <w:p w14:paraId="5C170736" w14:textId="77777777" w:rsidR="00E40B7B" w:rsidRPr="00E40B7B" w:rsidRDefault="00E40B7B" w:rsidP="00E40B7B">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1045-1085</w:t>
            </w:r>
          </w:p>
        </w:tc>
      </w:tr>
      <w:tr w:rsidR="00E40B7B" w:rsidRPr="00E40B7B" w14:paraId="4BAA386F" w14:textId="77777777" w:rsidTr="00E962D2">
        <w:trPr>
          <w:trHeight w:val="270"/>
        </w:trPr>
        <w:tc>
          <w:tcPr>
            <w:tcW w:w="2547" w:type="dxa"/>
            <w:tcBorders>
              <w:top w:val="nil"/>
              <w:left w:val="single" w:sz="8" w:space="0" w:color="000000"/>
              <w:bottom w:val="nil"/>
              <w:right w:val="single" w:sz="4" w:space="0" w:color="000000"/>
            </w:tcBorders>
            <w:shd w:val="clear" w:color="auto" w:fill="auto"/>
            <w:noWrap/>
            <w:vAlign w:val="center"/>
            <w:hideMark/>
          </w:tcPr>
          <w:p w14:paraId="18825ADB"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single" w:sz="4" w:space="0" w:color="000000"/>
              <w:left w:val="nil"/>
              <w:bottom w:val="nil"/>
              <w:right w:val="nil"/>
            </w:tcBorders>
            <w:shd w:val="clear" w:color="auto" w:fill="auto"/>
            <w:noWrap/>
            <w:vAlign w:val="center"/>
            <w:hideMark/>
          </w:tcPr>
          <w:p w14:paraId="5BE4372F"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Tył</w:t>
            </w:r>
          </w:p>
        </w:tc>
        <w:tc>
          <w:tcPr>
            <w:tcW w:w="567" w:type="dxa"/>
            <w:gridSpan w:val="2"/>
            <w:tcBorders>
              <w:top w:val="single" w:sz="4" w:space="0" w:color="000000"/>
              <w:left w:val="nil"/>
              <w:bottom w:val="nil"/>
              <w:right w:val="nil"/>
            </w:tcBorders>
            <w:shd w:val="clear" w:color="auto" w:fill="auto"/>
            <w:noWrap/>
            <w:vAlign w:val="center"/>
            <w:hideMark/>
          </w:tcPr>
          <w:p w14:paraId="5D25E5AE" w14:textId="1F797314" w:rsidR="00E40B7B" w:rsidRPr="00E40B7B" w:rsidRDefault="00E40B7B" w:rsidP="00E40B7B">
            <w:pPr>
              <w:suppressAutoHyphens w:val="0"/>
              <w:spacing w:after="0" w:line="240" w:lineRule="auto"/>
              <w:rPr>
                <w:rFonts w:ascii="NobelCE Lt" w:hAnsi="NobelCE Lt"/>
                <w:sz w:val="24"/>
                <w:szCs w:val="24"/>
              </w:rPr>
            </w:pPr>
          </w:p>
        </w:tc>
        <w:tc>
          <w:tcPr>
            <w:tcW w:w="851" w:type="dxa"/>
            <w:tcBorders>
              <w:top w:val="single" w:sz="4" w:space="0" w:color="000000"/>
              <w:left w:val="nil"/>
              <w:bottom w:val="nil"/>
              <w:right w:val="nil"/>
            </w:tcBorders>
            <w:shd w:val="clear" w:color="auto" w:fill="auto"/>
            <w:noWrap/>
            <w:vAlign w:val="center"/>
            <w:hideMark/>
          </w:tcPr>
          <w:p w14:paraId="11E93BBA"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kg</w:t>
            </w:r>
          </w:p>
        </w:tc>
        <w:tc>
          <w:tcPr>
            <w:tcW w:w="1292" w:type="dxa"/>
            <w:gridSpan w:val="2"/>
            <w:tcBorders>
              <w:top w:val="nil"/>
              <w:left w:val="single" w:sz="8" w:space="0" w:color="000000"/>
              <w:bottom w:val="single" w:sz="4" w:space="0" w:color="000000"/>
              <w:right w:val="nil"/>
            </w:tcBorders>
            <w:shd w:val="clear" w:color="auto" w:fill="auto"/>
            <w:vAlign w:val="center"/>
            <w:hideMark/>
          </w:tcPr>
          <w:p w14:paraId="3BA4F72F"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835-870</w:t>
            </w:r>
          </w:p>
        </w:tc>
        <w:tc>
          <w:tcPr>
            <w:tcW w:w="1259" w:type="dxa"/>
            <w:tcBorders>
              <w:top w:val="nil"/>
              <w:left w:val="single" w:sz="4" w:space="0" w:color="000000"/>
              <w:bottom w:val="single" w:sz="4" w:space="0" w:color="000000"/>
              <w:right w:val="single" w:sz="4" w:space="0" w:color="000000"/>
            </w:tcBorders>
            <w:shd w:val="clear" w:color="auto" w:fill="auto"/>
            <w:vAlign w:val="center"/>
            <w:hideMark/>
          </w:tcPr>
          <w:p w14:paraId="42AB8AC9"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690-730</w:t>
            </w:r>
          </w:p>
        </w:tc>
        <w:tc>
          <w:tcPr>
            <w:tcW w:w="1276" w:type="dxa"/>
            <w:tcBorders>
              <w:top w:val="nil"/>
              <w:left w:val="nil"/>
              <w:bottom w:val="single" w:sz="4" w:space="0" w:color="000000"/>
              <w:right w:val="single" w:sz="8" w:space="0" w:color="000000"/>
            </w:tcBorders>
            <w:shd w:val="clear" w:color="auto" w:fill="auto"/>
            <w:vAlign w:val="center"/>
            <w:hideMark/>
          </w:tcPr>
          <w:p w14:paraId="49F80A26" w14:textId="77777777" w:rsidR="00E40B7B" w:rsidRPr="00E40B7B" w:rsidRDefault="00E40B7B" w:rsidP="00E40B7B">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745-785</w:t>
            </w:r>
          </w:p>
        </w:tc>
      </w:tr>
      <w:tr w:rsidR="00E40B7B" w:rsidRPr="00E40B7B" w14:paraId="2B7F4449" w14:textId="77777777" w:rsidTr="00E962D2">
        <w:trPr>
          <w:trHeight w:val="270"/>
        </w:trPr>
        <w:tc>
          <w:tcPr>
            <w:tcW w:w="2547" w:type="dxa"/>
            <w:tcBorders>
              <w:top w:val="nil"/>
              <w:left w:val="single" w:sz="8" w:space="0" w:color="000000"/>
              <w:bottom w:val="nil"/>
              <w:right w:val="single" w:sz="4" w:space="0" w:color="000000"/>
            </w:tcBorders>
            <w:shd w:val="clear" w:color="auto" w:fill="auto"/>
            <w:noWrap/>
            <w:vAlign w:val="center"/>
            <w:hideMark/>
          </w:tcPr>
          <w:p w14:paraId="5C43D1FD"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single" w:sz="4" w:space="0" w:color="000000"/>
              <w:left w:val="nil"/>
              <w:bottom w:val="nil"/>
              <w:right w:val="nil"/>
            </w:tcBorders>
            <w:shd w:val="clear" w:color="auto" w:fill="auto"/>
            <w:noWrap/>
            <w:vAlign w:val="center"/>
            <w:hideMark/>
          </w:tcPr>
          <w:p w14:paraId="30DBC4AE"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Łącznie</w:t>
            </w:r>
          </w:p>
        </w:tc>
        <w:tc>
          <w:tcPr>
            <w:tcW w:w="567" w:type="dxa"/>
            <w:gridSpan w:val="2"/>
            <w:tcBorders>
              <w:top w:val="single" w:sz="4" w:space="0" w:color="000000"/>
              <w:left w:val="nil"/>
              <w:bottom w:val="nil"/>
              <w:right w:val="nil"/>
            </w:tcBorders>
            <w:shd w:val="clear" w:color="auto" w:fill="auto"/>
            <w:noWrap/>
            <w:vAlign w:val="center"/>
            <w:hideMark/>
          </w:tcPr>
          <w:p w14:paraId="7A152505" w14:textId="11407865" w:rsidR="00E40B7B" w:rsidRPr="00E40B7B" w:rsidRDefault="00E40B7B" w:rsidP="00E40B7B">
            <w:pPr>
              <w:suppressAutoHyphens w:val="0"/>
              <w:spacing w:after="0" w:line="240" w:lineRule="auto"/>
              <w:rPr>
                <w:rFonts w:ascii="NobelCE Lt" w:hAnsi="NobelCE Lt"/>
                <w:sz w:val="24"/>
                <w:szCs w:val="24"/>
              </w:rPr>
            </w:pPr>
          </w:p>
        </w:tc>
        <w:tc>
          <w:tcPr>
            <w:tcW w:w="851" w:type="dxa"/>
            <w:tcBorders>
              <w:top w:val="single" w:sz="4" w:space="0" w:color="000000"/>
              <w:left w:val="nil"/>
              <w:bottom w:val="nil"/>
              <w:right w:val="nil"/>
            </w:tcBorders>
            <w:shd w:val="clear" w:color="auto" w:fill="auto"/>
            <w:noWrap/>
            <w:vAlign w:val="center"/>
            <w:hideMark/>
          </w:tcPr>
          <w:p w14:paraId="183A1A8B"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kg</w:t>
            </w:r>
          </w:p>
        </w:tc>
        <w:tc>
          <w:tcPr>
            <w:tcW w:w="1292" w:type="dxa"/>
            <w:gridSpan w:val="2"/>
            <w:tcBorders>
              <w:top w:val="nil"/>
              <w:left w:val="single" w:sz="8" w:space="0" w:color="000000"/>
              <w:bottom w:val="single" w:sz="4" w:space="0" w:color="000000"/>
              <w:right w:val="nil"/>
            </w:tcBorders>
            <w:shd w:val="clear" w:color="auto" w:fill="auto"/>
            <w:vAlign w:val="center"/>
            <w:hideMark/>
          </w:tcPr>
          <w:p w14:paraId="0819055D"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1990-2050</w:t>
            </w:r>
          </w:p>
        </w:tc>
        <w:tc>
          <w:tcPr>
            <w:tcW w:w="1259" w:type="dxa"/>
            <w:tcBorders>
              <w:top w:val="nil"/>
              <w:left w:val="single" w:sz="4" w:space="0" w:color="000000"/>
              <w:bottom w:val="single" w:sz="4" w:space="0" w:color="000000"/>
              <w:right w:val="single" w:sz="4" w:space="0" w:color="000000"/>
            </w:tcBorders>
            <w:shd w:val="clear" w:color="auto" w:fill="auto"/>
            <w:vAlign w:val="center"/>
            <w:hideMark/>
          </w:tcPr>
          <w:p w14:paraId="42EF8379"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1730-1810</w:t>
            </w:r>
          </w:p>
        </w:tc>
        <w:tc>
          <w:tcPr>
            <w:tcW w:w="1276" w:type="dxa"/>
            <w:tcBorders>
              <w:top w:val="nil"/>
              <w:left w:val="nil"/>
              <w:bottom w:val="single" w:sz="4" w:space="0" w:color="000000"/>
              <w:right w:val="single" w:sz="8" w:space="0" w:color="000000"/>
            </w:tcBorders>
            <w:shd w:val="clear" w:color="auto" w:fill="auto"/>
            <w:vAlign w:val="center"/>
            <w:hideMark/>
          </w:tcPr>
          <w:p w14:paraId="799385C1" w14:textId="77777777" w:rsidR="00E40B7B" w:rsidRPr="00E40B7B" w:rsidRDefault="00E40B7B" w:rsidP="00E40B7B">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1790-1870</w:t>
            </w:r>
          </w:p>
        </w:tc>
      </w:tr>
      <w:tr w:rsidR="009778BD" w:rsidRPr="00E40B7B" w14:paraId="1EB52791" w14:textId="77777777" w:rsidTr="00E962D2">
        <w:trPr>
          <w:trHeight w:val="270"/>
        </w:trPr>
        <w:tc>
          <w:tcPr>
            <w:tcW w:w="2547" w:type="dxa"/>
            <w:vMerge w:val="restart"/>
            <w:tcBorders>
              <w:top w:val="single" w:sz="4" w:space="0" w:color="000000"/>
              <w:left w:val="single" w:sz="8" w:space="0" w:color="000000"/>
              <w:right w:val="single" w:sz="4" w:space="0" w:color="000000"/>
            </w:tcBorders>
            <w:shd w:val="clear" w:color="auto" w:fill="auto"/>
            <w:noWrap/>
            <w:vAlign w:val="center"/>
            <w:hideMark/>
          </w:tcPr>
          <w:p w14:paraId="78EF63E0" w14:textId="52EEC955"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Dopuszczalna masa całkowita</w:t>
            </w:r>
          </w:p>
          <w:p w14:paraId="4C6B7212" w14:textId="12D77087" w:rsidR="009778BD" w:rsidRPr="00E40B7B" w:rsidRDefault="009778BD" w:rsidP="00E40B7B">
            <w:pPr>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single" w:sz="4" w:space="0" w:color="000000"/>
              <w:left w:val="nil"/>
              <w:bottom w:val="nil"/>
              <w:right w:val="nil"/>
            </w:tcBorders>
            <w:shd w:val="clear" w:color="auto" w:fill="auto"/>
            <w:noWrap/>
            <w:vAlign w:val="center"/>
            <w:hideMark/>
          </w:tcPr>
          <w:p w14:paraId="5103F64D"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Przód</w:t>
            </w:r>
          </w:p>
        </w:tc>
        <w:tc>
          <w:tcPr>
            <w:tcW w:w="567" w:type="dxa"/>
            <w:gridSpan w:val="2"/>
            <w:tcBorders>
              <w:top w:val="single" w:sz="4" w:space="0" w:color="000000"/>
              <w:left w:val="nil"/>
              <w:bottom w:val="single" w:sz="4" w:space="0" w:color="000000"/>
              <w:right w:val="nil"/>
            </w:tcBorders>
            <w:shd w:val="clear" w:color="auto" w:fill="auto"/>
            <w:noWrap/>
            <w:vAlign w:val="center"/>
            <w:hideMark/>
          </w:tcPr>
          <w:p w14:paraId="200CD90B"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000000"/>
              <w:left w:val="nil"/>
              <w:bottom w:val="single" w:sz="4" w:space="0" w:color="000000"/>
              <w:right w:val="nil"/>
            </w:tcBorders>
            <w:shd w:val="clear" w:color="auto" w:fill="auto"/>
            <w:noWrap/>
            <w:vAlign w:val="center"/>
            <w:hideMark/>
          </w:tcPr>
          <w:p w14:paraId="27EF3225" w14:textId="77777777" w:rsidR="009778BD" w:rsidRPr="00E40B7B" w:rsidRDefault="009778BD"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kg</w:t>
            </w:r>
          </w:p>
        </w:tc>
        <w:tc>
          <w:tcPr>
            <w:tcW w:w="1292" w:type="dxa"/>
            <w:gridSpan w:val="2"/>
            <w:tcBorders>
              <w:top w:val="nil"/>
              <w:left w:val="single" w:sz="8" w:space="0" w:color="000000"/>
              <w:bottom w:val="single" w:sz="4" w:space="0" w:color="000000"/>
              <w:right w:val="nil"/>
            </w:tcBorders>
            <w:shd w:val="clear" w:color="auto" w:fill="auto"/>
            <w:noWrap/>
            <w:vAlign w:val="center"/>
            <w:hideMark/>
          </w:tcPr>
          <w:p w14:paraId="1E63834B"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1275</w:t>
            </w:r>
          </w:p>
        </w:tc>
        <w:tc>
          <w:tcPr>
            <w:tcW w:w="1259" w:type="dxa"/>
            <w:tcBorders>
              <w:top w:val="nil"/>
              <w:left w:val="single" w:sz="4" w:space="0" w:color="000000"/>
              <w:bottom w:val="single" w:sz="4" w:space="0" w:color="000000"/>
              <w:right w:val="single" w:sz="4" w:space="0" w:color="000000"/>
            </w:tcBorders>
            <w:shd w:val="clear" w:color="auto" w:fill="auto"/>
            <w:noWrap/>
            <w:vAlign w:val="center"/>
            <w:hideMark/>
          </w:tcPr>
          <w:p w14:paraId="6AB0A385"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1175</w:t>
            </w:r>
          </w:p>
        </w:tc>
        <w:tc>
          <w:tcPr>
            <w:tcW w:w="1276" w:type="dxa"/>
            <w:tcBorders>
              <w:top w:val="nil"/>
              <w:left w:val="nil"/>
              <w:bottom w:val="single" w:sz="4" w:space="0" w:color="000000"/>
              <w:right w:val="single" w:sz="8" w:space="0" w:color="000000"/>
            </w:tcBorders>
            <w:shd w:val="clear" w:color="auto" w:fill="auto"/>
            <w:noWrap/>
            <w:vAlign w:val="center"/>
            <w:hideMark/>
          </w:tcPr>
          <w:p w14:paraId="157E05E7" w14:textId="77777777" w:rsidR="009778BD" w:rsidRPr="00E40B7B" w:rsidRDefault="009778BD" w:rsidP="00E40B7B">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1180</w:t>
            </w:r>
          </w:p>
        </w:tc>
      </w:tr>
      <w:tr w:rsidR="009778BD" w:rsidRPr="00E40B7B" w14:paraId="54218DFE" w14:textId="77777777" w:rsidTr="00E962D2">
        <w:trPr>
          <w:trHeight w:val="270"/>
        </w:trPr>
        <w:tc>
          <w:tcPr>
            <w:tcW w:w="2547" w:type="dxa"/>
            <w:vMerge/>
            <w:tcBorders>
              <w:left w:val="single" w:sz="8" w:space="0" w:color="000000"/>
              <w:right w:val="single" w:sz="4" w:space="0" w:color="000000"/>
            </w:tcBorders>
            <w:shd w:val="clear" w:color="auto" w:fill="auto"/>
            <w:noWrap/>
            <w:vAlign w:val="center"/>
            <w:hideMark/>
          </w:tcPr>
          <w:p w14:paraId="26BBA571" w14:textId="7F46DFDE" w:rsidR="009778BD" w:rsidRPr="00E40B7B" w:rsidRDefault="009778BD" w:rsidP="00E40B7B">
            <w:pPr>
              <w:spacing w:after="0" w:line="240" w:lineRule="auto"/>
              <w:rPr>
                <w:rFonts w:ascii="NobelCE Lt" w:hAnsi="NobelCE Lt"/>
                <w:sz w:val="24"/>
                <w:szCs w:val="24"/>
              </w:rPr>
            </w:pPr>
          </w:p>
        </w:tc>
        <w:tc>
          <w:tcPr>
            <w:tcW w:w="1417" w:type="dxa"/>
            <w:tcBorders>
              <w:top w:val="single" w:sz="4" w:space="0" w:color="000000"/>
              <w:left w:val="nil"/>
              <w:bottom w:val="nil"/>
              <w:right w:val="nil"/>
            </w:tcBorders>
            <w:shd w:val="clear" w:color="auto" w:fill="auto"/>
            <w:noWrap/>
            <w:vAlign w:val="center"/>
            <w:hideMark/>
          </w:tcPr>
          <w:p w14:paraId="07C6A9A2"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Tył</w:t>
            </w:r>
          </w:p>
        </w:tc>
        <w:tc>
          <w:tcPr>
            <w:tcW w:w="567" w:type="dxa"/>
            <w:gridSpan w:val="2"/>
            <w:tcBorders>
              <w:top w:val="nil"/>
              <w:left w:val="nil"/>
              <w:bottom w:val="single" w:sz="4" w:space="0" w:color="000000"/>
              <w:right w:val="nil"/>
            </w:tcBorders>
            <w:shd w:val="clear" w:color="auto" w:fill="auto"/>
            <w:noWrap/>
            <w:vAlign w:val="center"/>
            <w:hideMark/>
          </w:tcPr>
          <w:p w14:paraId="6B666D90"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5386129D" w14:textId="77777777" w:rsidR="009778BD" w:rsidRPr="00E40B7B" w:rsidRDefault="009778BD"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kg</w:t>
            </w:r>
          </w:p>
        </w:tc>
        <w:tc>
          <w:tcPr>
            <w:tcW w:w="1292" w:type="dxa"/>
            <w:gridSpan w:val="2"/>
            <w:tcBorders>
              <w:top w:val="nil"/>
              <w:left w:val="single" w:sz="8" w:space="0" w:color="000000"/>
              <w:bottom w:val="single" w:sz="4" w:space="0" w:color="000000"/>
              <w:right w:val="nil"/>
            </w:tcBorders>
            <w:shd w:val="clear" w:color="auto" w:fill="auto"/>
            <w:noWrap/>
            <w:vAlign w:val="center"/>
            <w:hideMark/>
          </w:tcPr>
          <w:p w14:paraId="5985010D"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1265</w:t>
            </w:r>
          </w:p>
        </w:tc>
        <w:tc>
          <w:tcPr>
            <w:tcW w:w="1259" w:type="dxa"/>
            <w:tcBorders>
              <w:top w:val="nil"/>
              <w:left w:val="single" w:sz="4" w:space="0" w:color="000000"/>
              <w:bottom w:val="single" w:sz="4" w:space="0" w:color="000000"/>
              <w:right w:val="single" w:sz="4" w:space="0" w:color="000000"/>
            </w:tcBorders>
            <w:shd w:val="clear" w:color="auto" w:fill="auto"/>
            <w:noWrap/>
            <w:vAlign w:val="center"/>
            <w:hideMark/>
          </w:tcPr>
          <w:p w14:paraId="5E863EC4"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1145</w:t>
            </w:r>
          </w:p>
        </w:tc>
        <w:tc>
          <w:tcPr>
            <w:tcW w:w="1276" w:type="dxa"/>
            <w:tcBorders>
              <w:top w:val="nil"/>
              <w:left w:val="nil"/>
              <w:bottom w:val="single" w:sz="4" w:space="0" w:color="000000"/>
              <w:right w:val="single" w:sz="8" w:space="0" w:color="000000"/>
            </w:tcBorders>
            <w:shd w:val="clear" w:color="auto" w:fill="auto"/>
            <w:noWrap/>
            <w:vAlign w:val="center"/>
            <w:hideMark/>
          </w:tcPr>
          <w:p w14:paraId="5F22C662" w14:textId="77777777" w:rsidR="009778BD" w:rsidRPr="00E40B7B" w:rsidRDefault="009778BD" w:rsidP="00E40B7B">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1200</w:t>
            </w:r>
          </w:p>
        </w:tc>
      </w:tr>
      <w:tr w:rsidR="009778BD" w:rsidRPr="00E40B7B" w14:paraId="6E616BA2" w14:textId="77777777" w:rsidTr="00E962D2">
        <w:trPr>
          <w:trHeight w:val="270"/>
        </w:trPr>
        <w:tc>
          <w:tcPr>
            <w:tcW w:w="2547" w:type="dxa"/>
            <w:vMerge/>
            <w:tcBorders>
              <w:left w:val="single" w:sz="8" w:space="0" w:color="000000"/>
              <w:bottom w:val="single" w:sz="4" w:space="0" w:color="000000"/>
              <w:right w:val="single" w:sz="4" w:space="0" w:color="000000"/>
            </w:tcBorders>
            <w:shd w:val="clear" w:color="auto" w:fill="auto"/>
            <w:noWrap/>
            <w:vAlign w:val="center"/>
            <w:hideMark/>
          </w:tcPr>
          <w:p w14:paraId="265134CC" w14:textId="29350EEF" w:rsidR="009778BD" w:rsidRPr="00E40B7B" w:rsidRDefault="009778BD" w:rsidP="00E40B7B">
            <w:pPr>
              <w:suppressAutoHyphens w:val="0"/>
              <w:spacing w:after="0" w:line="240" w:lineRule="auto"/>
              <w:rPr>
                <w:rFonts w:ascii="NobelCE Lt" w:hAnsi="NobelCE Lt"/>
                <w:sz w:val="24"/>
                <w:szCs w:val="24"/>
              </w:rPr>
            </w:pPr>
          </w:p>
        </w:tc>
        <w:tc>
          <w:tcPr>
            <w:tcW w:w="1417" w:type="dxa"/>
            <w:tcBorders>
              <w:top w:val="single" w:sz="4" w:space="0" w:color="000000"/>
              <w:left w:val="nil"/>
              <w:bottom w:val="nil"/>
              <w:right w:val="nil"/>
            </w:tcBorders>
            <w:shd w:val="clear" w:color="auto" w:fill="auto"/>
            <w:noWrap/>
            <w:vAlign w:val="center"/>
            <w:hideMark/>
          </w:tcPr>
          <w:p w14:paraId="146342B0"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Łącznie</w:t>
            </w:r>
          </w:p>
        </w:tc>
        <w:tc>
          <w:tcPr>
            <w:tcW w:w="567" w:type="dxa"/>
            <w:gridSpan w:val="2"/>
            <w:tcBorders>
              <w:top w:val="nil"/>
              <w:left w:val="nil"/>
              <w:bottom w:val="single" w:sz="4" w:space="0" w:color="000000"/>
              <w:right w:val="nil"/>
            </w:tcBorders>
            <w:shd w:val="clear" w:color="auto" w:fill="auto"/>
            <w:noWrap/>
            <w:vAlign w:val="center"/>
            <w:hideMark/>
          </w:tcPr>
          <w:p w14:paraId="3F0225D7"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50728305" w14:textId="77777777" w:rsidR="009778BD" w:rsidRPr="00E40B7B" w:rsidRDefault="009778BD"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kg</w:t>
            </w:r>
          </w:p>
        </w:tc>
        <w:tc>
          <w:tcPr>
            <w:tcW w:w="1292" w:type="dxa"/>
            <w:gridSpan w:val="2"/>
            <w:tcBorders>
              <w:top w:val="nil"/>
              <w:left w:val="single" w:sz="8" w:space="0" w:color="000000"/>
              <w:bottom w:val="single" w:sz="4" w:space="0" w:color="000000"/>
              <w:right w:val="nil"/>
            </w:tcBorders>
            <w:shd w:val="clear" w:color="auto" w:fill="auto"/>
            <w:noWrap/>
            <w:vAlign w:val="center"/>
            <w:hideMark/>
          </w:tcPr>
          <w:p w14:paraId="54192F75"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2540</w:t>
            </w:r>
          </w:p>
        </w:tc>
        <w:tc>
          <w:tcPr>
            <w:tcW w:w="1259" w:type="dxa"/>
            <w:tcBorders>
              <w:top w:val="nil"/>
              <w:left w:val="single" w:sz="4" w:space="0" w:color="000000"/>
              <w:bottom w:val="single" w:sz="4" w:space="0" w:color="000000"/>
              <w:right w:val="single" w:sz="4" w:space="0" w:color="000000"/>
            </w:tcBorders>
            <w:shd w:val="clear" w:color="auto" w:fill="auto"/>
            <w:noWrap/>
            <w:vAlign w:val="center"/>
            <w:hideMark/>
          </w:tcPr>
          <w:p w14:paraId="653E70C5"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2320</w:t>
            </w:r>
          </w:p>
        </w:tc>
        <w:tc>
          <w:tcPr>
            <w:tcW w:w="1276" w:type="dxa"/>
            <w:tcBorders>
              <w:top w:val="nil"/>
              <w:left w:val="nil"/>
              <w:bottom w:val="single" w:sz="4" w:space="0" w:color="000000"/>
              <w:right w:val="single" w:sz="8" w:space="0" w:color="000000"/>
            </w:tcBorders>
            <w:shd w:val="clear" w:color="auto" w:fill="auto"/>
            <w:noWrap/>
            <w:vAlign w:val="center"/>
            <w:hideMark/>
          </w:tcPr>
          <w:p w14:paraId="27792A88" w14:textId="77777777" w:rsidR="009778BD" w:rsidRPr="00E40B7B" w:rsidRDefault="009778BD" w:rsidP="00E40B7B">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2380</w:t>
            </w:r>
          </w:p>
        </w:tc>
      </w:tr>
      <w:tr w:rsidR="009778BD" w:rsidRPr="00E40B7B" w14:paraId="55F7BA66" w14:textId="77777777" w:rsidTr="00E962D2">
        <w:trPr>
          <w:trHeight w:val="270"/>
        </w:trPr>
        <w:tc>
          <w:tcPr>
            <w:tcW w:w="2547" w:type="dxa"/>
            <w:tcBorders>
              <w:top w:val="nil"/>
              <w:left w:val="single" w:sz="8" w:space="0" w:color="000000"/>
              <w:bottom w:val="nil"/>
              <w:right w:val="single" w:sz="4" w:space="0" w:color="000000"/>
            </w:tcBorders>
            <w:shd w:val="clear" w:color="auto" w:fill="auto"/>
            <w:noWrap/>
            <w:vAlign w:val="center"/>
            <w:hideMark/>
          </w:tcPr>
          <w:p w14:paraId="2A6B29F4"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Bagażnik</w:t>
            </w:r>
          </w:p>
        </w:tc>
        <w:tc>
          <w:tcPr>
            <w:tcW w:w="1417" w:type="dxa"/>
            <w:tcBorders>
              <w:top w:val="single" w:sz="4" w:space="0" w:color="000000"/>
              <w:left w:val="nil"/>
              <w:bottom w:val="nil"/>
              <w:right w:val="nil"/>
            </w:tcBorders>
            <w:shd w:val="clear" w:color="auto" w:fill="auto"/>
            <w:noWrap/>
            <w:vAlign w:val="center"/>
            <w:hideMark/>
          </w:tcPr>
          <w:p w14:paraId="6C35321B"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Pojemność (VDA)</w:t>
            </w:r>
          </w:p>
        </w:tc>
        <w:tc>
          <w:tcPr>
            <w:tcW w:w="1418" w:type="dxa"/>
            <w:gridSpan w:val="3"/>
            <w:tcBorders>
              <w:top w:val="nil"/>
              <w:left w:val="single" w:sz="4" w:space="0" w:color="000000"/>
              <w:bottom w:val="single" w:sz="4" w:space="0" w:color="000000"/>
              <w:right w:val="nil"/>
            </w:tcBorders>
            <w:shd w:val="clear" w:color="auto" w:fill="auto"/>
            <w:noWrap/>
            <w:vAlign w:val="center"/>
            <w:hideMark/>
          </w:tcPr>
          <w:p w14:paraId="7F509E74" w14:textId="784F95A3" w:rsidR="009778BD" w:rsidRPr="00E40B7B" w:rsidRDefault="009778BD"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Siedzenia rozłożone</w:t>
            </w:r>
            <w:r>
              <w:rPr>
                <w:rFonts w:ascii="NobelCE Lt" w:hAnsi="NobelCE Lt"/>
                <w:sz w:val="24"/>
                <w:szCs w:val="24"/>
              </w:rPr>
              <w:t xml:space="preserve"> (l)</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52DBD142" w14:textId="361BFAB9" w:rsidR="009778BD" w:rsidRPr="00E40B7B" w:rsidRDefault="0042521A" w:rsidP="00E40B7B">
            <w:pPr>
              <w:suppressAutoHyphens w:val="0"/>
              <w:spacing w:after="0" w:line="240" w:lineRule="auto"/>
              <w:jc w:val="center"/>
              <w:rPr>
                <w:rFonts w:ascii="NobelCE Lt" w:hAnsi="NobelCE Lt"/>
                <w:sz w:val="24"/>
                <w:szCs w:val="24"/>
              </w:rPr>
            </w:pPr>
            <w:r>
              <w:rPr>
                <w:rFonts w:ascii="NobelCE Lt" w:hAnsi="NobelCE Lt"/>
                <w:sz w:val="24"/>
                <w:szCs w:val="24"/>
              </w:rPr>
              <w:t>545</w:t>
            </w:r>
          </w:p>
        </w:tc>
      </w:tr>
      <w:tr w:rsidR="009778BD" w:rsidRPr="00E40B7B" w14:paraId="173DA6C9" w14:textId="77777777" w:rsidTr="00E962D2">
        <w:trPr>
          <w:trHeight w:val="270"/>
        </w:trPr>
        <w:tc>
          <w:tcPr>
            <w:tcW w:w="2547" w:type="dxa"/>
            <w:tcBorders>
              <w:top w:val="nil"/>
              <w:left w:val="single" w:sz="8" w:space="0" w:color="000000"/>
              <w:bottom w:val="nil"/>
              <w:right w:val="nil"/>
            </w:tcBorders>
            <w:shd w:val="clear" w:color="auto" w:fill="auto"/>
            <w:noWrap/>
            <w:vAlign w:val="center"/>
            <w:hideMark/>
          </w:tcPr>
          <w:p w14:paraId="1BB6CAB3"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4E8B013B"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8" w:type="dxa"/>
            <w:gridSpan w:val="3"/>
            <w:tcBorders>
              <w:top w:val="nil"/>
              <w:left w:val="nil"/>
              <w:bottom w:val="single" w:sz="4" w:space="0" w:color="000000"/>
              <w:right w:val="nil"/>
            </w:tcBorders>
            <w:shd w:val="clear" w:color="auto" w:fill="auto"/>
            <w:noWrap/>
            <w:vAlign w:val="center"/>
            <w:hideMark/>
          </w:tcPr>
          <w:p w14:paraId="328FD714" w14:textId="1EE02186"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Maks. Przestrzeń</w:t>
            </w:r>
            <w:r>
              <w:rPr>
                <w:rFonts w:ascii="NobelCE Lt" w:hAnsi="NobelCE Lt"/>
                <w:sz w:val="24"/>
                <w:szCs w:val="24"/>
              </w:rPr>
              <w:t xml:space="preserve"> (l)</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533AF108" w14:textId="426B69D4"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14</w:t>
            </w:r>
            <w:r w:rsidR="0042521A">
              <w:rPr>
                <w:rFonts w:ascii="NobelCE Lt" w:hAnsi="NobelCE Lt"/>
                <w:sz w:val="24"/>
                <w:szCs w:val="24"/>
              </w:rPr>
              <w:t>36</w:t>
            </w:r>
          </w:p>
        </w:tc>
      </w:tr>
      <w:tr w:rsidR="00E40B7B" w:rsidRPr="00E40B7B" w14:paraId="16A4AA8F" w14:textId="77777777" w:rsidTr="00E962D2">
        <w:trPr>
          <w:trHeight w:val="270"/>
        </w:trPr>
        <w:tc>
          <w:tcPr>
            <w:tcW w:w="2547"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3342F8F"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Holowanie przyczepy</w:t>
            </w:r>
          </w:p>
        </w:tc>
        <w:tc>
          <w:tcPr>
            <w:tcW w:w="1417" w:type="dxa"/>
            <w:tcBorders>
              <w:top w:val="nil"/>
              <w:left w:val="nil"/>
              <w:bottom w:val="single" w:sz="4" w:space="0" w:color="000000"/>
              <w:right w:val="nil"/>
            </w:tcBorders>
            <w:shd w:val="clear" w:color="auto" w:fill="auto"/>
            <w:noWrap/>
            <w:vAlign w:val="center"/>
            <w:hideMark/>
          </w:tcPr>
          <w:p w14:paraId="74113FD0"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Z hamulcem</w:t>
            </w:r>
          </w:p>
        </w:tc>
        <w:tc>
          <w:tcPr>
            <w:tcW w:w="567" w:type="dxa"/>
            <w:gridSpan w:val="2"/>
            <w:tcBorders>
              <w:top w:val="nil"/>
              <w:left w:val="nil"/>
              <w:bottom w:val="single" w:sz="4" w:space="0" w:color="000000"/>
              <w:right w:val="nil"/>
            </w:tcBorders>
            <w:shd w:val="clear" w:color="auto" w:fill="auto"/>
            <w:vAlign w:val="center"/>
            <w:hideMark/>
          </w:tcPr>
          <w:p w14:paraId="54C9F79C"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single" w:sz="8" w:space="0" w:color="000000"/>
            </w:tcBorders>
            <w:shd w:val="clear" w:color="auto" w:fill="auto"/>
            <w:noWrap/>
            <w:vAlign w:val="center"/>
            <w:hideMark/>
          </w:tcPr>
          <w:p w14:paraId="632D0EFC"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kg</w:t>
            </w:r>
          </w:p>
        </w:tc>
        <w:tc>
          <w:tcPr>
            <w:tcW w:w="3827" w:type="dxa"/>
            <w:gridSpan w:val="4"/>
            <w:tcBorders>
              <w:top w:val="single" w:sz="4" w:space="0" w:color="000000"/>
              <w:left w:val="nil"/>
              <w:bottom w:val="single" w:sz="4" w:space="0" w:color="000000"/>
              <w:right w:val="single" w:sz="8" w:space="0" w:color="000000"/>
            </w:tcBorders>
            <w:shd w:val="clear" w:color="auto" w:fill="auto"/>
            <w:noWrap/>
            <w:vAlign w:val="center"/>
            <w:hideMark/>
          </w:tcPr>
          <w:p w14:paraId="52A4C84A"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1500</w:t>
            </w:r>
          </w:p>
        </w:tc>
      </w:tr>
      <w:tr w:rsidR="00E40B7B" w:rsidRPr="00E40B7B" w14:paraId="4F66C6F1" w14:textId="77777777" w:rsidTr="00E962D2">
        <w:trPr>
          <w:trHeight w:val="270"/>
        </w:trPr>
        <w:tc>
          <w:tcPr>
            <w:tcW w:w="2547" w:type="dxa"/>
            <w:tcBorders>
              <w:top w:val="nil"/>
              <w:left w:val="single" w:sz="8" w:space="0" w:color="000000"/>
              <w:bottom w:val="single" w:sz="8" w:space="0" w:color="000000"/>
              <w:right w:val="nil"/>
            </w:tcBorders>
            <w:shd w:val="clear" w:color="auto" w:fill="auto"/>
            <w:noWrap/>
            <w:vAlign w:val="center"/>
            <w:hideMark/>
          </w:tcPr>
          <w:p w14:paraId="462FE419"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Pojemność zbiornika paliwa</w:t>
            </w:r>
          </w:p>
        </w:tc>
        <w:tc>
          <w:tcPr>
            <w:tcW w:w="1417" w:type="dxa"/>
            <w:tcBorders>
              <w:top w:val="nil"/>
              <w:left w:val="nil"/>
              <w:bottom w:val="single" w:sz="8" w:space="0" w:color="000000"/>
              <w:right w:val="nil"/>
            </w:tcBorders>
            <w:shd w:val="clear" w:color="auto" w:fill="auto"/>
            <w:noWrap/>
            <w:vAlign w:val="center"/>
            <w:hideMark/>
          </w:tcPr>
          <w:p w14:paraId="364E7D1B"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nil"/>
              <w:left w:val="nil"/>
              <w:bottom w:val="single" w:sz="8" w:space="0" w:color="000000"/>
              <w:right w:val="nil"/>
            </w:tcBorders>
            <w:shd w:val="clear" w:color="auto" w:fill="auto"/>
            <w:noWrap/>
            <w:vAlign w:val="center"/>
            <w:hideMark/>
          </w:tcPr>
          <w:p w14:paraId="7C224F78"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8" w:space="0" w:color="000000"/>
              <w:right w:val="nil"/>
            </w:tcBorders>
            <w:shd w:val="clear" w:color="auto" w:fill="auto"/>
            <w:noWrap/>
            <w:vAlign w:val="center"/>
            <w:hideMark/>
          </w:tcPr>
          <w:p w14:paraId="4B4FA68E" w14:textId="289AE5DC" w:rsidR="00E40B7B" w:rsidRPr="00E40B7B" w:rsidRDefault="009778BD" w:rsidP="00E40B7B">
            <w:pPr>
              <w:suppressAutoHyphens w:val="0"/>
              <w:spacing w:after="0" w:line="240" w:lineRule="auto"/>
              <w:jc w:val="right"/>
              <w:rPr>
                <w:rFonts w:ascii="NobelCE Lt" w:hAnsi="NobelCE Lt"/>
                <w:sz w:val="24"/>
                <w:szCs w:val="24"/>
              </w:rPr>
            </w:pPr>
            <w:r>
              <w:rPr>
                <w:rFonts w:ascii="NobelCE Lt" w:hAnsi="NobelCE Lt"/>
                <w:sz w:val="24"/>
                <w:szCs w:val="24"/>
              </w:rPr>
              <w:t>l</w:t>
            </w:r>
          </w:p>
        </w:tc>
        <w:tc>
          <w:tcPr>
            <w:tcW w:w="3827" w:type="dxa"/>
            <w:gridSpan w:val="4"/>
            <w:tcBorders>
              <w:top w:val="single" w:sz="4" w:space="0" w:color="000000"/>
              <w:left w:val="single" w:sz="8" w:space="0" w:color="000000"/>
              <w:bottom w:val="single" w:sz="8" w:space="0" w:color="000000"/>
              <w:right w:val="single" w:sz="8" w:space="0" w:color="000000"/>
            </w:tcBorders>
            <w:shd w:val="clear" w:color="auto" w:fill="auto"/>
            <w:noWrap/>
            <w:vAlign w:val="center"/>
            <w:hideMark/>
          </w:tcPr>
          <w:p w14:paraId="49B56815"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55</w:t>
            </w:r>
          </w:p>
        </w:tc>
      </w:tr>
      <w:tr w:rsidR="00E40B7B" w:rsidRPr="00E40B7B" w14:paraId="4C292E4F" w14:textId="77777777" w:rsidTr="00E962D2">
        <w:trPr>
          <w:trHeight w:val="270"/>
        </w:trPr>
        <w:tc>
          <w:tcPr>
            <w:tcW w:w="2547" w:type="dxa"/>
            <w:tcBorders>
              <w:top w:val="nil"/>
              <w:left w:val="nil"/>
              <w:bottom w:val="single" w:sz="4" w:space="0" w:color="auto"/>
              <w:right w:val="nil"/>
            </w:tcBorders>
            <w:shd w:val="clear" w:color="auto" w:fill="auto"/>
            <w:noWrap/>
            <w:vAlign w:val="center"/>
            <w:hideMark/>
          </w:tcPr>
          <w:p w14:paraId="34EAF92C" w14:textId="77777777" w:rsidR="00E40B7B" w:rsidRPr="00E40B7B" w:rsidRDefault="00E40B7B" w:rsidP="00E40B7B">
            <w:pPr>
              <w:suppressAutoHyphens w:val="0"/>
              <w:spacing w:after="0" w:line="240" w:lineRule="auto"/>
              <w:jc w:val="center"/>
              <w:rPr>
                <w:rFonts w:ascii="NobelCE Lt" w:hAnsi="NobelCE Lt"/>
                <w:sz w:val="24"/>
                <w:szCs w:val="24"/>
              </w:rPr>
            </w:pPr>
          </w:p>
        </w:tc>
        <w:tc>
          <w:tcPr>
            <w:tcW w:w="1417" w:type="dxa"/>
            <w:tcBorders>
              <w:top w:val="nil"/>
              <w:left w:val="nil"/>
              <w:bottom w:val="single" w:sz="4" w:space="0" w:color="auto"/>
              <w:right w:val="nil"/>
            </w:tcBorders>
            <w:shd w:val="clear" w:color="auto" w:fill="auto"/>
            <w:noWrap/>
            <w:vAlign w:val="center"/>
            <w:hideMark/>
          </w:tcPr>
          <w:p w14:paraId="3565DCDC" w14:textId="77777777" w:rsidR="00E40B7B" w:rsidRPr="00E40B7B" w:rsidRDefault="00E40B7B" w:rsidP="00E40B7B">
            <w:pPr>
              <w:suppressAutoHyphens w:val="0"/>
              <w:spacing w:after="0" w:line="240" w:lineRule="auto"/>
              <w:rPr>
                <w:rFonts w:ascii="NobelCE Lt" w:hAnsi="NobelCE Lt"/>
                <w:sz w:val="24"/>
                <w:szCs w:val="24"/>
              </w:rPr>
            </w:pPr>
          </w:p>
        </w:tc>
        <w:tc>
          <w:tcPr>
            <w:tcW w:w="567" w:type="dxa"/>
            <w:gridSpan w:val="2"/>
            <w:tcBorders>
              <w:top w:val="nil"/>
              <w:left w:val="nil"/>
              <w:bottom w:val="single" w:sz="4" w:space="0" w:color="auto"/>
              <w:right w:val="nil"/>
            </w:tcBorders>
            <w:shd w:val="clear" w:color="auto" w:fill="auto"/>
            <w:noWrap/>
            <w:vAlign w:val="center"/>
            <w:hideMark/>
          </w:tcPr>
          <w:p w14:paraId="1FD6AF87" w14:textId="77777777" w:rsidR="00E40B7B" w:rsidRPr="00E40B7B" w:rsidRDefault="00E40B7B" w:rsidP="00E40B7B">
            <w:pPr>
              <w:suppressAutoHyphens w:val="0"/>
              <w:spacing w:after="0" w:line="240" w:lineRule="auto"/>
              <w:rPr>
                <w:rFonts w:ascii="NobelCE Lt" w:hAnsi="NobelCE Lt"/>
                <w:sz w:val="24"/>
                <w:szCs w:val="24"/>
              </w:rPr>
            </w:pPr>
          </w:p>
        </w:tc>
        <w:tc>
          <w:tcPr>
            <w:tcW w:w="851" w:type="dxa"/>
            <w:tcBorders>
              <w:top w:val="nil"/>
              <w:left w:val="nil"/>
              <w:bottom w:val="single" w:sz="4" w:space="0" w:color="auto"/>
              <w:right w:val="nil"/>
            </w:tcBorders>
            <w:shd w:val="clear" w:color="auto" w:fill="auto"/>
            <w:noWrap/>
            <w:vAlign w:val="center"/>
            <w:hideMark/>
          </w:tcPr>
          <w:p w14:paraId="0A188C16" w14:textId="77777777" w:rsidR="00E40B7B" w:rsidRPr="00E40B7B" w:rsidRDefault="00E40B7B" w:rsidP="00E40B7B">
            <w:pPr>
              <w:suppressAutoHyphens w:val="0"/>
              <w:spacing w:after="0" w:line="240" w:lineRule="auto"/>
              <w:rPr>
                <w:rFonts w:ascii="NobelCE Lt" w:hAnsi="NobelCE Lt"/>
                <w:sz w:val="24"/>
                <w:szCs w:val="24"/>
              </w:rPr>
            </w:pPr>
          </w:p>
        </w:tc>
        <w:tc>
          <w:tcPr>
            <w:tcW w:w="1292" w:type="dxa"/>
            <w:gridSpan w:val="2"/>
            <w:tcBorders>
              <w:top w:val="nil"/>
              <w:left w:val="nil"/>
              <w:bottom w:val="single" w:sz="4" w:space="0" w:color="auto"/>
              <w:right w:val="nil"/>
            </w:tcBorders>
            <w:shd w:val="clear" w:color="auto" w:fill="auto"/>
            <w:noWrap/>
            <w:vAlign w:val="center"/>
            <w:hideMark/>
          </w:tcPr>
          <w:p w14:paraId="6AC2EAC0" w14:textId="77777777" w:rsidR="00E40B7B" w:rsidRPr="00E40B7B" w:rsidRDefault="00E40B7B" w:rsidP="00E40B7B">
            <w:pPr>
              <w:suppressAutoHyphens w:val="0"/>
              <w:spacing w:after="0" w:line="240" w:lineRule="auto"/>
              <w:rPr>
                <w:rFonts w:ascii="NobelCE Lt" w:hAnsi="NobelCE Lt"/>
                <w:sz w:val="24"/>
                <w:szCs w:val="24"/>
              </w:rPr>
            </w:pPr>
          </w:p>
        </w:tc>
        <w:tc>
          <w:tcPr>
            <w:tcW w:w="1259" w:type="dxa"/>
            <w:tcBorders>
              <w:top w:val="nil"/>
              <w:left w:val="nil"/>
              <w:bottom w:val="single" w:sz="4" w:space="0" w:color="auto"/>
              <w:right w:val="nil"/>
            </w:tcBorders>
            <w:shd w:val="clear" w:color="auto" w:fill="auto"/>
            <w:noWrap/>
            <w:vAlign w:val="center"/>
            <w:hideMark/>
          </w:tcPr>
          <w:p w14:paraId="52B4C1E2" w14:textId="77777777" w:rsidR="00E40B7B" w:rsidRPr="00E40B7B" w:rsidRDefault="00E40B7B" w:rsidP="00E40B7B">
            <w:pPr>
              <w:suppressAutoHyphens w:val="0"/>
              <w:spacing w:after="0" w:line="240" w:lineRule="auto"/>
              <w:jc w:val="center"/>
              <w:rPr>
                <w:rFonts w:ascii="NobelCE Lt" w:hAnsi="NobelCE Lt"/>
                <w:sz w:val="24"/>
                <w:szCs w:val="24"/>
              </w:rPr>
            </w:pPr>
          </w:p>
        </w:tc>
        <w:tc>
          <w:tcPr>
            <w:tcW w:w="1276" w:type="dxa"/>
            <w:tcBorders>
              <w:top w:val="nil"/>
              <w:left w:val="nil"/>
              <w:bottom w:val="single" w:sz="4" w:space="0" w:color="auto"/>
              <w:right w:val="nil"/>
            </w:tcBorders>
            <w:shd w:val="clear" w:color="auto" w:fill="auto"/>
            <w:noWrap/>
            <w:vAlign w:val="center"/>
            <w:hideMark/>
          </w:tcPr>
          <w:p w14:paraId="7B7ED7C9" w14:textId="77777777" w:rsidR="00E40B7B" w:rsidRPr="00E40B7B" w:rsidRDefault="00E40B7B" w:rsidP="00E40B7B">
            <w:pPr>
              <w:suppressAutoHyphens w:val="0"/>
              <w:spacing w:after="0" w:line="240" w:lineRule="auto"/>
            </w:pPr>
          </w:p>
        </w:tc>
      </w:tr>
      <w:tr w:rsidR="00E40B7B" w:rsidRPr="00E40B7B" w14:paraId="23A938B7" w14:textId="77777777" w:rsidTr="00E962D2">
        <w:trPr>
          <w:trHeight w:val="270"/>
        </w:trPr>
        <w:tc>
          <w:tcPr>
            <w:tcW w:w="2547" w:type="dxa"/>
            <w:tcBorders>
              <w:top w:val="single" w:sz="4" w:space="0" w:color="auto"/>
              <w:left w:val="single" w:sz="4" w:space="0" w:color="auto"/>
              <w:bottom w:val="single" w:sz="4" w:space="0" w:color="auto"/>
              <w:right w:val="nil"/>
            </w:tcBorders>
            <w:shd w:val="clear" w:color="auto" w:fill="auto"/>
            <w:noWrap/>
            <w:vAlign w:val="center"/>
            <w:hideMark/>
          </w:tcPr>
          <w:p w14:paraId="62E262F1" w14:textId="77777777" w:rsidR="00E40B7B" w:rsidRPr="009778BD" w:rsidRDefault="00E40B7B" w:rsidP="00E40B7B">
            <w:pPr>
              <w:suppressAutoHyphens w:val="0"/>
              <w:spacing w:after="0" w:line="240" w:lineRule="auto"/>
              <w:rPr>
                <w:rFonts w:ascii="NobelCE Lt" w:hAnsi="NobelCE Lt"/>
                <w:b/>
                <w:bCs/>
                <w:sz w:val="24"/>
                <w:szCs w:val="24"/>
              </w:rPr>
            </w:pPr>
            <w:r w:rsidRPr="009778BD">
              <w:rPr>
                <w:rFonts w:ascii="NobelCE Lt" w:hAnsi="NobelCE Lt"/>
                <w:b/>
                <w:bCs/>
                <w:sz w:val="24"/>
                <w:szCs w:val="24"/>
              </w:rPr>
              <w:t>Silnik</w:t>
            </w:r>
          </w:p>
        </w:tc>
        <w:tc>
          <w:tcPr>
            <w:tcW w:w="1417" w:type="dxa"/>
            <w:tcBorders>
              <w:top w:val="single" w:sz="4" w:space="0" w:color="auto"/>
              <w:left w:val="nil"/>
              <w:bottom w:val="single" w:sz="4" w:space="0" w:color="auto"/>
              <w:right w:val="nil"/>
            </w:tcBorders>
            <w:shd w:val="clear" w:color="auto" w:fill="auto"/>
            <w:noWrap/>
            <w:vAlign w:val="center"/>
            <w:hideMark/>
          </w:tcPr>
          <w:p w14:paraId="21FA9404"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single" w:sz="4" w:space="0" w:color="auto"/>
              <w:left w:val="nil"/>
              <w:bottom w:val="single" w:sz="4" w:space="0" w:color="auto"/>
              <w:right w:val="nil"/>
            </w:tcBorders>
            <w:shd w:val="clear" w:color="auto" w:fill="auto"/>
            <w:noWrap/>
            <w:vAlign w:val="center"/>
            <w:hideMark/>
          </w:tcPr>
          <w:p w14:paraId="250D167A"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auto"/>
              <w:right w:val="nil"/>
            </w:tcBorders>
            <w:shd w:val="clear" w:color="auto" w:fill="auto"/>
            <w:noWrap/>
            <w:vAlign w:val="center"/>
            <w:hideMark/>
          </w:tcPr>
          <w:p w14:paraId="02240291"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1292" w:type="dxa"/>
            <w:gridSpan w:val="2"/>
            <w:tcBorders>
              <w:top w:val="single" w:sz="4" w:space="0" w:color="auto"/>
              <w:left w:val="nil"/>
              <w:bottom w:val="single" w:sz="4" w:space="0" w:color="auto"/>
              <w:right w:val="nil"/>
            </w:tcBorders>
            <w:shd w:val="clear" w:color="auto" w:fill="auto"/>
            <w:noWrap/>
            <w:vAlign w:val="center"/>
            <w:hideMark/>
          </w:tcPr>
          <w:p w14:paraId="3A8329A7"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 </w:t>
            </w:r>
          </w:p>
        </w:tc>
        <w:tc>
          <w:tcPr>
            <w:tcW w:w="1259" w:type="dxa"/>
            <w:tcBorders>
              <w:top w:val="single" w:sz="4" w:space="0" w:color="auto"/>
              <w:left w:val="nil"/>
              <w:bottom w:val="single" w:sz="4" w:space="0" w:color="auto"/>
              <w:right w:val="nil"/>
            </w:tcBorders>
            <w:shd w:val="clear" w:color="auto" w:fill="auto"/>
            <w:noWrap/>
            <w:vAlign w:val="center"/>
            <w:hideMark/>
          </w:tcPr>
          <w:p w14:paraId="54E1AF41"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0D3B4F" w14:textId="77777777" w:rsidR="00E40B7B" w:rsidRPr="00E40B7B" w:rsidRDefault="00E40B7B" w:rsidP="00E40B7B">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 </w:t>
            </w:r>
          </w:p>
        </w:tc>
      </w:tr>
      <w:tr w:rsidR="00E40B7B" w:rsidRPr="00E40B7B" w14:paraId="3F4BB387" w14:textId="77777777" w:rsidTr="00E962D2">
        <w:trPr>
          <w:trHeight w:val="270"/>
        </w:trPr>
        <w:tc>
          <w:tcPr>
            <w:tcW w:w="2547" w:type="dxa"/>
            <w:tcBorders>
              <w:top w:val="single" w:sz="4" w:space="0" w:color="auto"/>
              <w:left w:val="single" w:sz="8" w:space="0" w:color="000000"/>
              <w:bottom w:val="single" w:sz="4" w:space="0" w:color="000000"/>
              <w:right w:val="nil"/>
            </w:tcBorders>
            <w:shd w:val="clear" w:color="auto" w:fill="auto"/>
            <w:noWrap/>
            <w:vAlign w:val="center"/>
            <w:hideMark/>
          </w:tcPr>
          <w:p w14:paraId="2DF1976D"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Liczba cylindrów i układ</w:t>
            </w:r>
          </w:p>
        </w:tc>
        <w:tc>
          <w:tcPr>
            <w:tcW w:w="1417" w:type="dxa"/>
            <w:tcBorders>
              <w:top w:val="single" w:sz="4" w:space="0" w:color="auto"/>
              <w:left w:val="nil"/>
              <w:bottom w:val="single" w:sz="4" w:space="0" w:color="000000"/>
              <w:right w:val="nil"/>
            </w:tcBorders>
            <w:shd w:val="clear" w:color="auto" w:fill="auto"/>
            <w:noWrap/>
            <w:vAlign w:val="center"/>
            <w:hideMark/>
          </w:tcPr>
          <w:p w14:paraId="284B0D5C"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single" w:sz="4" w:space="0" w:color="auto"/>
              <w:left w:val="nil"/>
              <w:bottom w:val="single" w:sz="4" w:space="0" w:color="000000"/>
              <w:right w:val="nil"/>
            </w:tcBorders>
            <w:shd w:val="clear" w:color="auto" w:fill="auto"/>
            <w:noWrap/>
            <w:vAlign w:val="center"/>
            <w:hideMark/>
          </w:tcPr>
          <w:p w14:paraId="624C5750"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000000"/>
              <w:right w:val="nil"/>
            </w:tcBorders>
            <w:shd w:val="clear" w:color="auto" w:fill="auto"/>
            <w:noWrap/>
            <w:vAlign w:val="center"/>
            <w:hideMark/>
          </w:tcPr>
          <w:p w14:paraId="25BE908D"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3827" w:type="dxa"/>
            <w:gridSpan w:val="4"/>
            <w:tcBorders>
              <w:top w:val="single" w:sz="4" w:space="0" w:color="auto"/>
              <w:left w:val="single" w:sz="8" w:space="0" w:color="000000"/>
              <w:bottom w:val="single" w:sz="4" w:space="0" w:color="000000"/>
              <w:right w:val="single" w:sz="8" w:space="0" w:color="000000"/>
            </w:tcBorders>
            <w:shd w:val="clear" w:color="auto" w:fill="auto"/>
            <w:noWrap/>
            <w:vAlign w:val="center"/>
            <w:hideMark/>
          </w:tcPr>
          <w:p w14:paraId="1ABC27B3"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 xml:space="preserve">4-cylindrowy, rzędowy </w:t>
            </w:r>
          </w:p>
        </w:tc>
      </w:tr>
      <w:tr w:rsidR="00E40B7B" w:rsidRPr="00E40B7B" w14:paraId="47EBDC0E" w14:textId="77777777" w:rsidTr="00E962D2">
        <w:trPr>
          <w:trHeight w:val="270"/>
        </w:trPr>
        <w:tc>
          <w:tcPr>
            <w:tcW w:w="2547" w:type="dxa"/>
            <w:tcBorders>
              <w:top w:val="nil"/>
              <w:left w:val="single" w:sz="8" w:space="0" w:color="000000"/>
              <w:bottom w:val="single" w:sz="4" w:space="0" w:color="000000"/>
              <w:right w:val="nil"/>
            </w:tcBorders>
            <w:shd w:val="clear" w:color="auto" w:fill="auto"/>
            <w:noWrap/>
            <w:vAlign w:val="center"/>
            <w:hideMark/>
          </w:tcPr>
          <w:p w14:paraId="5633100B" w14:textId="6C5AFA8B"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Mechaniz</w:t>
            </w:r>
            <w:r w:rsidR="00F81018">
              <w:rPr>
                <w:rFonts w:ascii="NobelCE Lt" w:hAnsi="NobelCE Lt"/>
                <w:sz w:val="24"/>
                <w:szCs w:val="24"/>
              </w:rPr>
              <w:t>m</w:t>
            </w:r>
            <w:r w:rsidRPr="00E40B7B">
              <w:rPr>
                <w:rFonts w:ascii="NobelCE Lt" w:hAnsi="NobelCE Lt"/>
                <w:sz w:val="24"/>
                <w:szCs w:val="24"/>
              </w:rPr>
              <w:t xml:space="preserve"> zaworów</w:t>
            </w:r>
          </w:p>
        </w:tc>
        <w:tc>
          <w:tcPr>
            <w:tcW w:w="1417" w:type="dxa"/>
            <w:tcBorders>
              <w:top w:val="nil"/>
              <w:left w:val="nil"/>
              <w:bottom w:val="single" w:sz="4" w:space="0" w:color="000000"/>
              <w:right w:val="nil"/>
            </w:tcBorders>
            <w:shd w:val="clear" w:color="auto" w:fill="auto"/>
            <w:noWrap/>
            <w:vAlign w:val="center"/>
            <w:hideMark/>
          </w:tcPr>
          <w:p w14:paraId="7FFB5334"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nil"/>
              <w:left w:val="nil"/>
              <w:bottom w:val="single" w:sz="4" w:space="0" w:color="000000"/>
              <w:right w:val="nil"/>
            </w:tcBorders>
            <w:shd w:val="clear" w:color="auto" w:fill="auto"/>
            <w:noWrap/>
            <w:vAlign w:val="center"/>
            <w:hideMark/>
          </w:tcPr>
          <w:p w14:paraId="67B3F098"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7D21D70C"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1643F3C7"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16-zaworowy, DOHC, na łańcuchu</w:t>
            </w:r>
          </w:p>
        </w:tc>
      </w:tr>
      <w:tr w:rsidR="00E40B7B" w:rsidRPr="00E40B7B" w14:paraId="3B1C3725" w14:textId="77777777" w:rsidTr="00E962D2">
        <w:trPr>
          <w:trHeight w:val="270"/>
        </w:trPr>
        <w:tc>
          <w:tcPr>
            <w:tcW w:w="2547" w:type="dxa"/>
            <w:tcBorders>
              <w:top w:val="nil"/>
              <w:left w:val="single" w:sz="8" w:space="0" w:color="000000"/>
              <w:bottom w:val="single" w:sz="4" w:space="0" w:color="000000"/>
              <w:right w:val="nil"/>
            </w:tcBorders>
            <w:shd w:val="clear" w:color="auto" w:fill="auto"/>
            <w:noWrap/>
            <w:vAlign w:val="center"/>
            <w:hideMark/>
          </w:tcPr>
          <w:p w14:paraId="3E65D8DB"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Średnica cylindra x skok tłoka</w:t>
            </w:r>
          </w:p>
        </w:tc>
        <w:tc>
          <w:tcPr>
            <w:tcW w:w="1417" w:type="dxa"/>
            <w:tcBorders>
              <w:top w:val="nil"/>
              <w:left w:val="nil"/>
              <w:bottom w:val="single" w:sz="4" w:space="0" w:color="000000"/>
              <w:right w:val="nil"/>
            </w:tcBorders>
            <w:shd w:val="clear" w:color="auto" w:fill="auto"/>
            <w:noWrap/>
            <w:vAlign w:val="center"/>
            <w:hideMark/>
          </w:tcPr>
          <w:p w14:paraId="643D263E"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nil"/>
              <w:left w:val="nil"/>
              <w:bottom w:val="single" w:sz="4" w:space="0" w:color="000000"/>
              <w:right w:val="nil"/>
            </w:tcBorders>
            <w:shd w:val="clear" w:color="auto" w:fill="auto"/>
            <w:noWrap/>
            <w:vAlign w:val="center"/>
            <w:hideMark/>
          </w:tcPr>
          <w:p w14:paraId="18F10CD1"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72855DCD"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mm</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016C844D"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87.5 × 103.4</w:t>
            </w:r>
          </w:p>
        </w:tc>
      </w:tr>
      <w:tr w:rsidR="00E40B7B" w:rsidRPr="00E40B7B" w14:paraId="1D107990" w14:textId="77777777" w:rsidTr="00E962D2">
        <w:trPr>
          <w:trHeight w:val="270"/>
        </w:trPr>
        <w:tc>
          <w:tcPr>
            <w:tcW w:w="2547" w:type="dxa"/>
            <w:tcBorders>
              <w:top w:val="nil"/>
              <w:left w:val="single" w:sz="8" w:space="0" w:color="000000"/>
              <w:bottom w:val="single" w:sz="4" w:space="0" w:color="000000"/>
              <w:right w:val="nil"/>
            </w:tcBorders>
            <w:shd w:val="clear" w:color="auto" w:fill="auto"/>
            <w:noWrap/>
            <w:vAlign w:val="center"/>
            <w:hideMark/>
          </w:tcPr>
          <w:p w14:paraId="447C509F"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Pojemność</w:t>
            </w:r>
          </w:p>
        </w:tc>
        <w:tc>
          <w:tcPr>
            <w:tcW w:w="1417" w:type="dxa"/>
            <w:tcBorders>
              <w:top w:val="nil"/>
              <w:left w:val="nil"/>
              <w:bottom w:val="single" w:sz="4" w:space="0" w:color="000000"/>
              <w:right w:val="nil"/>
            </w:tcBorders>
            <w:shd w:val="clear" w:color="auto" w:fill="auto"/>
            <w:noWrap/>
            <w:vAlign w:val="center"/>
            <w:hideMark/>
          </w:tcPr>
          <w:p w14:paraId="702DC252"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nil"/>
              <w:left w:val="nil"/>
              <w:bottom w:val="single" w:sz="4" w:space="0" w:color="000000"/>
              <w:right w:val="nil"/>
            </w:tcBorders>
            <w:shd w:val="clear" w:color="auto" w:fill="auto"/>
            <w:noWrap/>
            <w:vAlign w:val="center"/>
            <w:hideMark/>
          </w:tcPr>
          <w:p w14:paraId="2684A679"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49F32BF9"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cm</w:t>
            </w:r>
            <w:r w:rsidRPr="009778BD">
              <w:rPr>
                <w:rFonts w:ascii="NobelCE Lt" w:hAnsi="NobelCE Lt"/>
                <w:sz w:val="24"/>
                <w:szCs w:val="24"/>
                <w:vertAlign w:val="superscript"/>
              </w:rPr>
              <w:t>3</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10EADC42"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2487</w:t>
            </w:r>
          </w:p>
        </w:tc>
      </w:tr>
      <w:tr w:rsidR="00E40B7B" w:rsidRPr="00E40B7B" w14:paraId="31CF0A30" w14:textId="77777777" w:rsidTr="00E962D2">
        <w:trPr>
          <w:trHeight w:val="270"/>
        </w:trPr>
        <w:tc>
          <w:tcPr>
            <w:tcW w:w="2547" w:type="dxa"/>
            <w:tcBorders>
              <w:top w:val="nil"/>
              <w:left w:val="single" w:sz="8" w:space="0" w:color="000000"/>
              <w:bottom w:val="single" w:sz="4" w:space="0" w:color="000000"/>
              <w:right w:val="nil"/>
            </w:tcBorders>
            <w:shd w:val="clear" w:color="auto" w:fill="auto"/>
            <w:noWrap/>
            <w:vAlign w:val="center"/>
            <w:hideMark/>
          </w:tcPr>
          <w:p w14:paraId="1C145BE3"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Stopień sprężenia</w:t>
            </w:r>
          </w:p>
        </w:tc>
        <w:tc>
          <w:tcPr>
            <w:tcW w:w="1417" w:type="dxa"/>
            <w:tcBorders>
              <w:top w:val="nil"/>
              <w:left w:val="nil"/>
              <w:bottom w:val="single" w:sz="4" w:space="0" w:color="000000"/>
              <w:right w:val="nil"/>
            </w:tcBorders>
            <w:shd w:val="clear" w:color="auto" w:fill="auto"/>
            <w:noWrap/>
            <w:vAlign w:val="center"/>
            <w:hideMark/>
          </w:tcPr>
          <w:p w14:paraId="5415CD62"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nil"/>
              <w:left w:val="nil"/>
              <w:bottom w:val="single" w:sz="4" w:space="0" w:color="000000"/>
              <w:right w:val="nil"/>
            </w:tcBorders>
            <w:shd w:val="clear" w:color="auto" w:fill="auto"/>
            <w:noWrap/>
            <w:vAlign w:val="center"/>
            <w:hideMark/>
          </w:tcPr>
          <w:p w14:paraId="63751219"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1D443FB2"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5E4C57BE"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14</w:t>
            </w:r>
          </w:p>
        </w:tc>
      </w:tr>
      <w:tr w:rsidR="00E40B7B" w:rsidRPr="00E40B7B" w14:paraId="1A0CDD6B" w14:textId="77777777" w:rsidTr="00E962D2">
        <w:trPr>
          <w:trHeight w:val="270"/>
        </w:trPr>
        <w:tc>
          <w:tcPr>
            <w:tcW w:w="2547" w:type="dxa"/>
            <w:tcBorders>
              <w:top w:val="nil"/>
              <w:left w:val="single" w:sz="8" w:space="0" w:color="000000"/>
              <w:bottom w:val="single" w:sz="4" w:space="0" w:color="000000"/>
              <w:right w:val="nil"/>
            </w:tcBorders>
            <w:shd w:val="clear" w:color="auto" w:fill="auto"/>
            <w:noWrap/>
            <w:vAlign w:val="center"/>
            <w:hideMark/>
          </w:tcPr>
          <w:p w14:paraId="6EC69812"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Typ wtrysku paliwa</w:t>
            </w:r>
          </w:p>
        </w:tc>
        <w:tc>
          <w:tcPr>
            <w:tcW w:w="1417" w:type="dxa"/>
            <w:tcBorders>
              <w:top w:val="nil"/>
              <w:left w:val="nil"/>
              <w:bottom w:val="single" w:sz="4" w:space="0" w:color="000000"/>
              <w:right w:val="nil"/>
            </w:tcBorders>
            <w:shd w:val="clear" w:color="auto" w:fill="auto"/>
            <w:noWrap/>
            <w:vAlign w:val="center"/>
            <w:hideMark/>
          </w:tcPr>
          <w:p w14:paraId="53C4D310"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nil"/>
              <w:left w:val="nil"/>
              <w:bottom w:val="single" w:sz="4" w:space="0" w:color="000000"/>
              <w:right w:val="nil"/>
            </w:tcBorders>
            <w:shd w:val="clear" w:color="auto" w:fill="auto"/>
            <w:noWrap/>
            <w:vAlign w:val="center"/>
            <w:hideMark/>
          </w:tcPr>
          <w:p w14:paraId="40E1F5A3"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37994C7A"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3827" w:type="dxa"/>
            <w:gridSpan w:val="4"/>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0F17AB22"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 xml:space="preserve">SFI (D-4S) </w:t>
            </w:r>
          </w:p>
        </w:tc>
      </w:tr>
      <w:tr w:rsidR="00E40B7B" w:rsidRPr="00E40B7B" w14:paraId="1D1C7BB5" w14:textId="77777777" w:rsidTr="00504D0B">
        <w:trPr>
          <w:trHeight w:val="270"/>
        </w:trPr>
        <w:tc>
          <w:tcPr>
            <w:tcW w:w="2547" w:type="dxa"/>
            <w:tcBorders>
              <w:top w:val="nil"/>
              <w:left w:val="single" w:sz="8" w:space="0" w:color="000000"/>
              <w:bottom w:val="single" w:sz="4" w:space="0" w:color="auto"/>
              <w:right w:val="nil"/>
            </w:tcBorders>
            <w:shd w:val="clear" w:color="auto" w:fill="auto"/>
            <w:noWrap/>
            <w:vAlign w:val="center"/>
            <w:hideMark/>
          </w:tcPr>
          <w:p w14:paraId="7A970FD5"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Układ dolotowy</w:t>
            </w:r>
          </w:p>
        </w:tc>
        <w:tc>
          <w:tcPr>
            <w:tcW w:w="1417" w:type="dxa"/>
            <w:tcBorders>
              <w:top w:val="nil"/>
              <w:left w:val="nil"/>
              <w:bottom w:val="single" w:sz="4" w:space="0" w:color="auto"/>
              <w:right w:val="nil"/>
            </w:tcBorders>
            <w:shd w:val="clear" w:color="auto" w:fill="auto"/>
            <w:noWrap/>
            <w:vAlign w:val="center"/>
            <w:hideMark/>
          </w:tcPr>
          <w:p w14:paraId="104766E7"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nil"/>
              <w:left w:val="nil"/>
              <w:bottom w:val="single" w:sz="4" w:space="0" w:color="auto"/>
              <w:right w:val="nil"/>
            </w:tcBorders>
            <w:shd w:val="clear" w:color="auto" w:fill="auto"/>
            <w:noWrap/>
            <w:vAlign w:val="center"/>
            <w:hideMark/>
          </w:tcPr>
          <w:p w14:paraId="1E435D99"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auto"/>
              <w:right w:val="nil"/>
            </w:tcBorders>
            <w:shd w:val="clear" w:color="auto" w:fill="auto"/>
            <w:noWrap/>
            <w:vAlign w:val="center"/>
            <w:hideMark/>
          </w:tcPr>
          <w:p w14:paraId="196A7A78"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3827" w:type="dxa"/>
            <w:gridSpan w:val="4"/>
            <w:tcBorders>
              <w:top w:val="single" w:sz="4" w:space="0" w:color="000000"/>
              <w:left w:val="single" w:sz="8" w:space="0" w:color="000000"/>
              <w:bottom w:val="single" w:sz="4" w:space="0" w:color="auto"/>
              <w:right w:val="single" w:sz="8" w:space="0" w:color="000000"/>
            </w:tcBorders>
            <w:shd w:val="clear" w:color="auto" w:fill="auto"/>
            <w:vAlign w:val="center"/>
            <w:hideMark/>
          </w:tcPr>
          <w:p w14:paraId="24E916CD"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Wolnossący</w:t>
            </w:r>
          </w:p>
        </w:tc>
      </w:tr>
      <w:tr w:rsidR="00E40B7B" w:rsidRPr="00E40B7B" w14:paraId="3B23B5A8" w14:textId="77777777" w:rsidTr="00504D0B">
        <w:trPr>
          <w:trHeight w:val="270"/>
        </w:trPr>
        <w:tc>
          <w:tcPr>
            <w:tcW w:w="2547" w:type="dxa"/>
            <w:tcBorders>
              <w:top w:val="single" w:sz="4" w:space="0" w:color="auto"/>
              <w:left w:val="single" w:sz="8" w:space="0" w:color="000000"/>
              <w:bottom w:val="single" w:sz="4" w:space="0" w:color="000000"/>
              <w:right w:val="nil"/>
            </w:tcBorders>
            <w:shd w:val="clear" w:color="auto" w:fill="auto"/>
            <w:noWrap/>
            <w:vAlign w:val="center"/>
            <w:hideMark/>
          </w:tcPr>
          <w:p w14:paraId="68C2A24C"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lastRenderedPageBreak/>
              <w:t>Norma emisji spalin</w:t>
            </w:r>
          </w:p>
        </w:tc>
        <w:tc>
          <w:tcPr>
            <w:tcW w:w="1417" w:type="dxa"/>
            <w:tcBorders>
              <w:top w:val="single" w:sz="4" w:space="0" w:color="auto"/>
              <w:left w:val="nil"/>
              <w:bottom w:val="single" w:sz="4" w:space="0" w:color="000000"/>
              <w:right w:val="nil"/>
            </w:tcBorders>
            <w:shd w:val="clear" w:color="auto" w:fill="auto"/>
            <w:noWrap/>
            <w:vAlign w:val="center"/>
            <w:hideMark/>
          </w:tcPr>
          <w:p w14:paraId="0DD92BC2"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single" w:sz="4" w:space="0" w:color="auto"/>
              <w:left w:val="nil"/>
              <w:bottom w:val="single" w:sz="4" w:space="0" w:color="000000"/>
              <w:right w:val="nil"/>
            </w:tcBorders>
            <w:shd w:val="clear" w:color="auto" w:fill="auto"/>
            <w:noWrap/>
            <w:vAlign w:val="center"/>
            <w:hideMark/>
          </w:tcPr>
          <w:p w14:paraId="5F706566"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000000"/>
              <w:right w:val="nil"/>
            </w:tcBorders>
            <w:shd w:val="clear" w:color="auto" w:fill="auto"/>
            <w:noWrap/>
            <w:vAlign w:val="center"/>
            <w:hideMark/>
          </w:tcPr>
          <w:p w14:paraId="75EEF589"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3827" w:type="dxa"/>
            <w:gridSpan w:val="4"/>
            <w:tcBorders>
              <w:top w:val="single" w:sz="4" w:space="0" w:color="auto"/>
              <w:left w:val="single" w:sz="8" w:space="0" w:color="000000"/>
              <w:bottom w:val="single" w:sz="4" w:space="0" w:color="000000"/>
              <w:right w:val="single" w:sz="8" w:space="0" w:color="000000"/>
            </w:tcBorders>
            <w:shd w:val="clear" w:color="auto" w:fill="auto"/>
            <w:vAlign w:val="center"/>
            <w:hideMark/>
          </w:tcPr>
          <w:p w14:paraId="6B4E6FCB" w14:textId="7701E8F9"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Euro</w:t>
            </w:r>
            <w:r w:rsidR="00504D0B">
              <w:rPr>
                <w:rFonts w:ascii="NobelCE Lt" w:hAnsi="NobelCE Lt"/>
                <w:sz w:val="24"/>
                <w:szCs w:val="24"/>
              </w:rPr>
              <w:t xml:space="preserve"> </w:t>
            </w:r>
            <w:r w:rsidRPr="00E40B7B">
              <w:rPr>
                <w:rFonts w:ascii="NobelCE Lt" w:hAnsi="NobelCE Lt"/>
                <w:sz w:val="24"/>
                <w:szCs w:val="24"/>
              </w:rPr>
              <w:t>6d</w:t>
            </w:r>
          </w:p>
        </w:tc>
      </w:tr>
      <w:tr w:rsidR="009778BD" w:rsidRPr="00E40B7B" w14:paraId="4315223B" w14:textId="77777777" w:rsidTr="00E962D2">
        <w:trPr>
          <w:trHeight w:val="270"/>
        </w:trPr>
        <w:tc>
          <w:tcPr>
            <w:tcW w:w="2547" w:type="dxa"/>
            <w:tcBorders>
              <w:top w:val="nil"/>
              <w:left w:val="single" w:sz="8" w:space="0" w:color="000000"/>
              <w:bottom w:val="nil"/>
              <w:right w:val="nil"/>
            </w:tcBorders>
            <w:shd w:val="clear" w:color="auto" w:fill="auto"/>
            <w:noWrap/>
            <w:vAlign w:val="center"/>
            <w:hideMark/>
          </w:tcPr>
          <w:p w14:paraId="63FCD20F"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Moc maksymalna</w:t>
            </w:r>
          </w:p>
        </w:tc>
        <w:tc>
          <w:tcPr>
            <w:tcW w:w="2835" w:type="dxa"/>
            <w:gridSpan w:val="4"/>
            <w:tcBorders>
              <w:top w:val="nil"/>
              <w:left w:val="nil"/>
              <w:bottom w:val="single" w:sz="4" w:space="0" w:color="000000"/>
              <w:right w:val="nil"/>
            </w:tcBorders>
            <w:shd w:val="clear" w:color="auto" w:fill="auto"/>
            <w:noWrap/>
            <w:vAlign w:val="center"/>
            <w:hideMark/>
          </w:tcPr>
          <w:p w14:paraId="5D6B8A02" w14:textId="18F55C4C" w:rsidR="009778BD"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kW (KM)</w:t>
            </w:r>
          </w:p>
          <w:p w14:paraId="379AF69C" w14:textId="17E28364"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obr.</w:t>
            </w:r>
            <w:r>
              <w:rPr>
                <w:rFonts w:ascii="NobelCE Lt" w:hAnsi="NobelCE Lt"/>
                <w:sz w:val="24"/>
                <w:szCs w:val="24"/>
              </w:rPr>
              <w:t>/min.</w:t>
            </w:r>
          </w:p>
        </w:tc>
        <w:tc>
          <w:tcPr>
            <w:tcW w:w="1292" w:type="dxa"/>
            <w:gridSpan w:val="2"/>
            <w:tcBorders>
              <w:top w:val="nil"/>
              <w:left w:val="single" w:sz="8" w:space="0" w:color="000000"/>
              <w:bottom w:val="single" w:sz="4" w:space="0" w:color="000000"/>
              <w:right w:val="single" w:sz="4" w:space="0" w:color="000000"/>
            </w:tcBorders>
            <w:shd w:val="clear" w:color="auto" w:fill="auto"/>
            <w:vAlign w:val="center"/>
            <w:hideMark/>
          </w:tcPr>
          <w:p w14:paraId="15861233" w14:textId="30906760" w:rsidR="009778BD"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13</w:t>
            </w:r>
            <w:r w:rsidR="003321F1">
              <w:rPr>
                <w:rFonts w:ascii="NobelCE Lt" w:hAnsi="NobelCE Lt"/>
                <w:sz w:val="24"/>
                <w:szCs w:val="24"/>
              </w:rPr>
              <w:t>6</w:t>
            </w:r>
            <w:r w:rsidRPr="00E40B7B">
              <w:rPr>
                <w:rFonts w:ascii="NobelCE Lt" w:hAnsi="NobelCE Lt"/>
                <w:sz w:val="24"/>
                <w:szCs w:val="24"/>
              </w:rPr>
              <w:t>(185)</w:t>
            </w:r>
          </w:p>
          <w:p w14:paraId="4EF37ECF" w14:textId="038EBA19"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6000</w:t>
            </w:r>
          </w:p>
        </w:tc>
        <w:tc>
          <w:tcPr>
            <w:tcW w:w="2535" w:type="dxa"/>
            <w:gridSpan w:val="2"/>
            <w:tcBorders>
              <w:top w:val="single" w:sz="4" w:space="0" w:color="000000"/>
              <w:left w:val="nil"/>
              <w:bottom w:val="single" w:sz="4" w:space="0" w:color="000000"/>
              <w:right w:val="single" w:sz="8" w:space="0" w:color="000000"/>
            </w:tcBorders>
            <w:shd w:val="clear" w:color="auto" w:fill="auto"/>
            <w:vAlign w:val="center"/>
            <w:hideMark/>
          </w:tcPr>
          <w:p w14:paraId="43790F4C" w14:textId="77777777" w:rsidR="009778BD"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140 (190)</w:t>
            </w:r>
          </w:p>
          <w:p w14:paraId="6E54B79E" w14:textId="452BFC40"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6000</w:t>
            </w:r>
          </w:p>
        </w:tc>
      </w:tr>
      <w:tr w:rsidR="00E40B7B" w:rsidRPr="00E40B7B" w14:paraId="63291DE2" w14:textId="77777777" w:rsidTr="00E962D2">
        <w:trPr>
          <w:trHeight w:val="270"/>
        </w:trPr>
        <w:tc>
          <w:tcPr>
            <w:tcW w:w="2547" w:type="dxa"/>
            <w:tcBorders>
              <w:top w:val="single" w:sz="4" w:space="0" w:color="000000"/>
              <w:left w:val="single" w:sz="8" w:space="0" w:color="000000"/>
              <w:bottom w:val="single" w:sz="4" w:space="0" w:color="000000"/>
              <w:right w:val="nil"/>
            </w:tcBorders>
            <w:shd w:val="clear" w:color="auto" w:fill="auto"/>
            <w:noWrap/>
            <w:vAlign w:val="center"/>
            <w:hideMark/>
          </w:tcPr>
          <w:p w14:paraId="1CCF18C3"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Maksymalny moment obrotowy</w:t>
            </w:r>
          </w:p>
        </w:tc>
        <w:tc>
          <w:tcPr>
            <w:tcW w:w="1417" w:type="dxa"/>
            <w:tcBorders>
              <w:top w:val="nil"/>
              <w:left w:val="nil"/>
              <w:bottom w:val="single" w:sz="4" w:space="0" w:color="auto"/>
              <w:right w:val="nil"/>
            </w:tcBorders>
            <w:shd w:val="clear" w:color="auto" w:fill="auto"/>
            <w:noWrap/>
            <w:vAlign w:val="center"/>
            <w:hideMark/>
          </w:tcPr>
          <w:p w14:paraId="4FF5B6D2"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nil"/>
              <w:left w:val="nil"/>
              <w:bottom w:val="single" w:sz="4" w:space="0" w:color="000000"/>
              <w:right w:val="nil"/>
            </w:tcBorders>
            <w:shd w:val="clear" w:color="auto" w:fill="auto"/>
            <w:noWrap/>
            <w:vAlign w:val="center"/>
            <w:hideMark/>
          </w:tcPr>
          <w:p w14:paraId="20738928" w14:textId="77777777" w:rsidR="00E40B7B" w:rsidRPr="00E40B7B" w:rsidRDefault="00E40B7B"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nil"/>
            </w:tcBorders>
            <w:shd w:val="clear" w:color="auto" w:fill="auto"/>
            <w:noWrap/>
            <w:vAlign w:val="center"/>
            <w:hideMark/>
          </w:tcPr>
          <w:p w14:paraId="0B618878" w14:textId="77777777" w:rsidR="00E40B7B" w:rsidRPr="00E40B7B" w:rsidRDefault="00E40B7B"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Nm/obr.</w:t>
            </w:r>
          </w:p>
        </w:tc>
        <w:tc>
          <w:tcPr>
            <w:tcW w:w="1292" w:type="dxa"/>
            <w:gridSpan w:val="2"/>
            <w:tcBorders>
              <w:top w:val="nil"/>
              <w:left w:val="single" w:sz="8" w:space="0" w:color="000000"/>
              <w:bottom w:val="single" w:sz="4" w:space="0" w:color="000000"/>
              <w:right w:val="single" w:sz="4" w:space="0" w:color="000000"/>
            </w:tcBorders>
            <w:shd w:val="clear" w:color="auto" w:fill="auto"/>
            <w:vAlign w:val="center"/>
            <w:hideMark/>
          </w:tcPr>
          <w:p w14:paraId="37BD1B44"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227/3200-3700</w:t>
            </w:r>
          </w:p>
        </w:tc>
        <w:tc>
          <w:tcPr>
            <w:tcW w:w="2535" w:type="dxa"/>
            <w:gridSpan w:val="2"/>
            <w:tcBorders>
              <w:top w:val="single" w:sz="4" w:space="0" w:color="000000"/>
              <w:left w:val="nil"/>
              <w:bottom w:val="single" w:sz="4" w:space="0" w:color="000000"/>
              <w:right w:val="single" w:sz="8" w:space="0" w:color="000000"/>
            </w:tcBorders>
            <w:shd w:val="clear" w:color="auto" w:fill="auto"/>
            <w:vAlign w:val="center"/>
            <w:hideMark/>
          </w:tcPr>
          <w:p w14:paraId="6CCBD7F7" w14:textId="77777777" w:rsidR="00E40B7B" w:rsidRPr="00E40B7B" w:rsidRDefault="00E40B7B"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239/4300-4500</w:t>
            </w:r>
          </w:p>
        </w:tc>
      </w:tr>
      <w:tr w:rsidR="009778BD" w:rsidRPr="00E40B7B" w14:paraId="2512FC7D" w14:textId="77777777" w:rsidTr="00E962D2">
        <w:trPr>
          <w:trHeight w:val="270"/>
        </w:trPr>
        <w:tc>
          <w:tcPr>
            <w:tcW w:w="2547" w:type="dxa"/>
            <w:tcBorders>
              <w:top w:val="single" w:sz="4" w:space="0" w:color="000000"/>
              <w:left w:val="single" w:sz="8" w:space="0" w:color="000000"/>
              <w:bottom w:val="nil"/>
              <w:right w:val="single" w:sz="4" w:space="0" w:color="auto"/>
            </w:tcBorders>
            <w:shd w:val="clear" w:color="auto" w:fill="auto"/>
            <w:noWrap/>
            <w:vAlign w:val="center"/>
            <w:hideMark/>
          </w:tcPr>
          <w:p w14:paraId="3B6C4A62" w14:textId="2687706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Zużycie paliwa*</w:t>
            </w:r>
            <w:r>
              <w:rPr>
                <w:rFonts w:ascii="NobelCE Lt" w:hAnsi="NobelCE Lt"/>
                <w:sz w:val="24"/>
                <w:szCs w:val="24"/>
              </w:rPr>
              <w:t xml:space="preserve"> (WLTP)</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E5EED" w14:textId="4DBA9793" w:rsidR="009778BD" w:rsidRPr="00E40B7B" w:rsidRDefault="009778BD" w:rsidP="00E40B7B">
            <w:pPr>
              <w:suppressAutoHyphens w:val="0"/>
              <w:spacing w:after="0" w:line="240" w:lineRule="auto"/>
              <w:rPr>
                <w:rFonts w:ascii="NobelCE Lt" w:hAnsi="NobelCE Lt"/>
                <w:sz w:val="24"/>
                <w:szCs w:val="24"/>
              </w:rPr>
            </w:pPr>
            <w:r w:rsidRPr="009778BD">
              <w:rPr>
                <w:rFonts w:ascii="NobelCE Lt" w:hAnsi="NobelCE Lt"/>
                <w:sz w:val="24"/>
                <w:szCs w:val="24"/>
              </w:rPr>
              <w:t>Łączne (maks.)</w:t>
            </w:r>
          </w:p>
        </w:tc>
        <w:tc>
          <w:tcPr>
            <w:tcW w:w="1418" w:type="dxa"/>
            <w:gridSpan w:val="3"/>
            <w:tcBorders>
              <w:top w:val="nil"/>
              <w:left w:val="single" w:sz="4" w:space="0" w:color="auto"/>
              <w:bottom w:val="single" w:sz="4" w:space="0" w:color="000000"/>
              <w:right w:val="single" w:sz="8" w:space="0" w:color="000000"/>
            </w:tcBorders>
            <w:shd w:val="clear" w:color="auto" w:fill="auto"/>
            <w:noWrap/>
            <w:vAlign w:val="center"/>
            <w:hideMark/>
          </w:tcPr>
          <w:p w14:paraId="043941DC" w14:textId="5F072A95" w:rsidR="009778BD" w:rsidRPr="00E40B7B" w:rsidRDefault="009778BD" w:rsidP="00E962D2">
            <w:pPr>
              <w:suppressAutoHyphens w:val="0"/>
              <w:spacing w:after="0" w:line="240" w:lineRule="auto"/>
              <w:jc w:val="right"/>
              <w:rPr>
                <w:rFonts w:ascii="NobelCE Lt" w:hAnsi="NobelCE Lt"/>
                <w:sz w:val="24"/>
                <w:szCs w:val="24"/>
              </w:rPr>
            </w:pPr>
            <w:r>
              <w:rPr>
                <w:rFonts w:ascii="NobelCE Lt" w:hAnsi="NobelCE Lt"/>
                <w:sz w:val="24"/>
                <w:szCs w:val="24"/>
              </w:rPr>
              <w:t>l</w:t>
            </w:r>
            <w:r w:rsidRPr="00E40B7B">
              <w:rPr>
                <w:rFonts w:ascii="NobelCE Lt" w:hAnsi="NobelCE Lt"/>
                <w:sz w:val="24"/>
                <w:szCs w:val="24"/>
              </w:rPr>
              <w:t>/100</w:t>
            </w:r>
            <w:r>
              <w:rPr>
                <w:rFonts w:ascii="NobelCE Lt" w:hAnsi="NobelCE Lt"/>
                <w:sz w:val="24"/>
                <w:szCs w:val="24"/>
              </w:rPr>
              <w:t xml:space="preserve"> </w:t>
            </w:r>
            <w:r w:rsidRPr="00E40B7B">
              <w:rPr>
                <w:rFonts w:ascii="NobelCE Lt" w:hAnsi="NobelCE Lt"/>
                <w:sz w:val="24"/>
                <w:szCs w:val="24"/>
              </w:rPr>
              <w:t>km</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23A04AF2"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1,1</w:t>
            </w:r>
          </w:p>
        </w:tc>
        <w:tc>
          <w:tcPr>
            <w:tcW w:w="1259" w:type="dxa"/>
            <w:tcBorders>
              <w:top w:val="nil"/>
              <w:left w:val="nil"/>
              <w:bottom w:val="single" w:sz="4" w:space="0" w:color="000000"/>
              <w:right w:val="single" w:sz="4" w:space="0" w:color="000000"/>
            </w:tcBorders>
            <w:shd w:val="clear" w:color="auto" w:fill="auto"/>
            <w:vAlign w:val="center"/>
            <w:hideMark/>
          </w:tcPr>
          <w:p w14:paraId="5767FE54"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5,9</w:t>
            </w:r>
          </w:p>
        </w:tc>
        <w:tc>
          <w:tcPr>
            <w:tcW w:w="1276" w:type="dxa"/>
            <w:tcBorders>
              <w:top w:val="nil"/>
              <w:left w:val="nil"/>
              <w:bottom w:val="single" w:sz="4" w:space="0" w:color="000000"/>
              <w:right w:val="single" w:sz="8" w:space="0" w:color="000000"/>
            </w:tcBorders>
            <w:shd w:val="clear" w:color="auto" w:fill="auto"/>
            <w:vAlign w:val="center"/>
            <w:hideMark/>
          </w:tcPr>
          <w:p w14:paraId="4B94C33E" w14:textId="77777777" w:rsidR="009778BD" w:rsidRPr="00E40B7B" w:rsidRDefault="009778BD" w:rsidP="00E40B7B">
            <w:pPr>
              <w:suppressAutoHyphens w:val="0"/>
              <w:spacing w:after="0" w:line="240" w:lineRule="auto"/>
              <w:jc w:val="center"/>
              <w:rPr>
                <w:rFonts w:ascii="Arial" w:eastAsia="MS PGothic" w:hAnsi="Arial" w:cs="Arial"/>
                <w:sz w:val="22"/>
                <w:szCs w:val="22"/>
              </w:rPr>
            </w:pPr>
            <w:r w:rsidRPr="00E40B7B">
              <w:rPr>
                <w:rFonts w:ascii="Arial" w:eastAsia="MS PGothic" w:hAnsi="Arial" w:cs="Arial"/>
                <w:sz w:val="22"/>
                <w:szCs w:val="22"/>
              </w:rPr>
              <w:t>6,4</w:t>
            </w:r>
          </w:p>
        </w:tc>
      </w:tr>
      <w:tr w:rsidR="009778BD" w:rsidRPr="00E40B7B" w14:paraId="56D7C8E1" w14:textId="77777777" w:rsidTr="00E962D2">
        <w:trPr>
          <w:trHeight w:val="270"/>
        </w:trPr>
        <w:tc>
          <w:tcPr>
            <w:tcW w:w="2547" w:type="dxa"/>
            <w:tcBorders>
              <w:top w:val="nil"/>
              <w:left w:val="single" w:sz="8" w:space="0" w:color="000000"/>
              <w:bottom w:val="single" w:sz="4" w:space="0" w:color="000000"/>
              <w:right w:val="single" w:sz="4" w:space="0" w:color="auto"/>
            </w:tcBorders>
            <w:shd w:val="clear" w:color="auto" w:fill="auto"/>
            <w:noWrap/>
            <w:vAlign w:val="center"/>
            <w:hideMark/>
          </w:tcPr>
          <w:p w14:paraId="646D0E84" w14:textId="77777777"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2C641" w14:textId="241D4868"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 Łączne (</w:t>
            </w:r>
            <w:r>
              <w:rPr>
                <w:rFonts w:ascii="NobelCE Lt" w:hAnsi="NobelCE Lt"/>
                <w:sz w:val="24"/>
                <w:szCs w:val="24"/>
              </w:rPr>
              <w:t>m</w:t>
            </w:r>
            <w:r w:rsidRPr="00E40B7B">
              <w:rPr>
                <w:rFonts w:ascii="NobelCE Lt" w:hAnsi="NobelCE Lt"/>
                <w:sz w:val="24"/>
                <w:szCs w:val="24"/>
              </w:rPr>
              <w:t>in</w:t>
            </w:r>
            <w:r>
              <w:rPr>
                <w:rFonts w:ascii="NobelCE Lt" w:hAnsi="NobelCE Lt"/>
                <w:sz w:val="24"/>
                <w:szCs w:val="24"/>
              </w:rPr>
              <w:t>.</w:t>
            </w:r>
            <w:r w:rsidRPr="00E40B7B">
              <w:rPr>
                <w:rFonts w:ascii="NobelCE Lt" w:hAnsi="NobelCE Lt"/>
                <w:sz w:val="24"/>
                <w:szCs w:val="24"/>
              </w:rPr>
              <w:t>)</w:t>
            </w:r>
          </w:p>
        </w:tc>
        <w:tc>
          <w:tcPr>
            <w:tcW w:w="1418"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3D828F29" w14:textId="3CCAD30F" w:rsidR="009778BD" w:rsidRPr="00E40B7B" w:rsidRDefault="009778BD" w:rsidP="00E962D2">
            <w:pPr>
              <w:suppressAutoHyphens w:val="0"/>
              <w:spacing w:after="0" w:line="240" w:lineRule="auto"/>
              <w:jc w:val="right"/>
              <w:rPr>
                <w:rFonts w:ascii="NobelCE Lt" w:hAnsi="NobelCE Lt"/>
                <w:sz w:val="24"/>
                <w:szCs w:val="24"/>
              </w:rPr>
            </w:pPr>
            <w:r>
              <w:rPr>
                <w:rFonts w:ascii="NobelCE Lt" w:hAnsi="NobelCE Lt"/>
                <w:sz w:val="24"/>
                <w:szCs w:val="24"/>
              </w:rPr>
              <w:t>l</w:t>
            </w:r>
            <w:r w:rsidRPr="00E40B7B">
              <w:rPr>
                <w:rFonts w:ascii="NobelCE Lt" w:hAnsi="NobelCE Lt"/>
                <w:sz w:val="24"/>
                <w:szCs w:val="24"/>
              </w:rPr>
              <w:t>/100km</w:t>
            </w:r>
          </w:p>
        </w:tc>
        <w:tc>
          <w:tcPr>
            <w:tcW w:w="1292" w:type="dxa"/>
            <w:gridSpan w:val="2"/>
            <w:tcBorders>
              <w:top w:val="nil"/>
              <w:left w:val="nil"/>
              <w:bottom w:val="single" w:sz="4" w:space="0" w:color="auto"/>
              <w:right w:val="single" w:sz="4" w:space="0" w:color="000000"/>
            </w:tcBorders>
            <w:shd w:val="clear" w:color="auto" w:fill="auto"/>
            <w:vAlign w:val="center"/>
            <w:hideMark/>
          </w:tcPr>
          <w:p w14:paraId="54BAE1B3"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0,9</w:t>
            </w:r>
          </w:p>
        </w:tc>
        <w:tc>
          <w:tcPr>
            <w:tcW w:w="1259" w:type="dxa"/>
            <w:tcBorders>
              <w:top w:val="nil"/>
              <w:left w:val="nil"/>
              <w:bottom w:val="single" w:sz="4" w:space="0" w:color="auto"/>
              <w:right w:val="single" w:sz="4" w:space="0" w:color="000000"/>
            </w:tcBorders>
            <w:shd w:val="clear" w:color="auto" w:fill="auto"/>
            <w:vAlign w:val="center"/>
            <w:hideMark/>
          </w:tcPr>
          <w:p w14:paraId="207166A6"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5,6</w:t>
            </w:r>
          </w:p>
        </w:tc>
        <w:tc>
          <w:tcPr>
            <w:tcW w:w="1276" w:type="dxa"/>
            <w:tcBorders>
              <w:top w:val="nil"/>
              <w:left w:val="nil"/>
              <w:bottom w:val="single" w:sz="4" w:space="0" w:color="auto"/>
              <w:right w:val="single" w:sz="8" w:space="0" w:color="000000"/>
            </w:tcBorders>
            <w:shd w:val="clear" w:color="auto" w:fill="auto"/>
            <w:vAlign w:val="center"/>
            <w:hideMark/>
          </w:tcPr>
          <w:p w14:paraId="397BA0E2" w14:textId="77777777" w:rsidR="009778BD" w:rsidRPr="00E40B7B" w:rsidRDefault="009778BD" w:rsidP="00E40B7B">
            <w:pPr>
              <w:suppressAutoHyphens w:val="0"/>
              <w:spacing w:after="0" w:line="240" w:lineRule="auto"/>
              <w:jc w:val="center"/>
              <w:rPr>
                <w:rFonts w:ascii="Arial" w:eastAsia="MS PGothic" w:hAnsi="Arial" w:cs="Arial"/>
                <w:sz w:val="22"/>
                <w:szCs w:val="22"/>
              </w:rPr>
            </w:pPr>
            <w:r w:rsidRPr="00E40B7B">
              <w:rPr>
                <w:rFonts w:ascii="Arial" w:eastAsia="MS PGothic" w:hAnsi="Arial" w:cs="Arial"/>
                <w:sz w:val="22"/>
                <w:szCs w:val="22"/>
              </w:rPr>
              <w:t>5,9</w:t>
            </w:r>
          </w:p>
        </w:tc>
      </w:tr>
      <w:tr w:rsidR="009778BD" w:rsidRPr="00E40B7B" w14:paraId="4AD57DA0" w14:textId="77777777" w:rsidTr="00E962D2">
        <w:trPr>
          <w:trHeight w:val="270"/>
        </w:trPr>
        <w:tc>
          <w:tcPr>
            <w:tcW w:w="2547" w:type="dxa"/>
            <w:tcBorders>
              <w:top w:val="single" w:sz="4" w:space="0" w:color="000000"/>
              <w:left w:val="single" w:sz="8" w:space="0" w:color="000000"/>
              <w:bottom w:val="nil"/>
              <w:right w:val="single" w:sz="4" w:space="0" w:color="auto"/>
            </w:tcBorders>
            <w:shd w:val="clear" w:color="auto" w:fill="auto"/>
            <w:noWrap/>
            <w:vAlign w:val="center"/>
            <w:hideMark/>
          </w:tcPr>
          <w:p w14:paraId="2F424438" w14:textId="47F6811D" w:rsidR="009778BD" w:rsidRPr="00E40B7B" w:rsidRDefault="009778BD" w:rsidP="00E40B7B">
            <w:pPr>
              <w:suppressAutoHyphens w:val="0"/>
              <w:spacing w:after="0" w:line="240" w:lineRule="auto"/>
              <w:rPr>
                <w:rFonts w:ascii="NobelCE Lt" w:hAnsi="NobelCE Lt"/>
                <w:sz w:val="24"/>
                <w:szCs w:val="24"/>
              </w:rPr>
            </w:pPr>
            <w:r w:rsidRPr="00E40B7B">
              <w:rPr>
                <w:rFonts w:ascii="NobelCE Lt" w:hAnsi="NobelCE Lt"/>
                <w:sz w:val="24"/>
                <w:szCs w:val="24"/>
              </w:rPr>
              <w:t>Emisje CO2*</w:t>
            </w:r>
            <w:r>
              <w:rPr>
                <w:rFonts w:ascii="NobelCE Lt" w:hAnsi="NobelCE Lt"/>
                <w:sz w:val="24"/>
                <w:szCs w:val="24"/>
              </w:rPr>
              <w:t xml:space="preserve"> (WLTP)</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FE213" w14:textId="2499983F" w:rsidR="009778BD" w:rsidRPr="00E40B7B" w:rsidRDefault="009778BD" w:rsidP="00E40B7B">
            <w:pPr>
              <w:suppressAutoHyphens w:val="0"/>
              <w:spacing w:after="0" w:line="240" w:lineRule="auto"/>
              <w:rPr>
                <w:rFonts w:ascii="NobelCE Lt" w:hAnsi="NobelCE Lt"/>
                <w:sz w:val="24"/>
                <w:szCs w:val="24"/>
              </w:rPr>
            </w:pPr>
            <w:r w:rsidRPr="009778BD">
              <w:rPr>
                <w:rFonts w:ascii="NobelCE Lt" w:hAnsi="NobelCE Lt"/>
                <w:sz w:val="24"/>
                <w:szCs w:val="24"/>
              </w:rPr>
              <w:t>Łączne (maks.)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7849" w14:textId="77777777" w:rsidR="009778BD" w:rsidRPr="00E40B7B" w:rsidRDefault="009778BD" w:rsidP="00E40B7B">
            <w:pPr>
              <w:suppressAutoHyphens w:val="0"/>
              <w:spacing w:after="0" w:line="240" w:lineRule="auto"/>
              <w:jc w:val="right"/>
              <w:rPr>
                <w:rFonts w:ascii="NobelCE Lt" w:hAnsi="NobelCE Lt"/>
                <w:sz w:val="24"/>
                <w:szCs w:val="24"/>
              </w:rPr>
            </w:pPr>
            <w:r w:rsidRPr="00E40B7B">
              <w:rPr>
                <w:rFonts w:ascii="NobelCE Lt" w:hAnsi="NobelCE Lt"/>
                <w:sz w:val="24"/>
                <w:szCs w:val="24"/>
              </w:rPr>
              <w:t>g/km</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752EC"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26</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50FBD" w14:textId="77777777" w:rsidR="009778BD" w:rsidRPr="00E40B7B" w:rsidRDefault="009778BD" w:rsidP="00E40B7B">
            <w:pPr>
              <w:suppressAutoHyphens w:val="0"/>
              <w:spacing w:after="0" w:line="240" w:lineRule="auto"/>
              <w:jc w:val="center"/>
              <w:rPr>
                <w:rFonts w:ascii="NobelCE Lt" w:hAnsi="NobelCE Lt"/>
                <w:sz w:val="24"/>
                <w:szCs w:val="24"/>
              </w:rPr>
            </w:pPr>
            <w:r w:rsidRPr="00E40B7B">
              <w:rPr>
                <w:rFonts w:ascii="NobelCE Lt" w:hAnsi="NobelCE Lt"/>
                <w:sz w:val="24"/>
                <w:szCs w:val="24"/>
              </w:rPr>
              <w:t>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97DA2" w14:textId="77777777" w:rsidR="009778BD" w:rsidRPr="00E40B7B" w:rsidRDefault="009778BD" w:rsidP="00E40B7B">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146</w:t>
            </w:r>
          </w:p>
        </w:tc>
      </w:tr>
      <w:tr w:rsidR="009778BD" w:rsidRPr="00E40B7B" w14:paraId="25A02F4B" w14:textId="77777777" w:rsidTr="00E962D2">
        <w:trPr>
          <w:trHeight w:val="270"/>
        </w:trPr>
        <w:tc>
          <w:tcPr>
            <w:tcW w:w="2547" w:type="dxa"/>
            <w:tcBorders>
              <w:top w:val="nil"/>
              <w:left w:val="single" w:sz="8" w:space="0" w:color="000000"/>
              <w:bottom w:val="single" w:sz="8" w:space="0" w:color="000000"/>
              <w:right w:val="single" w:sz="4" w:space="0" w:color="auto"/>
            </w:tcBorders>
            <w:shd w:val="clear" w:color="auto" w:fill="auto"/>
            <w:noWrap/>
            <w:vAlign w:val="center"/>
            <w:hideMark/>
          </w:tcPr>
          <w:p w14:paraId="7B4151CA"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BBD74" w14:textId="26F1E709"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Łączne (</w:t>
            </w:r>
            <w:r>
              <w:rPr>
                <w:rFonts w:ascii="NobelCE Lt" w:hAnsi="NobelCE Lt"/>
                <w:sz w:val="24"/>
                <w:szCs w:val="24"/>
              </w:rPr>
              <w:t>m</w:t>
            </w:r>
            <w:r w:rsidRPr="00E40B7B">
              <w:rPr>
                <w:rFonts w:ascii="NobelCE Lt" w:hAnsi="NobelCE Lt"/>
                <w:sz w:val="24"/>
                <w:szCs w:val="24"/>
              </w:rPr>
              <w:t>in</w:t>
            </w:r>
            <w:r>
              <w:rPr>
                <w:rFonts w:ascii="NobelCE Lt" w:hAnsi="NobelCE Lt"/>
                <w:sz w:val="24"/>
                <w:szCs w:val="24"/>
              </w:rPr>
              <w:t>.</w:t>
            </w:r>
            <w:r w:rsidRPr="00E40B7B">
              <w:rPr>
                <w:rFonts w:ascii="NobelCE Lt" w:hAnsi="NobelCE Lt"/>
                <w:sz w:val="24"/>
                <w:szCs w:val="24"/>
              </w:rPr>
              <w:t>)</w:t>
            </w:r>
          </w:p>
        </w:tc>
        <w:tc>
          <w:tcPr>
            <w:tcW w:w="1418" w:type="dxa"/>
            <w:gridSpan w:val="3"/>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1E887CCC"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g/km</w:t>
            </w:r>
          </w:p>
        </w:tc>
        <w:tc>
          <w:tcPr>
            <w:tcW w:w="1292" w:type="dxa"/>
            <w:gridSpan w:val="2"/>
            <w:tcBorders>
              <w:top w:val="single" w:sz="4" w:space="0" w:color="auto"/>
              <w:left w:val="nil"/>
              <w:bottom w:val="single" w:sz="8" w:space="0" w:color="000000"/>
              <w:right w:val="single" w:sz="4" w:space="0" w:color="000000"/>
            </w:tcBorders>
            <w:shd w:val="clear" w:color="auto" w:fill="auto"/>
            <w:vAlign w:val="center"/>
            <w:hideMark/>
          </w:tcPr>
          <w:p w14:paraId="752855EE"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20</w:t>
            </w:r>
          </w:p>
        </w:tc>
        <w:tc>
          <w:tcPr>
            <w:tcW w:w="1259" w:type="dxa"/>
            <w:tcBorders>
              <w:top w:val="single" w:sz="4" w:space="0" w:color="auto"/>
              <w:left w:val="nil"/>
              <w:bottom w:val="single" w:sz="8" w:space="0" w:color="000000"/>
              <w:right w:val="single" w:sz="4" w:space="0" w:color="000000"/>
            </w:tcBorders>
            <w:shd w:val="clear" w:color="auto" w:fill="auto"/>
            <w:vAlign w:val="center"/>
            <w:hideMark/>
          </w:tcPr>
          <w:p w14:paraId="277571AA"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127</w:t>
            </w:r>
          </w:p>
        </w:tc>
        <w:tc>
          <w:tcPr>
            <w:tcW w:w="1276" w:type="dxa"/>
            <w:tcBorders>
              <w:top w:val="single" w:sz="4" w:space="0" w:color="auto"/>
              <w:left w:val="nil"/>
              <w:bottom w:val="single" w:sz="8" w:space="0" w:color="000000"/>
              <w:right w:val="single" w:sz="8" w:space="0" w:color="000000"/>
            </w:tcBorders>
            <w:shd w:val="clear" w:color="auto" w:fill="auto"/>
            <w:vAlign w:val="center"/>
            <w:hideMark/>
          </w:tcPr>
          <w:p w14:paraId="5F96574E" w14:textId="77777777" w:rsidR="009778BD" w:rsidRPr="00E40B7B" w:rsidRDefault="009778BD" w:rsidP="009778BD">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133</w:t>
            </w:r>
          </w:p>
        </w:tc>
      </w:tr>
      <w:tr w:rsidR="009778BD" w:rsidRPr="00E40B7B" w14:paraId="6FC24C6E" w14:textId="77777777" w:rsidTr="00E962D2">
        <w:trPr>
          <w:trHeight w:val="270"/>
        </w:trPr>
        <w:tc>
          <w:tcPr>
            <w:tcW w:w="9209" w:type="dxa"/>
            <w:gridSpan w:val="9"/>
            <w:tcBorders>
              <w:top w:val="nil"/>
              <w:left w:val="nil"/>
              <w:bottom w:val="nil"/>
              <w:right w:val="nil"/>
            </w:tcBorders>
            <w:shd w:val="clear" w:color="auto" w:fill="auto"/>
            <w:noWrap/>
            <w:vAlign w:val="center"/>
            <w:hideMark/>
          </w:tcPr>
          <w:p w14:paraId="3C504DB7" w14:textId="6D54ADD1" w:rsidR="009778BD" w:rsidRPr="009778BD" w:rsidRDefault="009778BD" w:rsidP="009778BD">
            <w:pPr>
              <w:suppressAutoHyphens w:val="0"/>
              <w:spacing w:after="0" w:line="240" w:lineRule="auto"/>
              <w:rPr>
                <w:rFonts w:ascii="NobelCE Lt" w:hAnsi="NobelCE Lt"/>
                <w:sz w:val="24"/>
                <w:szCs w:val="24"/>
              </w:rPr>
            </w:pPr>
            <w:r w:rsidRPr="009778BD">
              <w:rPr>
                <w:rFonts w:ascii="NobelCE Lt" w:hAnsi="NobelCE Lt"/>
                <w:sz w:val="22"/>
                <w:szCs w:val="22"/>
              </w:rPr>
              <w:t>*dane docelowe, trwa proces homologacji</w:t>
            </w:r>
            <w:r w:rsidRPr="009778BD">
              <w:rPr>
                <w:rFonts w:ascii="Nobel-Book" w:eastAsia="MS PGothic" w:hAnsi="Nobel-Book" w:cs="Nobel-Book"/>
              </w:rPr>
              <w:t> </w:t>
            </w:r>
          </w:p>
        </w:tc>
      </w:tr>
      <w:tr w:rsidR="009778BD" w:rsidRPr="00E40B7B" w14:paraId="30B99DC5" w14:textId="77777777" w:rsidTr="00E962D2">
        <w:trPr>
          <w:trHeight w:val="270"/>
        </w:trPr>
        <w:tc>
          <w:tcPr>
            <w:tcW w:w="2547" w:type="dxa"/>
            <w:tcBorders>
              <w:top w:val="nil"/>
              <w:left w:val="nil"/>
              <w:bottom w:val="single" w:sz="4" w:space="0" w:color="auto"/>
              <w:right w:val="nil"/>
            </w:tcBorders>
            <w:shd w:val="clear" w:color="auto" w:fill="auto"/>
            <w:noWrap/>
            <w:vAlign w:val="center"/>
            <w:hideMark/>
          </w:tcPr>
          <w:p w14:paraId="0BFB07D5" w14:textId="77777777" w:rsidR="009778BD" w:rsidRPr="00E40B7B" w:rsidRDefault="009778BD" w:rsidP="009778BD">
            <w:pPr>
              <w:suppressAutoHyphens w:val="0"/>
              <w:spacing w:after="0" w:line="240" w:lineRule="auto"/>
              <w:jc w:val="center"/>
              <w:rPr>
                <w:rFonts w:ascii="NobelCE Lt" w:hAnsi="NobelCE Lt"/>
                <w:sz w:val="24"/>
                <w:szCs w:val="24"/>
              </w:rPr>
            </w:pPr>
          </w:p>
        </w:tc>
        <w:tc>
          <w:tcPr>
            <w:tcW w:w="1417" w:type="dxa"/>
            <w:tcBorders>
              <w:top w:val="nil"/>
              <w:left w:val="nil"/>
              <w:bottom w:val="single" w:sz="4" w:space="0" w:color="auto"/>
              <w:right w:val="nil"/>
            </w:tcBorders>
            <w:shd w:val="clear" w:color="auto" w:fill="auto"/>
            <w:noWrap/>
            <w:vAlign w:val="center"/>
            <w:hideMark/>
          </w:tcPr>
          <w:p w14:paraId="38683133" w14:textId="77777777" w:rsidR="009778BD" w:rsidRPr="00E40B7B" w:rsidRDefault="009778BD" w:rsidP="009778BD">
            <w:pPr>
              <w:suppressAutoHyphens w:val="0"/>
              <w:spacing w:after="0" w:line="240" w:lineRule="auto"/>
              <w:rPr>
                <w:rFonts w:ascii="NobelCE Lt" w:hAnsi="NobelCE Lt"/>
                <w:sz w:val="24"/>
                <w:szCs w:val="24"/>
              </w:rPr>
            </w:pPr>
          </w:p>
        </w:tc>
        <w:tc>
          <w:tcPr>
            <w:tcW w:w="567" w:type="dxa"/>
            <w:gridSpan w:val="2"/>
            <w:tcBorders>
              <w:top w:val="nil"/>
              <w:left w:val="nil"/>
              <w:bottom w:val="single" w:sz="4" w:space="0" w:color="auto"/>
              <w:right w:val="nil"/>
            </w:tcBorders>
            <w:shd w:val="clear" w:color="auto" w:fill="auto"/>
            <w:noWrap/>
            <w:vAlign w:val="center"/>
            <w:hideMark/>
          </w:tcPr>
          <w:p w14:paraId="10343B8F" w14:textId="77777777" w:rsidR="009778BD" w:rsidRPr="00E40B7B" w:rsidRDefault="009778BD" w:rsidP="009778BD">
            <w:pPr>
              <w:suppressAutoHyphens w:val="0"/>
              <w:spacing w:after="0" w:line="240" w:lineRule="auto"/>
              <w:rPr>
                <w:rFonts w:ascii="NobelCE Lt" w:hAnsi="NobelCE Lt"/>
                <w:sz w:val="24"/>
                <w:szCs w:val="24"/>
              </w:rPr>
            </w:pPr>
          </w:p>
        </w:tc>
        <w:tc>
          <w:tcPr>
            <w:tcW w:w="851" w:type="dxa"/>
            <w:tcBorders>
              <w:top w:val="nil"/>
              <w:left w:val="nil"/>
              <w:bottom w:val="single" w:sz="4" w:space="0" w:color="auto"/>
              <w:right w:val="nil"/>
            </w:tcBorders>
            <w:shd w:val="clear" w:color="auto" w:fill="auto"/>
            <w:noWrap/>
            <w:vAlign w:val="center"/>
            <w:hideMark/>
          </w:tcPr>
          <w:p w14:paraId="3EDDA21C" w14:textId="77777777" w:rsidR="009778BD" w:rsidRPr="00E40B7B" w:rsidRDefault="009778BD" w:rsidP="009778BD">
            <w:pPr>
              <w:suppressAutoHyphens w:val="0"/>
              <w:spacing w:after="0" w:line="240" w:lineRule="auto"/>
              <w:rPr>
                <w:rFonts w:ascii="NobelCE Lt" w:hAnsi="NobelCE Lt"/>
                <w:sz w:val="24"/>
                <w:szCs w:val="24"/>
              </w:rPr>
            </w:pPr>
          </w:p>
        </w:tc>
        <w:tc>
          <w:tcPr>
            <w:tcW w:w="1292" w:type="dxa"/>
            <w:gridSpan w:val="2"/>
            <w:tcBorders>
              <w:top w:val="nil"/>
              <w:left w:val="nil"/>
              <w:bottom w:val="single" w:sz="4" w:space="0" w:color="auto"/>
              <w:right w:val="nil"/>
            </w:tcBorders>
            <w:shd w:val="clear" w:color="auto" w:fill="auto"/>
            <w:noWrap/>
            <w:vAlign w:val="center"/>
            <w:hideMark/>
          </w:tcPr>
          <w:p w14:paraId="57A0D8BF" w14:textId="77777777" w:rsidR="009778BD" w:rsidRPr="00E40B7B" w:rsidRDefault="009778BD" w:rsidP="009778BD">
            <w:pPr>
              <w:suppressAutoHyphens w:val="0"/>
              <w:spacing w:after="0" w:line="240" w:lineRule="auto"/>
              <w:jc w:val="right"/>
              <w:rPr>
                <w:rFonts w:ascii="NobelCE Lt" w:hAnsi="NobelCE Lt"/>
                <w:sz w:val="24"/>
                <w:szCs w:val="24"/>
              </w:rPr>
            </w:pPr>
          </w:p>
        </w:tc>
        <w:tc>
          <w:tcPr>
            <w:tcW w:w="1259" w:type="dxa"/>
            <w:tcBorders>
              <w:top w:val="nil"/>
              <w:left w:val="nil"/>
              <w:bottom w:val="single" w:sz="4" w:space="0" w:color="auto"/>
              <w:right w:val="nil"/>
            </w:tcBorders>
            <w:shd w:val="clear" w:color="auto" w:fill="auto"/>
            <w:vAlign w:val="center"/>
            <w:hideMark/>
          </w:tcPr>
          <w:p w14:paraId="50A809A7" w14:textId="77777777" w:rsidR="009778BD" w:rsidRPr="00E40B7B" w:rsidRDefault="009778BD" w:rsidP="009778BD">
            <w:pPr>
              <w:suppressAutoHyphens w:val="0"/>
              <w:spacing w:after="0" w:line="240" w:lineRule="auto"/>
              <w:jc w:val="center"/>
              <w:rPr>
                <w:rFonts w:ascii="NobelCE Lt" w:hAnsi="NobelCE Lt"/>
                <w:sz w:val="24"/>
                <w:szCs w:val="24"/>
              </w:rPr>
            </w:pPr>
          </w:p>
        </w:tc>
        <w:tc>
          <w:tcPr>
            <w:tcW w:w="1276" w:type="dxa"/>
            <w:tcBorders>
              <w:top w:val="nil"/>
              <w:left w:val="nil"/>
              <w:bottom w:val="single" w:sz="4" w:space="0" w:color="auto"/>
              <w:right w:val="nil"/>
            </w:tcBorders>
            <w:shd w:val="clear" w:color="auto" w:fill="auto"/>
            <w:vAlign w:val="center"/>
            <w:hideMark/>
          </w:tcPr>
          <w:p w14:paraId="59872595" w14:textId="77777777" w:rsidR="009778BD" w:rsidRPr="00E40B7B" w:rsidRDefault="009778BD" w:rsidP="009778BD">
            <w:pPr>
              <w:suppressAutoHyphens w:val="0"/>
              <w:spacing w:after="0" w:line="240" w:lineRule="auto"/>
              <w:jc w:val="center"/>
            </w:pPr>
          </w:p>
        </w:tc>
      </w:tr>
      <w:tr w:rsidR="009778BD" w:rsidRPr="00E40B7B" w14:paraId="7752A1A0" w14:textId="77777777" w:rsidTr="00E962D2">
        <w:trPr>
          <w:trHeight w:val="270"/>
        </w:trPr>
        <w:tc>
          <w:tcPr>
            <w:tcW w:w="92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DF0FB" w14:textId="2B815754" w:rsidR="009778BD" w:rsidRPr="009778BD" w:rsidRDefault="009778BD" w:rsidP="009778BD">
            <w:pPr>
              <w:suppressAutoHyphens w:val="0"/>
              <w:spacing w:after="0" w:line="240" w:lineRule="auto"/>
              <w:rPr>
                <w:rFonts w:ascii="NobelCE Lt" w:hAnsi="NobelCE Lt"/>
                <w:b/>
                <w:bCs/>
                <w:sz w:val="24"/>
                <w:szCs w:val="24"/>
              </w:rPr>
            </w:pPr>
            <w:r w:rsidRPr="009778BD">
              <w:rPr>
                <w:rFonts w:ascii="NobelCE Lt" w:hAnsi="NobelCE Lt"/>
                <w:b/>
                <w:bCs/>
                <w:sz w:val="24"/>
                <w:szCs w:val="24"/>
              </w:rPr>
              <w:t>Silnik elektryczny</w:t>
            </w:r>
          </w:p>
        </w:tc>
      </w:tr>
      <w:tr w:rsidR="009778BD" w:rsidRPr="00E40B7B" w14:paraId="7823DB72" w14:textId="77777777" w:rsidTr="00E02860">
        <w:trPr>
          <w:trHeight w:val="540"/>
        </w:trPr>
        <w:tc>
          <w:tcPr>
            <w:tcW w:w="2547" w:type="dxa"/>
            <w:tcBorders>
              <w:top w:val="single" w:sz="4" w:space="0" w:color="auto"/>
              <w:left w:val="single" w:sz="8" w:space="0" w:color="000000"/>
              <w:bottom w:val="nil"/>
              <w:right w:val="single" w:sz="4" w:space="0" w:color="000000"/>
            </w:tcBorders>
            <w:shd w:val="clear" w:color="auto" w:fill="auto"/>
            <w:noWrap/>
            <w:vAlign w:val="center"/>
            <w:hideMark/>
          </w:tcPr>
          <w:p w14:paraId="380F6C2A"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Typ</w:t>
            </w:r>
          </w:p>
        </w:tc>
        <w:tc>
          <w:tcPr>
            <w:tcW w:w="1417" w:type="dxa"/>
            <w:tcBorders>
              <w:top w:val="single" w:sz="4" w:space="0" w:color="auto"/>
              <w:left w:val="nil"/>
              <w:bottom w:val="single" w:sz="4" w:space="0" w:color="auto"/>
              <w:right w:val="nil"/>
            </w:tcBorders>
            <w:shd w:val="clear" w:color="auto" w:fill="auto"/>
            <w:noWrap/>
            <w:vAlign w:val="center"/>
            <w:hideMark/>
          </w:tcPr>
          <w:p w14:paraId="42B5569B"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Przód</w:t>
            </w:r>
          </w:p>
        </w:tc>
        <w:tc>
          <w:tcPr>
            <w:tcW w:w="567" w:type="dxa"/>
            <w:gridSpan w:val="2"/>
            <w:tcBorders>
              <w:top w:val="single" w:sz="4" w:space="0" w:color="auto"/>
              <w:left w:val="nil"/>
              <w:bottom w:val="single" w:sz="4" w:space="0" w:color="auto"/>
              <w:right w:val="nil"/>
            </w:tcBorders>
            <w:shd w:val="clear" w:color="auto" w:fill="auto"/>
            <w:noWrap/>
            <w:vAlign w:val="center"/>
            <w:hideMark/>
          </w:tcPr>
          <w:p w14:paraId="41C85FDC"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auto"/>
              <w:right w:val="single" w:sz="8" w:space="0" w:color="000000"/>
            </w:tcBorders>
            <w:shd w:val="clear" w:color="auto" w:fill="auto"/>
            <w:noWrap/>
            <w:vAlign w:val="center"/>
            <w:hideMark/>
          </w:tcPr>
          <w:p w14:paraId="3F1255CF" w14:textId="1BFFF4E1" w:rsidR="009778BD" w:rsidRPr="00E40B7B" w:rsidRDefault="009778BD" w:rsidP="009778BD">
            <w:pPr>
              <w:suppressAutoHyphens w:val="0"/>
              <w:spacing w:after="0" w:line="240" w:lineRule="auto"/>
              <w:rPr>
                <w:rFonts w:ascii="NobelCE Lt" w:hAnsi="NobelCE Lt"/>
                <w:sz w:val="24"/>
                <w:szCs w:val="24"/>
              </w:rPr>
            </w:pPr>
          </w:p>
        </w:tc>
        <w:tc>
          <w:tcPr>
            <w:tcW w:w="3827" w:type="dxa"/>
            <w:gridSpan w:val="4"/>
            <w:tcBorders>
              <w:top w:val="single" w:sz="4" w:space="0" w:color="auto"/>
              <w:left w:val="nil"/>
              <w:bottom w:val="single" w:sz="4" w:space="0" w:color="auto"/>
              <w:right w:val="single" w:sz="8" w:space="0" w:color="000000"/>
            </w:tcBorders>
            <w:shd w:val="clear" w:color="auto" w:fill="auto"/>
            <w:vAlign w:val="center"/>
            <w:hideMark/>
          </w:tcPr>
          <w:p w14:paraId="3D72CCB4"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Silnik z magnesami trwałymi</w:t>
            </w:r>
          </w:p>
        </w:tc>
      </w:tr>
      <w:tr w:rsidR="009778BD" w:rsidRPr="009778BD" w14:paraId="75606614" w14:textId="77777777" w:rsidTr="00E02860">
        <w:trPr>
          <w:trHeight w:val="270"/>
        </w:trPr>
        <w:tc>
          <w:tcPr>
            <w:tcW w:w="2547" w:type="dxa"/>
            <w:tcBorders>
              <w:top w:val="nil"/>
              <w:left w:val="single" w:sz="8" w:space="0" w:color="000000"/>
              <w:bottom w:val="single" w:sz="4" w:space="0" w:color="000000"/>
              <w:right w:val="single" w:sz="4" w:space="0" w:color="auto"/>
            </w:tcBorders>
            <w:shd w:val="clear" w:color="auto" w:fill="auto"/>
            <w:noWrap/>
            <w:vAlign w:val="center"/>
            <w:hideMark/>
          </w:tcPr>
          <w:p w14:paraId="12A69E40"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1D11BE37"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Tył</w:t>
            </w:r>
          </w:p>
        </w:tc>
        <w:tc>
          <w:tcPr>
            <w:tcW w:w="567" w:type="dxa"/>
            <w:gridSpan w:val="2"/>
            <w:tcBorders>
              <w:top w:val="single" w:sz="4" w:space="0" w:color="auto"/>
              <w:left w:val="nil"/>
              <w:bottom w:val="single" w:sz="4" w:space="0" w:color="auto"/>
              <w:right w:val="nil"/>
            </w:tcBorders>
            <w:shd w:val="clear" w:color="auto" w:fill="auto"/>
            <w:noWrap/>
            <w:vAlign w:val="center"/>
            <w:hideMark/>
          </w:tcPr>
          <w:p w14:paraId="4CBB09F7"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auto"/>
              <w:right w:val="single" w:sz="8" w:space="0" w:color="000000"/>
            </w:tcBorders>
            <w:shd w:val="clear" w:color="auto" w:fill="auto"/>
            <w:noWrap/>
            <w:vAlign w:val="center"/>
            <w:hideMark/>
          </w:tcPr>
          <w:p w14:paraId="3E7A153C"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1292" w:type="dxa"/>
            <w:gridSpan w:val="2"/>
            <w:tcBorders>
              <w:top w:val="single" w:sz="4" w:space="0" w:color="auto"/>
              <w:left w:val="nil"/>
              <w:bottom w:val="single" w:sz="4" w:space="0" w:color="auto"/>
              <w:right w:val="single" w:sz="4" w:space="0" w:color="000000"/>
            </w:tcBorders>
            <w:shd w:val="clear" w:color="auto" w:fill="auto"/>
            <w:vAlign w:val="center"/>
            <w:hideMark/>
          </w:tcPr>
          <w:p w14:paraId="6C8D63BA"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Silnik z magnesami trwałymi</w:t>
            </w:r>
          </w:p>
        </w:tc>
        <w:tc>
          <w:tcPr>
            <w:tcW w:w="1259" w:type="dxa"/>
            <w:tcBorders>
              <w:top w:val="single" w:sz="4" w:space="0" w:color="auto"/>
              <w:left w:val="nil"/>
              <w:bottom w:val="single" w:sz="4" w:space="0" w:color="auto"/>
              <w:right w:val="nil"/>
            </w:tcBorders>
            <w:shd w:val="clear" w:color="auto" w:fill="auto"/>
            <w:vAlign w:val="center"/>
            <w:hideMark/>
          </w:tcPr>
          <w:p w14:paraId="0737DAF9"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 </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D83470" w14:textId="77777777" w:rsidR="009778BD" w:rsidRPr="009778BD" w:rsidRDefault="009778BD" w:rsidP="009778BD">
            <w:pPr>
              <w:suppressAutoHyphens w:val="0"/>
              <w:spacing w:after="0" w:line="240" w:lineRule="auto"/>
              <w:jc w:val="center"/>
              <w:rPr>
                <w:rFonts w:ascii="NobelCE Lt" w:hAnsi="NobelCE Lt"/>
                <w:sz w:val="24"/>
                <w:szCs w:val="24"/>
              </w:rPr>
            </w:pPr>
            <w:r w:rsidRPr="009778BD">
              <w:rPr>
                <w:rFonts w:ascii="NobelCE Lt" w:hAnsi="NobelCE Lt"/>
                <w:sz w:val="24"/>
                <w:szCs w:val="24"/>
              </w:rPr>
              <w:t>Silnik z magnesami trwałymi</w:t>
            </w:r>
          </w:p>
        </w:tc>
      </w:tr>
      <w:tr w:rsidR="009778BD" w:rsidRPr="00E40B7B" w14:paraId="6038AFEB" w14:textId="77777777" w:rsidTr="00E02860">
        <w:trPr>
          <w:trHeight w:val="270"/>
        </w:trPr>
        <w:tc>
          <w:tcPr>
            <w:tcW w:w="2547" w:type="dxa"/>
            <w:tcBorders>
              <w:top w:val="nil"/>
              <w:left w:val="single" w:sz="8" w:space="0" w:color="000000"/>
              <w:bottom w:val="nil"/>
              <w:right w:val="single" w:sz="4" w:space="0" w:color="000000"/>
            </w:tcBorders>
            <w:shd w:val="clear" w:color="auto" w:fill="auto"/>
            <w:noWrap/>
            <w:vAlign w:val="center"/>
            <w:hideMark/>
          </w:tcPr>
          <w:p w14:paraId="0E3912B7"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Moc maksymalna</w:t>
            </w:r>
          </w:p>
        </w:tc>
        <w:tc>
          <w:tcPr>
            <w:tcW w:w="1417" w:type="dxa"/>
            <w:tcBorders>
              <w:top w:val="single" w:sz="4" w:space="0" w:color="auto"/>
              <w:left w:val="nil"/>
              <w:bottom w:val="single" w:sz="4" w:space="0" w:color="000000"/>
              <w:right w:val="nil"/>
            </w:tcBorders>
            <w:shd w:val="clear" w:color="auto" w:fill="auto"/>
            <w:noWrap/>
            <w:vAlign w:val="center"/>
            <w:hideMark/>
          </w:tcPr>
          <w:p w14:paraId="3E8FBD4A"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Przód</w:t>
            </w:r>
          </w:p>
        </w:tc>
        <w:tc>
          <w:tcPr>
            <w:tcW w:w="567" w:type="dxa"/>
            <w:gridSpan w:val="2"/>
            <w:tcBorders>
              <w:top w:val="single" w:sz="4" w:space="0" w:color="auto"/>
              <w:left w:val="nil"/>
              <w:bottom w:val="single" w:sz="4" w:space="0" w:color="000000"/>
              <w:right w:val="nil"/>
            </w:tcBorders>
            <w:shd w:val="clear" w:color="auto" w:fill="auto"/>
            <w:noWrap/>
            <w:vAlign w:val="center"/>
            <w:hideMark/>
          </w:tcPr>
          <w:p w14:paraId="2B5D8C50"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000000"/>
              <w:right w:val="single" w:sz="8" w:space="0" w:color="000000"/>
            </w:tcBorders>
            <w:shd w:val="clear" w:color="auto" w:fill="auto"/>
            <w:noWrap/>
            <w:vAlign w:val="center"/>
            <w:hideMark/>
          </w:tcPr>
          <w:p w14:paraId="3EDC9707"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kW</w:t>
            </w:r>
          </w:p>
        </w:tc>
        <w:tc>
          <w:tcPr>
            <w:tcW w:w="3827" w:type="dxa"/>
            <w:gridSpan w:val="4"/>
            <w:tcBorders>
              <w:top w:val="single" w:sz="4" w:space="0" w:color="auto"/>
              <w:left w:val="nil"/>
              <w:bottom w:val="single" w:sz="4" w:space="0" w:color="000000"/>
              <w:right w:val="single" w:sz="8" w:space="0" w:color="000000"/>
            </w:tcBorders>
            <w:shd w:val="clear" w:color="auto" w:fill="auto"/>
            <w:noWrap/>
            <w:vAlign w:val="center"/>
            <w:hideMark/>
          </w:tcPr>
          <w:p w14:paraId="2F9AC9B3"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134</w:t>
            </w:r>
          </w:p>
        </w:tc>
      </w:tr>
      <w:tr w:rsidR="009778BD" w:rsidRPr="00E40B7B" w14:paraId="4EEADD47" w14:textId="77777777" w:rsidTr="00E962D2">
        <w:trPr>
          <w:trHeight w:val="270"/>
        </w:trPr>
        <w:tc>
          <w:tcPr>
            <w:tcW w:w="2547" w:type="dxa"/>
            <w:tcBorders>
              <w:top w:val="nil"/>
              <w:left w:val="single" w:sz="8" w:space="0" w:color="000000"/>
              <w:bottom w:val="single" w:sz="4" w:space="0" w:color="000000"/>
              <w:right w:val="single" w:sz="4" w:space="0" w:color="000000"/>
            </w:tcBorders>
            <w:shd w:val="clear" w:color="auto" w:fill="auto"/>
            <w:noWrap/>
            <w:vAlign w:val="center"/>
            <w:hideMark/>
          </w:tcPr>
          <w:p w14:paraId="79C1A6AE"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nil"/>
              <w:left w:val="nil"/>
              <w:bottom w:val="single" w:sz="4" w:space="0" w:color="000000"/>
              <w:right w:val="nil"/>
            </w:tcBorders>
            <w:shd w:val="clear" w:color="auto" w:fill="auto"/>
            <w:noWrap/>
            <w:vAlign w:val="center"/>
            <w:hideMark/>
          </w:tcPr>
          <w:p w14:paraId="15245906"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Tył</w:t>
            </w:r>
          </w:p>
        </w:tc>
        <w:tc>
          <w:tcPr>
            <w:tcW w:w="567" w:type="dxa"/>
            <w:gridSpan w:val="2"/>
            <w:tcBorders>
              <w:top w:val="nil"/>
              <w:left w:val="nil"/>
              <w:bottom w:val="single" w:sz="4" w:space="0" w:color="000000"/>
              <w:right w:val="nil"/>
            </w:tcBorders>
            <w:shd w:val="clear" w:color="auto" w:fill="auto"/>
            <w:noWrap/>
            <w:vAlign w:val="center"/>
            <w:hideMark/>
          </w:tcPr>
          <w:p w14:paraId="2E77FFBE"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single" w:sz="8" w:space="0" w:color="000000"/>
            </w:tcBorders>
            <w:shd w:val="clear" w:color="auto" w:fill="auto"/>
            <w:noWrap/>
            <w:vAlign w:val="center"/>
            <w:hideMark/>
          </w:tcPr>
          <w:p w14:paraId="4C9AD737"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kW</w:t>
            </w:r>
          </w:p>
        </w:tc>
        <w:tc>
          <w:tcPr>
            <w:tcW w:w="1292" w:type="dxa"/>
            <w:gridSpan w:val="2"/>
            <w:tcBorders>
              <w:top w:val="nil"/>
              <w:left w:val="nil"/>
              <w:bottom w:val="nil"/>
              <w:right w:val="nil"/>
            </w:tcBorders>
            <w:shd w:val="clear" w:color="auto" w:fill="auto"/>
            <w:noWrap/>
            <w:vAlign w:val="center"/>
            <w:hideMark/>
          </w:tcPr>
          <w:p w14:paraId="6B3F45D9"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40</w:t>
            </w:r>
          </w:p>
        </w:tc>
        <w:tc>
          <w:tcPr>
            <w:tcW w:w="1259" w:type="dxa"/>
            <w:tcBorders>
              <w:top w:val="nil"/>
              <w:left w:val="single" w:sz="4" w:space="0" w:color="000000"/>
              <w:bottom w:val="single" w:sz="4" w:space="0" w:color="000000"/>
              <w:right w:val="nil"/>
            </w:tcBorders>
            <w:shd w:val="clear" w:color="auto" w:fill="auto"/>
            <w:noWrap/>
            <w:vAlign w:val="center"/>
            <w:hideMark/>
          </w:tcPr>
          <w:p w14:paraId="7567931C"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 </w:t>
            </w:r>
          </w:p>
        </w:tc>
        <w:tc>
          <w:tcPr>
            <w:tcW w:w="1276" w:type="dxa"/>
            <w:tcBorders>
              <w:top w:val="nil"/>
              <w:left w:val="single" w:sz="4" w:space="0" w:color="000000"/>
              <w:bottom w:val="single" w:sz="4" w:space="0" w:color="000000"/>
              <w:right w:val="single" w:sz="8" w:space="0" w:color="000000"/>
            </w:tcBorders>
            <w:shd w:val="clear" w:color="auto" w:fill="auto"/>
            <w:noWrap/>
            <w:vAlign w:val="center"/>
            <w:hideMark/>
          </w:tcPr>
          <w:p w14:paraId="21838DFD" w14:textId="77777777" w:rsidR="009778BD" w:rsidRPr="00E40B7B" w:rsidRDefault="009778BD" w:rsidP="009778BD">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40</w:t>
            </w:r>
          </w:p>
        </w:tc>
      </w:tr>
      <w:tr w:rsidR="00E962D2" w:rsidRPr="00E40B7B" w14:paraId="2FD67620" w14:textId="77777777" w:rsidTr="00E962D2">
        <w:trPr>
          <w:trHeight w:val="270"/>
        </w:trPr>
        <w:tc>
          <w:tcPr>
            <w:tcW w:w="2547" w:type="dxa"/>
            <w:vMerge w:val="restart"/>
            <w:tcBorders>
              <w:top w:val="nil"/>
              <w:left w:val="single" w:sz="8" w:space="0" w:color="000000"/>
              <w:right w:val="single" w:sz="4" w:space="0" w:color="000000"/>
            </w:tcBorders>
            <w:shd w:val="clear" w:color="auto" w:fill="auto"/>
            <w:noWrap/>
            <w:vAlign w:val="center"/>
            <w:hideMark/>
          </w:tcPr>
          <w:p w14:paraId="2337D9BE" w14:textId="044B87A6" w:rsidR="00E962D2" w:rsidRPr="00E40B7B" w:rsidRDefault="00E962D2" w:rsidP="00E962D2">
            <w:pPr>
              <w:suppressAutoHyphens w:val="0"/>
              <w:spacing w:after="0" w:line="240" w:lineRule="auto"/>
              <w:rPr>
                <w:rFonts w:ascii="NobelCE Lt" w:hAnsi="NobelCE Lt"/>
                <w:sz w:val="24"/>
                <w:szCs w:val="24"/>
              </w:rPr>
            </w:pPr>
            <w:r w:rsidRPr="00E40B7B">
              <w:rPr>
                <w:rFonts w:ascii="NobelCE Lt" w:hAnsi="NobelCE Lt"/>
                <w:sz w:val="24"/>
                <w:szCs w:val="24"/>
              </w:rPr>
              <w:t>Maks. Moment</w:t>
            </w:r>
            <w:r>
              <w:rPr>
                <w:rFonts w:ascii="NobelCE Lt" w:hAnsi="NobelCE Lt"/>
                <w:sz w:val="24"/>
                <w:szCs w:val="24"/>
              </w:rPr>
              <w:t xml:space="preserve"> </w:t>
            </w:r>
            <w:r w:rsidRPr="00E40B7B">
              <w:rPr>
                <w:rFonts w:ascii="NobelCE Lt" w:hAnsi="NobelCE Lt"/>
                <w:sz w:val="24"/>
                <w:szCs w:val="24"/>
              </w:rPr>
              <w:t>obrotowy </w:t>
            </w:r>
          </w:p>
        </w:tc>
        <w:tc>
          <w:tcPr>
            <w:tcW w:w="1417" w:type="dxa"/>
            <w:tcBorders>
              <w:top w:val="nil"/>
              <w:left w:val="nil"/>
              <w:bottom w:val="single" w:sz="4" w:space="0" w:color="000000"/>
              <w:right w:val="nil"/>
            </w:tcBorders>
            <w:shd w:val="clear" w:color="auto" w:fill="auto"/>
            <w:noWrap/>
            <w:vAlign w:val="center"/>
            <w:hideMark/>
          </w:tcPr>
          <w:p w14:paraId="30A9058C" w14:textId="77777777" w:rsidR="00E962D2" w:rsidRPr="00E40B7B" w:rsidRDefault="00E962D2" w:rsidP="009778BD">
            <w:pPr>
              <w:suppressAutoHyphens w:val="0"/>
              <w:spacing w:after="0" w:line="240" w:lineRule="auto"/>
              <w:rPr>
                <w:rFonts w:ascii="NobelCE Lt" w:hAnsi="NobelCE Lt"/>
                <w:sz w:val="24"/>
                <w:szCs w:val="24"/>
              </w:rPr>
            </w:pPr>
            <w:r w:rsidRPr="00E40B7B">
              <w:rPr>
                <w:rFonts w:ascii="NobelCE Lt" w:hAnsi="NobelCE Lt"/>
                <w:sz w:val="24"/>
                <w:szCs w:val="24"/>
              </w:rPr>
              <w:t>Przód</w:t>
            </w:r>
          </w:p>
        </w:tc>
        <w:tc>
          <w:tcPr>
            <w:tcW w:w="567" w:type="dxa"/>
            <w:gridSpan w:val="2"/>
            <w:tcBorders>
              <w:top w:val="nil"/>
              <w:left w:val="nil"/>
              <w:bottom w:val="nil"/>
              <w:right w:val="nil"/>
            </w:tcBorders>
            <w:shd w:val="clear" w:color="auto" w:fill="auto"/>
            <w:noWrap/>
            <w:vAlign w:val="center"/>
            <w:hideMark/>
          </w:tcPr>
          <w:p w14:paraId="5F469630" w14:textId="77777777" w:rsidR="00E962D2" w:rsidRPr="00E40B7B" w:rsidRDefault="00E962D2" w:rsidP="009778BD">
            <w:pPr>
              <w:suppressAutoHyphens w:val="0"/>
              <w:spacing w:after="0" w:line="240" w:lineRule="auto"/>
              <w:rPr>
                <w:rFonts w:ascii="NobelCE Lt" w:hAnsi="NobelCE Lt"/>
                <w:sz w:val="24"/>
                <w:szCs w:val="24"/>
              </w:rPr>
            </w:pPr>
          </w:p>
        </w:tc>
        <w:tc>
          <w:tcPr>
            <w:tcW w:w="851" w:type="dxa"/>
            <w:tcBorders>
              <w:top w:val="nil"/>
              <w:left w:val="nil"/>
              <w:bottom w:val="nil"/>
              <w:right w:val="single" w:sz="8" w:space="0" w:color="000000"/>
            </w:tcBorders>
            <w:shd w:val="clear" w:color="auto" w:fill="auto"/>
            <w:noWrap/>
            <w:vAlign w:val="center"/>
            <w:hideMark/>
          </w:tcPr>
          <w:p w14:paraId="31FC9079" w14:textId="77777777" w:rsidR="00E962D2" w:rsidRPr="00E40B7B" w:rsidRDefault="00E962D2"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Nm</w:t>
            </w:r>
          </w:p>
        </w:tc>
        <w:tc>
          <w:tcPr>
            <w:tcW w:w="3827" w:type="dxa"/>
            <w:gridSpan w:val="4"/>
            <w:tcBorders>
              <w:top w:val="single" w:sz="4" w:space="0" w:color="000000"/>
              <w:left w:val="nil"/>
              <w:bottom w:val="single" w:sz="4" w:space="0" w:color="000000"/>
              <w:right w:val="single" w:sz="8" w:space="0" w:color="000000"/>
            </w:tcBorders>
            <w:shd w:val="clear" w:color="auto" w:fill="auto"/>
            <w:noWrap/>
            <w:vAlign w:val="center"/>
            <w:hideMark/>
          </w:tcPr>
          <w:p w14:paraId="413F2E0D" w14:textId="77777777"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270</w:t>
            </w:r>
          </w:p>
        </w:tc>
      </w:tr>
      <w:tr w:rsidR="00E962D2" w:rsidRPr="00E40B7B" w14:paraId="17310D4A" w14:textId="77777777" w:rsidTr="00E962D2">
        <w:trPr>
          <w:trHeight w:val="270"/>
        </w:trPr>
        <w:tc>
          <w:tcPr>
            <w:tcW w:w="2547" w:type="dxa"/>
            <w:vMerge/>
            <w:tcBorders>
              <w:left w:val="single" w:sz="8" w:space="0" w:color="000000"/>
              <w:bottom w:val="single" w:sz="8" w:space="0" w:color="000000"/>
              <w:right w:val="single" w:sz="4" w:space="0" w:color="000000"/>
            </w:tcBorders>
            <w:shd w:val="clear" w:color="auto" w:fill="auto"/>
            <w:noWrap/>
            <w:vAlign w:val="center"/>
            <w:hideMark/>
          </w:tcPr>
          <w:p w14:paraId="517E7574" w14:textId="1E0BB22D" w:rsidR="00E962D2" w:rsidRPr="00E40B7B" w:rsidRDefault="00E962D2" w:rsidP="009778BD">
            <w:pPr>
              <w:suppressAutoHyphens w:val="0"/>
              <w:spacing w:after="0" w:line="240" w:lineRule="auto"/>
              <w:rPr>
                <w:rFonts w:ascii="NobelCE Lt" w:hAnsi="NobelCE Lt"/>
                <w:sz w:val="24"/>
                <w:szCs w:val="24"/>
              </w:rPr>
            </w:pPr>
          </w:p>
        </w:tc>
        <w:tc>
          <w:tcPr>
            <w:tcW w:w="1417" w:type="dxa"/>
            <w:tcBorders>
              <w:top w:val="nil"/>
              <w:left w:val="nil"/>
              <w:bottom w:val="single" w:sz="4" w:space="0" w:color="000000"/>
              <w:right w:val="nil"/>
            </w:tcBorders>
            <w:shd w:val="clear" w:color="auto" w:fill="auto"/>
            <w:noWrap/>
            <w:vAlign w:val="center"/>
            <w:hideMark/>
          </w:tcPr>
          <w:p w14:paraId="7B6CB615" w14:textId="77777777" w:rsidR="00E962D2" w:rsidRPr="00E40B7B" w:rsidRDefault="00E962D2" w:rsidP="009778BD">
            <w:pPr>
              <w:suppressAutoHyphens w:val="0"/>
              <w:spacing w:after="0" w:line="240" w:lineRule="auto"/>
              <w:rPr>
                <w:rFonts w:ascii="NobelCE Lt" w:hAnsi="NobelCE Lt"/>
                <w:sz w:val="24"/>
                <w:szCs w:val="24"/>
              </w:rPr>
            </w:pPr>
            <w:r w:rsidRPr="00E40B7B">
              <w:rPr>
                <w:rFonts w:ascii="NobelCE Lt" w:hAnsi="NobelCE Lt"/>
                <w:sz w:val="24"/>
                <w:szCs w:val="24"/>
              </w:rPr>
              <w:t>Tył</w:t>
            </w:r>
          </w:p>
        </w:tc>
        <w:tc>
          <w:tcPr>
            <w:tcW w:w="567" w:type="dxa"/>
            <w:gridSpan w:val="2"/>
            <w:tcBorders>
              <w:top w:val="single" w:sz="4" w:space="0" w:color="000000"/>
              <w:left w:val="nil"/>
              <w:bottom w:val="single" w:sz="8" w:space="0" w:color="000000"/>
              <w:right w:val="nil"/>
            </w:tcBorders>
            <w:shd w:val="clear" w:color="auto" w:fill="auto"/>
            <w:noWrap/>
            <w:vAlign w:val="center"/>
            <w:hideMark/>
          </w:tcPr>
          <w:p w14:paraId="149246C2" w14:textId="77777777" w:rsidR="00E962D2" w:rsidRPr="00E40B7B" w:rsidRDefault="00E962D2"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000000"/>
              <w:left w:val="nil"/>
              <w:bottom w:val="single" w:sz="8" w:space="0" w:color="000000"/>
              <w:right w:val="single" w:sz="8" w:space="0" w:color="000000"/>
            </w:tcBorders>
            <w:shd w:val="clear" w:color="auto" w:fill="auto"/>
            <w:noWrap/>
            <w:vAlign w:val="center"/>
            <w:hideMark/>
          </w:tcPr>
          <w:p w14:paraId="4AB12F28" w14:textId="77777777" w:rsidR="00E962D2" w:rsidRPr="00E40B7B" w:rsidRDefault="00E962D2"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Nm</w:t>
            </w:r>
          </w:p>
        </w:tc>
        <w:tc>
          <w:tcPr>
            <w:tcW w:w="1292" w:type="dxa"/>
            <w:gridSpan w:val="2"/>
            <w:tcBorders>
              <w:top w:val="nil"/>
              <w:left w:val="nil"/>
              <w:bottom w:val="single" w:sz="8" w:space="0" w:color="000000"/>
              <w:right w:val="single" w:sz="4" w:space="0" w:color="000000"/>
            </w:tcBorders>
            <w:shd w:val="clear" w:color="auto" w:fill="auto"/>
            <w:noWrap/>
            <w:vAlign w:val="center"/>
            <w:hideMark/>
          </w:tcPr>
          <w:p w14:paraId="0A6AF198" w14:textId="77777777"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121</w:t>
            </w:r>
          </w:p>
        </w:tc>
        <w:tc>
          <w:tcPr>
            <w:tcW w:w="1259" w:type="dxa"/>
            <w:tcBorders>
              <w:top w:val="nil"/>
              <w:left w:val="nil"/>
              <w:bottom w:val="single" w:sz="8" w:space="0" w:color="000000"/>
              <w:right w:val="nil"/>
            </w:tcBorders>
            <w:shd w:val="clear" w:color="auto" w:fill="auto"/>
            <w:noWrap/>
            <w:vAlign w:val="center"/>
            <w:hideMark/>
          </w:tcPr>
          <w:p w14:paraId="43C30273" w14:textId="77777777"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 </w:t>
            </w:r>
          </w:p>
        </w:tc>
        <w:tc>
          <w:tcPr>
            <w:tcW w:w="1276" w:type="dxa"/>
            <w:tcBorders>
              <w:top w:val="nil"/>
              <w:left w:val="single" w:sz="4" w:space="0" w:color="000000"/>
              <w:bottom w:val="single" w:sz="8" w:space="0" w:color="000000"/>
              <w:right w:val="single" w:sz="8" w:space="0" w:color="000000"/>
            </w:tcBorders>
            <w:shd w:val="clear" w:color="auto" w:fill="auto"/>
            <w:noWrap/>
            <w:vAlign w:val="center"/>
            <w:hideMark/>
          </w:tcPr>
          <w:p w14:paraId="2B41D264" w14:textId="77777777" w:rsidR="00E962D2" w:rsidRPr="00E40B7B" w:rsidRDefault="00E962D2" w:rsidP="009778BD">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121</w:t>
            </w:r>
          </w:p>
        </w:tc>
      </w:tr>
      <w:tr w:rsidR="009778BD" w:rsidRPr="00E40B7B" w14:paraId="512AAC61" w14:textId="77777777" w:rsidTr="00E962D2">
        <w:trPr>
          <w:trHeight w:val="270"/>
        </w:trPr>
        <w:tc>
          <w:tcPr>
            <w:tcW w:w="2547" w:type="dxa"/>
            <w:tcBorders>
              <w:top w:val="nil"/>
              <w:left w:val="nil"/>
              <w:bottom w:val="single" w:sz="4" w:space="0" w:color="auto"/>
              <w:right w:val="nil"/>
            </w:tcBorders>
            <w:shd w:val="clear" w:color="auto" w:fill="auto"/>
            <w:noWrap/>
            <w:vAlign w:val="center"/>
            <w:hideMark/>
          </w:tcPr>
          <w:p w14:paraId="4FD783E2"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single" w:sz="8" w:space="0" w:color="000000"/>
              <w:left w:val="nil"/>
              <w:bottom w:val="single" w:sz="4" w:space="0" w:color="auto"/>
              <w:right w:val="nil"/>
            </w:tcBorders>
            <w:shd w:val="clear" w:color="auto" w:fill="auto"/>
            <w:noWrap/>
            <w:vAlign w:val="center"/>
            <w:hideMark/>
          </w:tcPr>
          <w:p w14:paraId="19EB5131"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nil"/>
              <w:left w:val="nil"/>
              <w:bottom w:val="single" w:sz="4" w:space="0" w:color="auto"/>
              <w:right w:val="nil"/>
            </w:tcBorders>
            <w:shd w:val="clear" w:color="auto" w:fill="auto"/>
            <w:noWrap/>
            <w:vAlign w:val="center"/>
            <w:hideMark/>
          </w:tcPr>
          <w:p w14:paraId="73968157"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auto"/>
              <w:right w:val="nil"/>
            </w:tcBorders>
            <w:shd w:val="clear" w:color="auto" w:fill="auto"/>
            <w:noWrap/>
            <w:vAlign w:val="center"/>
            <w:hideMark/>
          </w:tcPr>
          <w:p w14:paraId="6FECDDD0"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1292" w:type="dxa"/>
            <w:gridSpan w:val="2"/>
            <w:tcBorders>
              <w:top w:val="nil"/>
              <w:left w:val="nil"/>
              <w:bottom w:val="single" w:sz="4" w:space="0" w:color="auto"/>
              <w:right w:val="nil"/>
            </w:tcBorders>
            <w:shd w:val="clear" w:color="auto" w:fill="auto"/>
            <w:noWrap/>
            <w:vAlign w:val="center"/>
            <w:hideMark/>
          </w:tcPr>
          <w:p w14:paraId="6D067476"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 </w:t>
            </w:r>
          </w:p>
        </w:tc>
        <w:tc>
          <w:tcPr>
            <w:tcW w:w="1259" w:type="dxa"/>
            <w:tcBorders>
              <w:top w:val="nil"/>
              <w:left w:val="nil"/>
              <w:bottom w:val="single" w:sz="4" w:space="0" w:color="auto"/>
              <w:right w:val="nil"/>
            </w:tcBorders>
            <w:shd w:val="clear" w:color="auto" w:fill="auto"/>
            <w:noWrap/>
            <w:vAlign w:val="center"/>
            <w:hideMark/>
          </w:tcPr>
          <w:p w14:paraId="2BAED578"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 </w:t>
            </w:r>
          </w:p>
        </w:tc>
        <w:tc>
          <w:tcPr>
            <w:tcW w:w="1276" w:type="dxa"/>
            <w:tcBorders>
              <w:top w:val="nil"/>
              <w:left w:val="nil"/>
              <w:bottom w:val="single" w:sz="4" w:space="0" w:color="auto"/>
              <w:right w:val="nil"/>
            </w:tcBorders>
            <w:shd w:val="clear" w:color="auto" w:fill="auto"/>
            <w:noWrap/>
            <w:vAlign w:val="center"/>
            <w:hideMark/>
          </w:tcPr>
          <w:p w14:paraId="6D402725" w14:textId="77777777" w:rsidR="009778BD" w:rsidRPr="00E40B7B" w:rsidRDefault="009778BD" w:rsidP="009778BD">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 </w:t>
            </w:r>
          </w:p>
        </w:tc>
      </w:tr>
      <w:tr w:rsidR="00E962D2" w:rsidRPr="00E40B7B" w14:paraId="1B94BF8E" w14:textId="77777777" w:rsidTr="00E962D2">
        <w:trPr>
          <w:trHeight w:val="270"/>
        </w:trPr>
        <w:tc>
          <w:tcPr>
            <w:tcW w:w="92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5B886" w14:textId="3D9402A5" w:rsidR="00E962D2" w:rsidRPr="00E962D2" w:rsidRDefault="00E962D2" w:rsidP="00E962D2">
            <w:pPr>
              <w:suppressAutoHyphens w:val="0"/>
              <w:spacing w:after="0" w:line="240" w:lineRule="auto"/>
              <w:rPr>
                <w:rFonts w:ascii="NobelCE Lt" w:hAnsi="NobelCE Lt"/>
                <w:b/>
                <w:bCs/>
                <w:sz w:val="24"/>
                <w:szCs w:val="24"/>
              </w:rPr>
            </w:pPr>
            <w:r w:rsidRPr="00E962D2">
              <w:rPr>
                <w:rFonts w:ascii="NobelCE Lt" w:hAnsi="NobelCE Lt"/>
                <w:b/>
                <w:bCs/>
                <w:sz w:val="24"/>
                <w:szCs w:val="24"/>
              </w:rPr>
              <w:t>Bateria</w:t>
            </w:r>
          </w:p>
        </w:tc>
      </w:tr>
      <w:tr w:rsidR="009778BD" w:rsidRPr="00E40B7B" w14:paraId="157C16C3" w14:textId="77777777" w:rsidTr="00E962D2">
        <w:trPr>
          <w:trHeight w:val="270"/>
        </w:trPr>
        <w:tc>
          <w:tcPr>
            <w:tcW w:w="2547" w:type="dxa"/>
            <w:tcBorders>
              <w:top w:val="single" w:sz="4" w:space="0" w:color="auto"/>
              <w:left w:val="single" w:sz="8" w:space="0" w:color="000000"/>
              <w:bottom w:val="nil"/>
              <w:right w:val="nil"/>
            </w:tcBorders>
            <w:shd w:val="clear" w:color="auto" w:fill="auto"/>
            <w:noWrap/>
            <w:vAlign w:val="center"/>
            <w:hideMark/>
          </w:tcPr>
          <w:p w14:paraId="34855A04"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Typ</w:t>
            </w:r>
          </w:p>
        </w:tc>
        <w:tc>
          <w:tcPr>
            <w:tcW w:w="1417" w:type="dxa"/>
            <w:tcBorders>
              <w:top w:val="single" w:sz="4" w:space="0" w:color="auto"/>
              <w:left w:val="nil"/>
              <w:bottom w:val="nil"/>
              <w:right w:val="nil"/>
            </w:tcBorders>
            <w:shd w:val="clear" w:color="auto" w:fill="auto"/>
            <w:noWrap/>
            <w:vAlign w:val="center"/>
            <w:hideMark/>
          </w:tcPr>
          <w:p w14:paraId="7ADB2477"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single" w:sz="4" w:space="0" w:color="auto"/>
              <w:left w:val="nil"/>
              <w:bottom w:val="nil"/>
              <w:right w:val="nil"/>
            </w:tcBorders>
            <w:shd w:val="clear" w:color="auto" w:fill="auto"/>
            <w:noWrap/>
            <w:vAlign w:val="center"/>
            <w:hideMark/>
          </w:tcPr>
          <w:p w14:paraId="4412E157"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nil"/>
              <w:right w:val="single" w:sz="8" w:space="0" w:color="000000"/>
            </w:tcBorders>
            <w:shd w:val="clear" w:color="auto" w:fill="auto"/>
            <w:noWrap/>
            <w:vAlign w:val="center"/>
            <w:hideMark/>
          </w:tcPr>
          <w:p w14:paraId="235BA70A"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3827" w:type="dxa"/>
            <w:gridSpan w:val="4"/>
            <w:tcBorders>
              <w:top w:val="single" w:sz="4" w:space="0" w:color="auto"/>
              <w:left w:val="nil"/>
              <w:bottom w:val="single" w:sz="4" w:space="0" w:color="000000"/>
              <w:right w:val="single" w:sz="8" w:space="0" w:color="000000"/>
            </w:tcBorders>
            <w:shd w:val="clear" w:color="auto" w:fill="auto"/>
            <w:noWrap/>
            <w:vAlign w:val="center"/>
            <w:hideMark/>
          </w:tcPr>
          <w:p w14:paraId="0E23FBB5"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Litowo-jonowa</w:t>
            </w:r>
          </w:p>
        </w:tc>
      </w:tr>
      <w:tr w:rsidR="009778BD" w:rsidRPr="00E40B7B" w14:paraId="4913A62D" w14:textId="77777777" w:rsidTr="00E962D2">
        <w:trPr>
          <w:trHeight w:val="270"/>
        </w:trPr>
        <w:tc>
          <w:tcPr>
            <w:tcW w:w="2547" w:type="dxa"/>
            <w:tcBorders>
              <w:top w:val="single" w:sz="4" w:space="0" w:color="000000"/>
              <w:left w:val="single" w:sz="8" w:space="0" w:color="000000"/>
              <w:bottom w:val="single" w:sz="4" w:space="0" w:color="000000"/>
              <w:right w:val="nil"/>
            </w:tcBorders>
            <w:shd w:val="clear" w:color="auto" w:fill="auto"/>
            <w:noWrap/>
            <w:vAlign w:val="center"/>
            <w:hideMark/>
          </w:tcPr>
          <w:p w14:paraId="5481FFAB"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Napięcie nominalne</w:t>
            </w:r>
          </w:p>
        </w:tc>
        <w:tc>
          <w:tcPr>
            <w:tcW w:w="1417" w:type="dxa"/>
            <w:tcBorders>
              <w:top w:val="single" w:sz="4" w:space="0" w:color="000000"/>
              <w:left w:val="nil"/>
              <w:bottom w:val="single" w:sz="4" w:space="0" w:color="000000"/>
              <w:right w:val="nil"/>
            </w:tcBorders>
            <w:shd w:val="clear" w:color="auto" w:fill="auto"/>
            <w:noWrap/>
            <w:vAlign w:val="center"/>
            <w:hideMark/>
          </w:tcPr>
          <w:p w14:paraId="1A3A323E"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single" w:sz="4" w:space="0" w:color="000000"/>
              <w:left w:val="nil"/>
              <w:bottom w:val="single" w:sz="4" w:space="0" w:color="000000"/>
              <w:right w:val="nil"/>
            </w:tcBorders>
            <w:shd w:val="clear" w:color="auto" w:fill="auto"/>
            <w:noWrap/>
            <w:vAlign w:val="center"/>
            <w:hideMark/>
          </w:tcPr>
          <w:p w14:paraId="45A6364F"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000000"/>
              <w:left w:val="nil"/>
              <w:bottom w:val="single" w:sz="4" w:space="0" w:color="000000"/>
              <w:right w:val="single" w:sz="8" w:space="0" w:color="000000"/>
            </w:tcBorders>
            <w:shd w:val="clear" w:color="auto" w:fill="auto"/>
            <w:noWrap/>
            <w:vAlign w:val="center"/>
            <w:hideMark/>
          </w:tcPr>
          <w:p w14:paraId="147E60F9"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V</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14:paraId="4F5AF5FD"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355,2</w:t>
            </w:r>
          </w:p>
        </w:tc>
        <w:tc>
          <w:tcPr>
            <w:tcW w:w="2535"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6F9BDA53"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259</w:t>
            </w:r>
          </w:p>
        </w:tc>
      </w:tr>
      <w:tr w:rsidR="009778BD" w:rsidRPr="00E40B7B" w14:paraId="126F8743" w14:textId="77777777" w:rsidTr="00E962D2">
        <w:trPr>
          <w:trHeight w:val="270"/>
        </w:trPr>
        <w:tc>
          <w:tcPr>
            <w:tcW w:w="2547" w:type="dxa"/>
            <w:tcBorders>
              <w:top w:val="nil"/>
              <w:left w:val="single" w:sz="8" w:space="0" w:color="000000"/>
              <w:bottom w:val="single" w:sz="4" w:space="0" w:color="000000"/>
              <w:right w:val="nil"/>
            </w:tcBorders>
            <w:shd w:val="clear" w:color="auto" w:fill="auto"/>
            <w:noWrap/>
            <w:vAlign w:val="center"/>
            <w:hideMark/>
          </w:tcPr>
          <w:p w14:paraId="11DAE84A"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Liczba ogniw</w:t>
            </w:r>
          </w:p>
        </w:tc>
        <w:tc>
          <w:tcPr>
            <w:tcW w:w="1417" w:type="dxa"/>
            <w:tcBorders>
              <w:top w:val="nil"/>
              <w:left w:val="nil"/>
              <w:bottom w:val="single" w:sz="4" w:space="0" w:color="000000"/>
              <w:right w:val="nil"/>
            </w:tcBorders>
            <w:shd w:val="clear" w:color="auto" w:fill="auto"/>
            <w:noWrap/>
            <w:vAlign w:val="center"/>
            <w:hideMark/>
          </w:tcPr>
          <w:p w14:paraId="160E0D7E"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nil"/>
              <w:left w:val="nil"/>
              <w:bottom w:val="single" w:sz="4" w:space="0" w:color="000000"/>
              <w:right w:val="nil"/>
            </w:tcBorders>
            <w:shd w:val="clear" w:color="auto" w:fill="auto"/>
            <w:noWrap/>
            <w:vAlign w:val="center"/>
            <w:hideMark/>
          </w:tcPr>
          <w:p w14:paraId="34284D80"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nil"/>
              <w:left w:val="nil"/>
              <w:bottom w:val="single" w:sz="4" w:space="0" w:color="000000"/>
              <w:right w:val="single" w:sz="8" w:space="0" w:color="000000"/>
            </w:tcBorders>
            <w:shd w:val="clear" w:color="auto" w:fill="auto"/>
            <w:noWrap/>
            <w:vAlign w:val="center"/>
            <w:hideMark/>
          </w:tcPr>
          <w:p w14:paraId="09320038"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1292" w:type="dxa"/>
            <w:gridSpan w:val="2"/>
            <w:tcBorders>
              <w:top w:val="nil"/>
              <w:left w:val="nil"/>
              <w:bottom w:val="single" w:sz="8" w:space="0" w:color="000000"/>
              <w:right w:val="single" w:sz="4" w:space="0" w:color="000000"/>
            </w:tcBorders>
            <w:shd w:val="clear" w:color="auto" w:fill="auto"/>
            <w:noWrap/>
            <w:vAlign w:val="center"/>
            <w:hideMark/>
          </w:tcPr>
          <w:p w14:paraId="5E3F1A37"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96</w:t>
            </w:r>
          </w:p>
        </w:tc>
        <w:tc>
          <w:tcPr>
            <w:tcW w:w="2535"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35DDA0D3"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70</w:t>
            </w:r>
          </w:p>
        </w:tc>
      </w:tr>
      <w:tr w:rsidR="009778BD" w:rsidRPr="00E40B7B" w14:paraId="4FB24257" w14:textId="77777777" w:rsidTr="00E962D2">
        <w:trPr>
          <w:trHeight w:val="270"/>
        </w:trPr>
        <w:tc>
          <w:tcPr>
            <w:tcW w:w="2547" w:type="dxa"/>
            <w:tcBorders>
              <w:top w:val="single" w:sz="8" w:space="0" w:color="000000"/>
              <w:left w:val="nil"/>
              <w:bottom w:val="single" w:sz="4" w:space="0" w:color="auto"/>
              <w:right w:val="nil"/>
            </w:tcBorders>
            <w:shd w:val="clear" w:color="auto" w:fill="auto"/>
            <w:noWrap/>
            <w:vAlign w:val="center"/>
            <w:hideMark/>
          </w:tcPr>
          <w:p w14:paraId="5BA4C930"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17" w:type="dxa"/>
            <w:tcBorders>
              <w:top w:val="single" w:sz="8" w:space="0" w:color="000000"/>
              <w:left w:val="nil"/>
              <w:bottom w:val="single" w:sz="4" w:space="0" w:color="auto"/>
              <w:right w:val="nil"/>
            </w:tcBorders>
            <w:shd w:val="clear" w:color="auto" w:fill="auto"/>
            <w:noWrap/>
            <w:vAlign w:val="center"/>
            <w:hideMark/>
          </w:tcPr>
          <w:p w14:paraId="5BC72AF3"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567" w:type="dxa"/>
            <w:gridSpan w:val="2"/>
            <w:tcBorders>
              <w:top w:val="single" w:sz="8" w:space="0" w:color="000000"/>
              <w:left w:val="nil"/>
              <w:bottom w:val="single" w:sz="4" w:space="0" w:color="auto"/>
              <w:right w:val="nil"/>
            </w:tcBorders>
            <w:shd w:val="clear" w:color="auto" w:fill="auto"/>
            <w:noWrap/>
            <w:vAlign w:val="center"/>
            <w:hideMark/>
          </w:tcPr>
          <w:p w14:paraId="02C7976E"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8" w:space="0" w:color="000000"/>
              <w:left w:val="nil"/>
              <w:bottom w:val="single" w:sz="4" w:space="0" w:color="auto"/>
              <w:right w:val="nil"/>
            </w:tcBorders>
            <w:shd w:val="clear" w:color="auto" w:fill="auto"/>
            <w:noWrap/>
            <w:vAlign w:val="center"/>
            <w:hideMark/>
          </w:tcPr>
          <w:p w14:paraId="3E0900B2"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1292" w:type="dxa"/>
            <w:gridSpan w:val="2"/>
            <w:tcBorders>
              <w:top w:val="nil"/>
              <w:left w:val="nil"/>
              <w:bottom w:val="single" w:sz="4" w:space="0" w:color="auto"/>
              <w:right w:val="nil"/>
            </w:tcBorders>
            <w:shd w:val="clear" w:color="auto" w:fill="auto"/>
            <w:noWrap/>
            <w:vAlign w:val="center"/>
            <w:hideMark/>
          </w:tcPr>
          <w:p w14:paraId="7A6C8D2C"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 </w:t>
            </w:r>
          </w:p>
        </w:tc>
        <w:tc>
          <w:tcPr>
            <w:tcW w:w="1259" w:type="dxa"/>
            <w:tcBorders>
              <w:top w:val="single" w:sz="8" w:space="0" w:color="000000"/>
              <w:left w:val="nil"/>
              <w:bottom w:val="single" w:sz="4" w:space="0" w:color="auto"/>
              <w:right w:val="nil"/>
            </w:tcBorders>
            <w:shd w:val="clear" w:color="auto" w:fill="auto"/>
            <w:noWrap/>
            <w:vAlign w:val="center"/>
            <w:hideMark/>
          </w:tcPr>
          <w:p w14:paraId="3170C008"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 </w:t>
            </w:r>
          </w:p>
        </w:tc>
        <w:tc>
          <w:tcPr>
            <w:tcW w:w="1276" w:type="dxa"/>
            <w:tcBorders>
              <w:top w:val="single" w:sz="8" w:space="0" w:color="000000"/>
              <w:left w:val="nil"/>
              <w:bottom w:val="single" w:sz="4" w:space="0" w:color="auto"/>
              <w:right w:val="nil"/>
            </w:tcBorders>
            <w:shd w:val="clear" w:color="auto" w:fill="auto"/>
            <w:noWrap/>
            <w:vAlign w:val="center"/>
            <w:hideMark/>
          </w:tcPr>
          <w:p w14:paraId="4D83ADE0" w14:textId="77777777" w:rsidR="009778BD" w:rsidRPr="00E40B7B" w:rsidRDefault="009778BD" w:rsidP="009778BD">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 </w:t>
            </w:r>
          </w:p>
        </w:tc>
      </w:tr>
      <w:tr w:rsidR="00E962D2" w:rsidRPr="00E40B7B" w14:paraId="75C2A211" w14:textId="77777777" w:rsidTr="00E962D2">
        <w:trPr>
          <w:trHeight w:val="270"/>
        </w:trPr>
        <w:tc>
          <w:tcPr>
            <w:tcW w:w="92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DBD6" w14:textId="3BBB1807" w:rsidR="00E962D2" w:rsidRPr="00E962D2" w:rsidRDefault="00E962D2" w:rsidP="00E962D2">
            <w:pPr>
              <w:suppressAutoHyphens w:val="0"/>
              <w:spacing w:after="0" w:line="240" w:lineRule="auto"/>
              <w:rPr>
                <w:rFonts w:ascii="NobelCE Lt" w:hAnsi="NobelCE Lt"/>
                <w:b/>
                <w:bCs/>
                <w:sz w:val="24"/>
                <w:szCs w:val="24"/>
              </w:rPr>
            </w:pPr>
            <w:r w:rsidRPr="00E962D2">
              <w:rPr>
                <w:rFonts w:ascii="NobelCE Lt" w:hAnsi="NobelCE Lt"/>
                <w:b/>
                <w:bCs/>
                <w:sz w:val="24"/>
                <w:szCs w:val="24"/>
              </w:rPr>
              <w:t>Łączna moc systemu</w:t>
            </w:r>
          </w:p>
        </w:tc>
      </w:tr>
      <w:tr w:rsidR="009778BD" w:rsidRPr="00E40B7B" w14:paraId="75C49794" w14:textId="77777777" w:rsidTr="00E962D2">
        <w:trPr>
          <w:trHeight w:val="270"/>
        </w:trPr>
        <w:tc>
          <w:tcPr>
            <w:tcW w:w="4531" w:type="dxa"/>
            <w:gridSpan w:val="4"/>
            <w:tcBorders>
              <w:top w:val="single" w:sz="4" w:space="0" w:color="auto"/>
              <w:left w:val="single" w:sz="8" w:space="0" w:color="000000"/>
              <w:bottom w:val="single" w:sz="8" w:space="0" w:color="000000"/>
              <w:right w:val="nil"/>
            </w:tcBorders>
            <w:shd w:val="clear" w:color="auto" w:fill="auto"/>
            <w:noWrap/>
            <w:vAlign w:val="center"/>
            <w:hideMark/>
          </w:tcPr>
          <w:p w14:paraId="46D053CC"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Łączna moc całego systemu hybrydowego (silnik + silnik elektryczny)</w:t>
            </w:r>
          </w:p>
        </w:tc>
        <w:tc>
          <w:tcPr>
            <w:tcW w:w="851" w:type="dxa"/>
            <w:tcBorders>
              <w:top w:val="single" w:sz="4" w:space="0" w:color="auto"/>
              <w:left w:val="nil"/>
              <w:bottom w:val="single" w:sz="8" w:space="0" w:color="000000"/>
              <w:right w:val="single" w:sz="8" w:space="0" w:color="000000"/>
            </w:tcBorders>
            <w:shd w:val="clear" w:color="auto" w:fill="auto"/>
            <w:noWrap/>
            <w:vAlign w:val="center"/>
            <w:hideMark/>
          </w:tcPr>
          <w:p w14:paraId="412B890F"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kW (KM)</w:t>
            </w:r>
          </w:p>
        </w:tc>
        <w:tc>
          <w:tcPr>
            <w:tcW w:w="1224" w:type="dxa"/>
            <w:tcBorders>
              <w:top w:val="single" w:sz="4" w:space="0" w:color="auto"/>
              <w:left w:val="nil"/>
              <w:bottom w:val="single" w:sz="8" w:space="0" w:color="000000"/>
              <w:right w:val="single" w:sz="4" w:space="0" w:color="000000"/>
            </w:tcBorders>
            <w:shd w:val="clear" w:color="auto" w:fill="auto"/>
            <w:vAlign w:val="center"/>
            <w:hideMark/>
          </w:tcPr>
          <w:p w14:paraId="3E35D705"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227 (309)</w:t>
            </w:r>
          </w:p>
        </w:tc>
        <w:tc>
          <w:tcPr>
            <w:tcW w:w="2603" w:type="dxa"/>
            <w:gridSpan w:val="3"/>
            <w:tcBorders>
              <w:top w:val="single" w:sz="4" w:space="0" w:color="auto"/>
              <w:left w:val="nil"/>
              <w:bottom w:val="single" w:sz="8" w:space="0" w:color="000000"/>
              <w:right w:val="single" w:sz="8" w:space="0" w:color="000000"/>
            </w:tcBorders>
            <w:shd w:val="clear" w:color="auto" w:fill="auto"/>
            <w:vAlign w:val="center"/>
            <w:hideMark/>
          </w:tcPr>
          <w:p w14:paraId="3286BB1A"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179 (244)</w:t>
            </w:r>
          </w:p>
        </w:tc>
      </w:tr>
      <w:tr w:rsidR="009778BD" w:rsidRPr="00E40B7B" w14:paraId="15D9BAB1" w14:textId="77777777" w:rsidTr="00E962D2">
        <w:trPr>
          <w:trHeight w:val="270"/>
        </w:trPr>
        <w:tc>
          <w:tcPr>
            <w:tcW w:w="2547" w:type="dxa"/>
            <w:tcBorders>
              <w:top w:val="nil"/>
              <w:left w:val="nil"/>
              <w:bottom w:val="single" w:sz="4" w:space="0" w:color="auto"/>
              <w:right w:val="nil"/>
            </w:tcBorders>
            <w:shd w:val="clear" w:color="auto" w:fill="auto"/>
            <w:noWrap/>
            <w:vAlign w:val="center"/>
            <w:hideMark/>
          </w:tcPr>
          <w:p w14:paraId="11F7FF61" w14:textId="77777777" w:rsidR="009778BD" w:rsidRPr="00E40B7B" w:rsidRDefault="009778BD" w:rsidP="009778BD">
            <w:pPr>
              <w:suppressAutoHyphens w:val="0"/>
              <w:spacing w:after="0" w:line="240" w:lineRule="auto"/>
              <w:jc w:val="center"/>
              <w:rPr>
                <w:rFonts w:ascii="NobelCE Lt" w:hAnsi="NobelCE Lt"/>
                <w:sz w:val="24"/>
                <w:szCs w:val="24"/>
              </w:rPr>
            </w:pPr>
          </w:p>
        </w:tc>
        <w:tc>
          <w:tcPr>
            <w:tcW w:w="1488" w:type="dxa"/>
            <w:gridSpan w:val="2"/>
            <w:tcBorders>
              <w:top w:val="nil"/>
              <w:left w:val="nil"/>
              <w:bottom w:val="single" w:sz="4" w:space="0" w:color="auto"/>
              <w:right w:val="nil"/>
            </w:tcBorders>
            <w:shd w:val="clear" w:color="auto" w:fill="auto"/>
            <w:noWrap/>
            <w:vAlign w:val="center"/>
            <w:hideMark/>
          </w:tcPr>
          <w:p w14:paraId="720CF464" w14:textId="77777777" w:rsidR="009778BD" w:rsidRPr="00E40B7B" w:rsidRDefault="009778BD" w:rsidP="009778BD">
            <w:pPr>
              <w:suppressAutoHyphens w:val="0"/>
              <w:spacing w:after="0" w:line="240" w:lineRule="auto"/>
              <w:rPr>
                <w:rFonts w:ascii="NobelCE Lt" w:hAnsi="NobelCE Lt"/>
                <w:sz w:val="24"/>
                <w:szCs w:val="24"/>
              </w:rPr>
            </w:pPr>
          </w:p>
        </w:tc>
        <w:tc>
          <w:tcPr>
            <w:tcW w:w="496" w:type="dxa"/>
            <w:tcBorders>
              <w:top w:val="nil"/>
              <w:left w:val="nil"/>
              <w:bottom w:val="single" w:sz="4" w:space="0" w:color="auto"/>
              <w:right w:val="nil"/>
            </w:tcBorders>
            <w:shd w:val="clear" w:color="auto" w:fill="auto"/>
            <w:noWrap/>
            <w:vAlign w:val="center"/>
            <w:hideMark/>
          </w:tcPr>
          <w:p w14:paraId="76089D75" w14:textId="77777777" w:rsidR="009778BD" w:rsidRPr="00E40B7B" w:rsidRDefault="009778BD" w:rsidP="009778BD">
            <w:pPr>
              <w:suppressAutoHyphens w:val="0"/>
              <w:spacing w:after="0" w:line="240" w:lineRule="auto"/>
              <w:rPr>
                <w:rFonts w:ascii="NobelCE Lt" w:hAnsi="NobelCE Lt"/>
                <w:sz w:val="24"/>
                <w:szCs w:val="24"/>
              </w:rPr>
            </w:pPr>
          </w:p>
        </w:tc>
        <w:tc>
          <w:tcPr>
            <w:tcW w:w="851" w:type="dxa"/>
            <w:tcBorders>
              <w:top w:val="nil"/>
              <w:left w:val="nil"/>
              <w:bottom w:val="single" w:sz="4" w:space="0" w:color="auto"/>
              <w:right w:val="nil"/>
            </w:tcBorders>
            <w:shd w:val="clear" w:color="auto" w:fill="auto"/>
            <w:noWrap/>
            <w:vAlign w:val="center"/>
            <w:hideMark/>
          </w:tcPr>
          <w:p w14:paraId="438D7888" w14:textId="77777777" w:rsidR="009778BD" w:rsidRPr="00E40B7B" w:rsidRDefault="009778BD" w:rsidP="009778BD">
            <w:pPr>
              <w:suppressAutoHyphens w:val="0"/>
              <w:spacing w:after="0" w:line="240" w:lineRule="auto"/>
              <w:rPr>
                <w:rFonts w:ascii="NobelCE Lt" w:hAnsi="NobelCE Lt"/>
                <w:sz w:val="24"/>
                <w:szCs w:val="24"/>
              </w:rPr>
            </w:pPr>
          </w:p>
        </w:tc>
        <w:tc>
          <w:tcPr>
            <w:tcW w:w="1224" w:type="dxa"/>
            <w:tcBorders>
              <w:top w:val="nil"/>
              <w:left w:val="nil"/>
              <w:bottom w:val="single" w:sz="4" w:space="0" w:color="auto"/>
              <w:right w:val="nil"/>
            </w:tcBorders>
            <w:shd w:val="clear" w:color="auto" w:fill="auto"/>
            <w:noWrap/>
            <w:vAlign w:val="center"/>
            <w:hideMark/>
          </w:tcPr>
          <w:p w14:paraId="2555C9F5" w14:textId="77777777" w:rsidR="009778BD" w:rsidRPr="00E40B7B" w:rsidRDefault="009778BD" w:rsidP="009778BD">
            <w:pPr>
              <w:suppressAutoHyphens w:val="0"/>
              <w:spacing w:after="0" w:line="240" w:lineRule="auto"/>
              <w:jc w:val="right"/>
              <w:rPr>
                <w:rFonts w:ascii="NobelCE Lt" w:hAnsi="NobelCE Lt"/>
                <w:sz w:val="24"/>
                <w:szCs w:val="24"/>
              </w:rPr>
            </w:pPr>
          </w:p>
        </w:tc>
        <w:tc>
          <w:tcPr>
            <w:tcW w:w="1327" w:type="dxa"/>
            <w:gridSpan w:val="2"/>
            <w:tcBorders>
              <w:top w:val="nil"/>
              <w:left w:val="nil"/>
              <w:bottom w:val="single" w:sz="4" w:space="0" w:color="auto"/>
              <w:right w:val="nil"/>
            </w:tcBorders>
            <w:shd w:val="clear" w:color="auto" w:fill="auto"/>
            <w:noWrap/>
            <w:vAlign w:val="center"/>
            <w:hideMark/>
          </w:tcPr>
          <w:p w14:paraId="67317998" w14:textId="77777777" w:rsidR="009778BD" w:rsidRPr="00E40B7B" w:rsidRDefault="009778BD" w:rsidP="009778BD">
            <w:pPr>
              <w:suppressAutoHyphens w:val="0"/>
              <w:spacing w:after="0" w:line="240" w:lineRule="auto"/>
              <w:jc w:val="center"/>
              <w:rPr>
                <w:rFonts w:ascii="NobelCE Lt" w:hAnsi="NobelCE Lt"/>
                <w:sz w:val="24"/>
                <w:szCs w:val="24"/>
              </w:rPr>
            </w:pPr>
          </w:p>
        </w:tc>
        <w:tc>
          <w:tcPr>
            <w:tcW w:w="1276" w:type="dxa"/>
            <w:tcBorders>
              <w:top w:val="nil"/>
              <w:left w:val="nil"/>
              <w:bottom w:val="single" w:sz="4" w:space="0" w:color="auto"/>
              <w:right w:val="nil"/>
            </w:tcBorders>
            <w:shd w:val="clear" w:color="auto" w:fill="auto"/>
            <w:noWrap/>
            <w:vAlign w:val="center"/>
            <w:hideMark/>
          </w:tcPr>
          <w:p w14:paraId="7012A1E5" w14:textId="77777777" w:rsidR="009778BD" w:rsidRPr="00E40B7B" w:rsidRDefault="009778BD" w:rsidP="009778BD">
            <w:pPr>
              <w:suppressAutoHyphens w:val="0"/>
              <w:spacing w:after="0" w:line="240" w:lineRule="auto"/>
              <w:jc w:val="center"/>
            </w:pPr>
          </w:p>
        </w:tc>
      </w:tr>
      <w:tr w:rsidR="00E962D2" w:rsidRPr="00E40B7B" w14:paraId="6D788CA2" w14:textId="77777777" w:rsidTr="00E962D2">
        <w:trPr>
          <w:trHeight w:val="270"/>
        </w:trPr>
        <w:tc>
          <w:tcPr>
            <w:tcW w:w="92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0F01F" w14:textId="7459B4CA" w:rsidR="00E962D2" w:rsidRPr="00E962D2" w:rsidRDefault="00E962D2" w:rsidP="00E962D2">
            <w:pPr>
              <w:suppressAutoHyphens w:val="0"/>
              <w:spacing w:after="0" w:line="240" w:lineRule="auto"/>
              <w:rPr>
                <w:rFonts w:ascii="NobelCE Lt" w:hAnsi="NobelCE Lt"/>
                <w:b/>
                <w:bCs/>
                <w:sz w:val="24"/>
                <w:szCs w:val="24"/>
              </w:rPr>
            </w:pPr>
            <w:r w:rsidRPr="00E962D2">
              <w:rPr>
                <w:rFonts w:ascii="NobelCE Lt" w:hAnsi="NobelCE Lt"/>
                <w:b/>
                <w:bCs/>
                <w:sz w:val="24"/>
                <w:szCs w:val="24"/>
              </w:rPr>
              <w:t>Osiągi</w:t>
            </w:r>
          </w:p>
        </w:tc>
      </w:tr>
      <w:tr w:rsidR="009778BD" w:rsidRPr="00E40B7B" w14:paraId="7F5BA978" w14:textId="77777777" w:rsidTr="00E962D2">
        <w:trPr>
          <w:trHeight w:val="270"/>
        </w:trPr>
        <w:tc>
          <w:tcPr>
            <w:tcW w:w="2547" w:type="dxa"/>
            <w:tcBorders>
              <w:top w:val="single" w:sz="4" w:space="0" w:color="auto"/>
              <w:left w:val="single" w:sz="8" w:space="0" w:color="000000"/>
              <w:bottom w:val="single" w:sz="4" w:space="0" w:color="000000"/>
              <w:right w:val="nil"/>
            </w:tcBorders>
            <w:shd w:val="clear" w:color="auto" w:fill="auto"/>
            <w:noWrap/>
            <w:vAlign w:val="center"/>
            <w:hideMark/>
          </w:tcPr>
          <w:p w14:paraId="44B8059B"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Prędkość maksymalna</w:t>
            </w:r>
          </w:p>
        </w:tc>
        <w:tc>
          <w:tcPr>
            <w:tcW w:w="1488" w:type="dxa"/>
            <w:gridSpan w:val="2"/>
            <w:tcBorders>
              <w:top w:val="single" w:sz="4" w:space="0" w:color="auto"/>
              <w:left w:val="nil"/>
              <w:bottom w:val="single" w:sz="4" w:space="0" w:color="000000"/>
              <w:right w:val="nil"/>
            </w:tcBorders>
            <w:shd w:val="clear" w:color="auto" w:fill="auto"/>
            <w:noWrap/>
            <w:vAlign w:val="center"/>
            <w:hideMark/>
          </w:tcPr>
          <w:p w14:paraId="62BBF4BB"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496" w:type="dxa"/>
            <w:tcBorders>
              <w:top w:val="single" w:sz="4" w:space="0" w:color="auto"/>
              <w:left w:val="nil"/>
              <w:bottom w:val="single" w:sz="4" w:space="0" w:color="000000"/>
              <w:right w:val="nil"/>
            </w:tcBorders>
            <w:shd w:val="clear" w:color="auto" w:fill="auto"/>
            <w:noWrap/>
            <w:vAlign w:val="center"/>
            <w:hideMark/>
          </w:tcPr>
          <w:p w14:paraId="5FA89993"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000000"/>
              <w:right w:val="single" w:sz="8" w:space="0" w:color="000000"/>
            </w:tcBorders>
            <w:shd w:val="clear" w:color="auto" w:fill="auto"/>
            <w:noWrap/>
            <w:vAlign w:val="center"/>
            <w:hideMark/>
          </w:tcPr>
          <w:p w14:paraId="62188EF7"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km/h</w:t>
            </w:r>
          </w:p>
        </w:tc>
        <w:tc>
          <w:tcPr>
            <w:tcW w:w="3827" w:type="dxa"/>
            <w:gridSpan w:val="4"/>
            <w:tcBorders>
              <w:top w:val="single" w:sz="4" w:space="0" w:color="auto"/>
              <w:left w:val="nil"/>
              <w:bottom w:val="single" w:sz="4" w:space="0" w:color="000000"/>
              <w:right w:val="single" w:sz="8" w:space="0" w:color="000000"/>
            </w:tcBorders>
            <w:shd w:val="clear" w:color="auto" w:fill="auto"/>
            <w:vAlign w:val="center"/>
            <w:hideMark/>
          </w:tcPr>
          <w:p w14:paraId="63318F84"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200</w:t>
            </w:r>
          </w:p>
        </w:tc>
      </w:tr>
      <w:tr w:rsidR="009778BD" w:rsidRPr="00E40B7B" w14:paraId="7C34B2E2" w14:textId="77777777" w:rsidTr="00E962D2">
        <w:trPr>
          <w:trHeight w:val="270"/>
        </w:trPr>
        <w:tc>
          <w:tcPr>
            <w:tcW w:w="2547" w:type="dxa"/>
            <w:tcBorders>
              <w:top w:val="nil"/>
              <w:left w:val="single" w:sz="8" w:space="0" w:color="000000"/>
              <w:bottom w:val="single" w:sz="8" w:space="0" w:color="000000"/>
              <w:right w:val="single" w:sz="4" w:space="0" w:color="000000"/>
            </w:tcBorders>
            <w:shd w:val="clear" w:color="auto" w:fill="auto"/>
            <w:noWrap/>
            <w:vAlign w:val="center"/>
            <w:hideMark/>
          </w:tcPr>
          <w:p w14:paraId="7A815DB9"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Przyspieszenie</w:t>
            </w:r>
          </w:p>
        </w:tc>
        <w:tc>
          <w:tcPr>
            <w:tcW w:w="1984" w:type="dxa"/>
            <w:gridSpan w:val="3"/>
            <w:tcBorders>
              <w:top w:val="nil"/>
              <w:left w:val="nil"/>
              <w:bottom w:val="single" w:sz="8" w:space="0" w:color="000000"/>
              <w:right w:val="nil"/>
            </w:tcBorders>
            <w:shd w:val="clear" w:color="auto" w:fill="auto"/>
            <w:noWrap/>
            <w:vAlign w:val="center"/>
            <w:hideMark/>
          </w:tcPr>
          <w:p w14:paraId="4FF5693C"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Od 0 do 100 km/h</w:t>
            </w:r>
          </w:p>
        </w:tc>
        <w:tc>
          <w:tcPr>
            <w:tcW w:w="851" w:type="dxa"/>
            <w:tcBorders>
              <w:top w:val="nil"/>
              <w:left w:val="nil"/>
              <w:bottom w:val="single" w:sz="8" w:space="0" w:color="000000"/>
              <w:right w:val="single" w:sz="8" w:space="0" w:color="000000"/>
            </w:tcBorders>
            <w:shd w:val="clear" w:color="auto" w:fill="auto"/>
            <w:noWrap/>
            <w:vAlign w:val="center"/>
            <w:hideMark/>
          </w:tcPr>
          <w:p w14:paraId="14D2F359"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sek.</w:t>
            </w:r>
          </w:p>
        </w:tc>
        <w:tc>
          <w:tcPr>
            <w:tcW w:w="1224" w:type="dxa"/>
            <w:tcBorders>
              <w:top w:val="nil"/>
              <w:left w:val="nil"/>
              <w:bottom w:val="single" w:sz="8" w:space="0" w:color="000000"/>
              <w:right w:val="single" w:sz="4" w:space="0" w:color="000000"/>
            </w:tcBorders>
            <w:shd w:val="clear" w:color="auto" w:fill="auto"/>
            <w:vAlign w:val="center"/>
            <w:hideMark/>
          </w:tcPr>
          <w:p w14:paraId="7BCE5AEB"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6,3</w:t>
            </w:r>
          </w:p>
        </w:tc>
        <w:tc>
          <w:tcPr>
            <w:tcW w:w="1327" w:type="dxa"/>
            <w:gridSpan w:val="2"/>
            <w:tcBorders>
              <w:top w:val="nil"/>
              <w:left w:val="nil"/>
              <w:bottom w:val="single" w:sz="8" w:space="0" w:color="000000"/>
              <w:right w:val="single" w:sz="4" w:space="0" w:color="000000"/>
            </w:tcBorders>
            <w:shd w:val="clear" w:color="auto" w:fill="auto"/>
            <w:noWrap/>
            <w:vAlign w:val="center"/>
            <w:hideMark/>
          </w:tcPr>
          <w:p w14:paraId="3682F56A"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8,7</w:t>
            </w:r>
          </w:p>
        </w:tc>
        <w:tc>
          <w:tcPr>
            <w:tcW w:w="1276" w:type="dxa"/>
            <w:tcBorders>
              <w:top w:val="nil"/>
              <w:left w:val="nil"/>
              <w:bottom w:val="single" w:sz="8" w:space="0" w:color="000000"/>
              <w:right w:val="single" w:sz="8" w:space="0" w:color="000000"/>
            </w:tcBorders>
            <w:shd w:val="clear" w:color="auto" w:fill="auto"/>
            <w:noWrap/>
            <w:vAlign w:val="center"/>
            <w:hideMark/>
          </w:tcPr>
          <w:p w14:paraId="590DA9B7" w14:textId="77777777" w:rsidR="009778BD" w:rsidRPr="00E40B7B" w:rsidRDefault="009778BD" w:rsidP="009778BD">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7,7</w:t>
            </w:r>
          </w:p>
        </w:tc>
      </w:tr>
      <w:tr w:rsidR="009778BD" w:rsidRPr="00E40B7B" w14:paraId="10F51CBC" w14:textId="77777777" w:rsidTr="00E962D2">
        <w:trPr>
          <w:trHeight w:val="270"/>
        </w:trPr>
        <w:tc>
          <w:tcPr>
            <w:tcW w:w="2547" w:type="dxa"/>
            <w:tcBorders>
              <w:top w:val="nil"/>
              <w:left w:val="nil"/>
              <w:bottom w:val="single" w:sz="4" w:space="0" w:color="auto"/>
              <w:right w:val="nil"/>
            </w:tcBorders>
            <w:shd w:val="clear" w:color="auto" w:fill="auto"/>
            <w:noWrap/>
            <w:vAlign w:val="center"/>
            <w:hideMark/>
          </w:tcPr>
          <w:p w14:paraId="0CBF8D67" w14:textId="77777777" w:rsidR="009778BD" w:rsidRPr="00E40B7B" w:rsidRDefault="009778BD" w:rsidP="009778BD">
            <w:pPr>
              <w:suppressAutoHyphens w:val="0"/>
              <w:spacing w:after="0" w:line="240" w:lineRule="auto"/>
              <w:jc w:val="center"/>
              <w:rPr>
                <w:rFonts w:ascii="NobelCE Lt" w:hAnsi="NobelCE Lt"/>
                <w:sz w:val="24"/>
                <w:szCs w:val="24"/>
              </w:rPr>
            </w:pPr>
          </w:p>
        </w:tc>
        <w:tc>
          <w:tcPr>
            <w:tcW w:w="1488" w:type="dxa"/>
            <w:gridSpan w:val="2"/>
            <w:tcBorders>
              <w:top w:val="nil"/>
              <w:left w:val="nil"/>
              <w:bottom w:val="single" w:sz="4" w:space="0" w:color="auto"/>
              <w:right w:val="nil"/>
            </w:tcBorders>
            <w:shd w:val="clear" w:color="auto" w:fill="auto"/>
            <w:noWrap/>
            <w:vAlign w:val="center"/>
            <w:hideMark/>
          </w:tcPr>
          <w:p w14:paraId="2BA0614A" w14:textId="77777777" w:rsidR="009778BD" w:rsidRPr="00E40B7B" w:rsidRDefault="009778BD" w:rsidP="009778BD">
            <w:pPr>
              <w:suppressAutoHyphens w:val="0"/>
              <w:spacing w:after="0" w:line="240" w:lineRule="auto"/>
              <w:rPr>
                <w:rFonts w:ascii="NobelCE Lt" w:hAnsi="NobelCE Lt"/>
                <w:sz w:val="24"/>
                <w:szCs w:val="24"/>
              </w:rPr>
            </w:pPr>
          </w:p>
        </w:tc>
        <w:tc>
          <w:tcPr>
            <w:tcW w:w="496" w:type="dxa"/>
            <w:tcBorders>
              <w:top w:val="nil"/>
              <w:left w:val="nil"/>
              <w:bottom w:val="single" w:sz="4" w:space="0" w:color="auto"/>
              <w:right w:val="nil"/>
            </w:tcBorders>
            <w:shd w:val="clear" w:color="auto" w:fill="auto"/>
            <w:noWrap/>
            <w:vAlign w:val="center"/>
            <w:hideMark/>
          </w:tcPr>
          <w:p w14:paraId="42C1288D" w14:textId="77777777" w:rsidR="009778BD" w:rsidRPr="00E40B7B" w:rsidRDefault="009778BD" w:rsidP="009778BD">
            <w:pPr>
              <w:suppressAutoHyphens w:val="0"/>
              <w:spacing w:after="0" w:line="240" w:lineRule="auto"/>
              <w:rPr>
                <w:rFonts w:ascii="NobelCE Lt" w:hAnsi="NobelCE Lt"/>
                <w:sz w:val="24"/>
                <w:szCs w:val="24"/>
              </w:rPr>
            </w:pPr>
          </w:p>
        </w:tc>
        <w:tc>
          <w:tcPr>
            <w:tcW w:w="851" w:type="dxa"/>
            <w:tcBorders>
              <w:top w:val="nil"/>
              <w:left w:val="nil"/>
              <w:bottom w:val="single" w:sz="4" w:space="0" w:color="auto"/>
              <w:right w:val="nil"/>
            </w:tcBorders>
            <w:shd w:val="clear" w:color="auto" w:fill="auto"/>
            <w:noWrap/>
            <w:vAlign w:val="center"/>
            <w:hideMark/>
          </w:tcPr>
          <w:p w14:paraId="073D8CCE" w14:textId="77777777" w:rsidR="009778BD" w:rsidRPr="00E40B7B" w:rsidRDefault="009778BD" w:rsidP="009778BD">
            <w:pPr>
              <w:suppressAutoHyphens w:val="0"/>
              <w:spacing w:after="0" w:line="240" w:lineRule="auto"/>
              <w:rPr>
                <w:rFonts w:ascii="NobelCE Lt" w:hAnsi="NobelCE Lt"/>
                <w:sz w:val="24"/>
                <w:szCs w:val="24"/>
              </w:rPr>
            </w:pPr>
          </w:p>
        </w:tc>
        <w:tc>
          <w:tcPr>
            <w:tcW w:w="1224" w:type="dxa"/>
            <w:tcBorders>
              <w:top w:val="nil"/>
              <w:left w:val="nil"/>
              <w:bottom w:val="single" w:sz="4" w:space="0" w:color="auto"/>
              <w:right w:val="nil"/>
            </w:tcBorders>
            <w:shd w:val="clear" w:color="auto" w:fill="auto"/>
            <w:noWrap/>
            <w:vAlign w:val="center"/>
            <w:hideMark/>
          </w:tcPr>
          <w:p w14:paraId="5F4F7DAC" w14:textId="77777777" w:rsidR="009778BD" w:rsidRPr="00E40B7B" w:rsidRDefault="009778BD" w:rsidP="009778BD">
            <w:pPr>
              <w:suppressAutoHyphens w:val="0"/>
              <w:spacing w:after="0" w:line="240" w:lineRule="auto"/>
              <w:jc w:val="right"/>
              <w:rPr>
                <w:rFonts w:ascii="NobelCE Lt" w:hAnsi="NobelCE Lt"/>
                <w:sz w:val="24"/>
                <w:szCs w:val="24"/>
              </w:rPr>
            </w:pPr>
          </w:p>
        </w:tc>
        <w:tc>
          <w:tcPr>
            <w:tcW w:w="1327" w:type="dxa"/>
            <w:gridSpan w:val="2"/>
            <w:tcBorders>
              <w:top w:val="nil"/>
              <w:left w:val="nil"/>
              <w:bottom w:val="single" w:sz="4" w:space="0" w:color="auto"/>
              <w:right w:val="nil"/>
            </w:tcBorders>
            <w:shd w:val="clear" w:color="auto" w:fill="auto"/>
            <w:noWrap/>
            <w:vAlign w:val="center"/>
            <w:hideMark/>
          </w:tcPr>
          <w:p w14:paraId="07950A3A" w14:textId="77777777" w:rsidR="009778BD" w:rsidRPr="00E40B7B" w:rsidRDefault="009778BD" w:rsidP="009778BD">
            <w:pPr>
              <w:suppressAutoHyphens w:val="0"/>
              <w:spacing w:after="0" w:line="240" w:lineRule="auto"/>
              <w:jc w:val="center"/>
              <w:rPr>
                <w:rFonts w:ascii="NobelCE Lt" w:hAnsi="NobelCE Lt"/>
                <w:sz w:val="24"/>
                <w:szCs w:val="24"/>
              </w:rPr>
            </w:pPr>
          </w:p>
        </w:tc>
        <w:tc>
          <w:tcPr>
            <w:tcW w:w="1276" w:type="dxa"/>
            <w:tcBorders>
              <w:top w:val="nil"/>
              <w:left w:val="nil"/>
              <w:bottom w:val="single" w:sz="4" w:space="0" w:color="auto"/>
              <w:right w:val="nil"/>
            </w:tcBorders>
            <w:shd w:val="clear" w:color="auto" w:fill="auto"/>
            <w:noWrap/>
            <w:vAlign w:val="center"/>
            <w:hideMark/>
          </w:tcPr>
          <w:p w14:paraId="7BB60545" w14:textId="77777777" w:rsidR="009778BD" w:rsidRPr="00E40B7B" w:rsidRDefault="009778BD" w:rsidP="009778BD">
            <w:pPr>
              <w:suppressAutoHyphens w:val="0"/>
              <w:spacing w:after="0" w:line="240" w:lineRule="auto"/>
              <w:jc w:val="center"/>
            </w:pPr>
          </w:p>
        </w:tc>
      </w:tr>
      <w:tr w:rsidR="00E962D2" w:rsidRPr="00E40B7B" w14:paraId="705DBFE0" w14:textId="77777777" w:rsidTr="00E962D2">
        <w:trPr>
          <w:trHeight w:val="270"/>
        </w:trPr>
        <w:tc>
          <w:tcPr>
            <w:tcW w:w="92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0800F" w14:textId="0EAB8AC3" w:rsidR="00E962D2" w:rsidRPr="00E962D2" w:rsidRDefault="00E962D2" w:rsidP="00E962D2">
            <w:pPr>
              <w:suppressAutoHyphens w:val="0"/>
              <w:spacing w:after="0" w:line="240" w:lineRule="auto"/>
              <w:rPr>
                <w:b/>
                <w:bCs/>
              </w:rPr>
            </w:pPr>
            <w:r w:rsidRPr="00E962D2">
              <w:rPr>
                <w:rFonts w:ascii="NobelCE Lt" w:hAnsi="NobelCE Lt"/>
                <w:b/>
                <w:bCs/>
                <w:sz w:val="24"/>
                <w:szCs w:val="24"/>
              </w:rPr>
              <w:t>Podwozie</w:t>
            </w:r>
          </w:p>
        </w:tc>
      </w:tr>
      <w:tr w:rsidR="009778BD" w:rsidRPr="00E40B7B" w14:paraId="50EFA600" w14:textId="77777777" w:rsidTr="00E962D2">
        <w:trPr>
          <w:trHeight w:val="270"/>
        </w:trPr>
        <w:tc>
          <w:tcPr>
            <w:tcW w:w="2547"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5796DAF3"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Skrzynia biegów</w:t>
            </w:r>
          </w:p>
        </w:tc>
        <w:tc>
          <w:tcPr>
            <w:tcW w:w="1488" w:type="dxa"/>
            <w:gridSpan w:val="2"/>
            <w:tcBorders>
              <w:top w:val="single" w:sz="4" w:space="0" w:color="auto"/>
              <w:left w:val="nil"/>
              <w:bottom w:val="single" w:sz="4" w:space="0" w:color="000000"/>
              <w:right w:val="nil"/>
            </w:tcBorders>
            <w:shd w:val="clear" w:color="auto" w:fill="auto"/>
            <w:noWrap/>
            <w:vAlign w:val="center"/>
            <w:hideMark/>
          </w:tcPr>
          <w:p w14:paraId="515A8FBE"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Typ</w:t>
            </w:r>
          </w:p>
        </w:tc>
        <w:tc>
          <w:tcPr>
            <w:tcW w:w="496" w:type="dxa"/>
            <w:tcBorders>
              <w:top w:val="single" w:sz="4" w:space="0" w:color="auto"/>
              <w:left w:val="nil"/>
              <w:bottom w:val="single" w:sz="4" w:space="0" w:color="000000"/>
              <w:right w:val="nil"/>
            </w:tcBorders>
            <w:shd w:val="clear" w:color="auto" w:fill="auto"/>
            <w:noWrap/>
            <w:vAlign w:val="center"/>
            <w:hideMark/>
          </w:tcPr>
          <w:p w14:paraId="1A494258"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000000"/>
              <w:right w:val="single" w:sz="8" w:space="0" w:color="000000"/>
            </w:tcBorders>
            <w:shd w:val="clear" w:color="auto" w:fill="auto"/>
            <w:noWrap/>
            <w:vAlign w:val="center"/>
            <w:hideMark/>
          </w:tcPr>
          <w:p w14:paraId="0782E70A"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1224" w:type="dxa"/>
            <w:tcBorders>
              <w:top w:val="single" w:sz="4" w:space="0" w:color="auto"/>
              <w:left w:val="nil"/>
              <w:bottom w:val="single" w:sz="4" w:space="0" w:color="000000"/>
              <w:right w:val="single" w:sz="4" w:space="0" w:color="000000"/>
            </w:tcBorders>
            <w:shd w:val="clear" w:color="auto" w:fill="auto"/>
            <w:vAlign w:val="center"/>
            <w:hideMark/>
          </w:tcPr>
          <w:p w14:paraId="43E61F88"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CVT</w:t>
            </w:r>
          </w:p>
        </w:tc>
        <w:tc>
          <w:tcPr>
            <w:tcW w:w="1327" w:type="dxa"/>
            <w:gridSpan w:val="2"/>
            <w:tcBorders>
              <w:top w:val="single" w:sz="4" w:space="0" w:color="auto"/>
              <w:left w:val="nil"/>
              <w:bottom w:val="single" w:sz="4" w:space="0" w:color="000000"/>
              <w:right w:val="single" w:sz="4" w:space="0" w:color="000000"/>
            </w:tcBorders>
            <w:shd w:val="clear" w:color="auto" w:fill="auto"/>
            <w:vAlign w:val="center"/>
            <w:hideMark/>
          </w:tcPr>
          <w:p w14:paraId="6E548762"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CVT</w:t>
            </w:r>
          </w:p>
        </w:tc>
        <w:tc>
          <w:tcPr>
            <w:tcW w:w="1276" w:type="dxa"/>
            <w:tcBorders>
              <w:top w:val="single" w:sz="4" w:space="0" w:color="auto"/>
              <w:left w:val="nil"/>
              <w:bottom w:val="single" w:sz="4" w:space="0" w:color="000000"/>
              <w:right w:val="single" w:sz="8" w:space="0" w:color="000000"/>
            </w:tcBorders>
            <w:shd w:val="clear" w:color="auto" w:fill="auto"/>
            <w:vAlign w:val="center"/>
            <w:hideMark/>
          </w:tcPr>
          <w:p w14:paraId="3BDAB8C8" w14:textId="77777777" w:rsidR="009778BD" w:rsidRPr="00E40B7B" w:rsidRDefault="009778BD" w:rsidP="009778BD">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CVT</w:t>
            </w:r>
          </w:p>
        </w:tc>
      </w:tr>
      <w:tr w:rsidR="00E962D2" w:rsidRPr="00E40B7B" w14:paraId="7E042A4B" w14:textId="77777777" w:rsidTr="00E962D2">
        <w:trPr>
          <w:trHeight w:val="270"/>
        </w:trPr>
        <w:tc>
          <w:tcPr>
            <w:tcW w:w="5382" w:type="dxa"/>
            <w:gridSpan w:val="5"/>
            <w:tcBorders>
              <w:top w:val="nil"/>
              <w:left w:val="single" w:sz="8" w:space="0" w:color="000000"/>
              <w:bottom w:val="single" w:sz="4" w:space="0" w:color="000000"/>
              <w:right w:val="single" w:sz="8" w:space="0" w:color="000000"/>
            </w:tcBorders>
            <w:shd w:val="clear" w:color="auto" w:fill="auto"/>
            <w:noWrap/>
            <w:vAlign w:val="center"/>
            <w:hideMark/>
          </w:tcPr>
          <w:p w14:paraId="0B451F3F" w14:textId="4D447564" w:rsidR="00E962D2" w:rsidRPr="00E40B7B" w:rsidRDefault="00E962D2" w:rsidP="009778BD">
            <w:pPr>
              <w:suppressAutoHyphens w:val="0"/>
              <w:spacing w:after="0" w:line="240" w:lineRule="auto"/>
              <w:rPr>
                <w:rFonts w:ascii="NobelCE Lt" w:hAnsi="NobelCE Lt"/>
                <w:sz w:val="24"/>
                <w:szCs w:val="24"/>
              </w:rPr>
            </w:pPr>
            <w:r w:rsidRPr="00E40B7B">
              <w:rPr>
                <w:rFonts w:ascii="NobelCE Lt" w:hAnsi="NobelCE Lt"/>
                <w:sz w:val="24"/>
                <w:szCs w:val="24"/>
              </w:rPr>
              <w:t>Przełożenie dyferencjału (Przód / Tył)</w:t>
            </w:r>
          </w:p>
        </w:tc>
        <w:tc>
          <w:tcPr>
            <w:tcW w:w="1224" w:type="dxa"/>
            <w:tcBorders>
              <w:top w:val="nil"/>
              <w:left w:val="nil"/>
              <w:bottom w:val="single" w:sz="4" w:space="0" w:color="000000"/>
              <w:right w:val="single" w:sz="4" w:space="0" w:color="000000"/>
            </w:tcBorders>
            <w:shd w:val="clear" w:color="auto" w:fill="auto"/>
            <w:noWrap/>
            <w:vAlign w:val="center"/>
            <w:hideMark/>
          </w:tcPr>
          <w:p w14:paraId="75CC6230" w14:textId="77777777"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 / 10.781</w:t>
            </w:r>
          </w:p>
        </w:tc>
        <w:tc>
          <w:tcPr>
            <w:tcW w:w="1327" w:type="dxa"/>
            <w:gridSpan w:val="2"/>
            <w:tcBorders>
              <w:top w:val="nil"/>
              <w:left w:val="nil"/>
              <w:bottom w:val="single" w:sz="4" w:space="0" w:color="000000"/>
              <w:right w:val="single" w:sz="4" w:space="0" w:color="000000"/>
            </w:tcBorders>
            <w:shd w:val="clear" w:color="auto" w:fill="auto"/>
            <w:noWrap/>
            <w:vAlign w:val="center"/>
            <w:hideMark/>
          </w:tcPr>
          <w:p w14:paraId="3CDFD562" w14:textId="77777777"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3.412 / -</w:t>
            </w:r>
          </w:p>
        </w:tc>
        <w:tc>
          <w:tcPr>
            <w:tcW w:w="1276" w:type="dxa"/>
            <w:tcBorders>
              <w:top w:val="nil"/>
              <w:left w:val="nil"/>
              <w:bottom w:val="single" w:sz="4" w:space="0" w:color="000000"/>
              <w:right w:val="single" w:sz="8" w:space="0" w:color="000000"/>
            </w:tcBorders>
            <w:shd w:val="clear" w:color="auto" w:fill="auto"/>
            <w:noWrap/>
            <w:vAlign w:val="center"/>
            <w:hideMark/>
          </w:tcPr>
          <w:p w14:paraId="7209D383" w14:textId="77777777" w:rsidR="00E962D2" w:rsidRPr="00E40B7B" w:rsidRDefault="00E962D2" w:rsidP="009778BD">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 / 10.781</w:t>
            </w:r>
          </w:p>
        </w:tc>
      </w:tr>
      <w:tr w:rsidR="009778BD" w:rsidRPr="00E40B7B" w14:paraId="4B92B5D9" w14:textId="77777777" w:rsidTr="00E962D2">
        <w:trPr>
          <w:trHeight w:val="270"/>
        </w:trPr>
        <w:tc>
          <w:tcPr>
            <w:tcW w:w="2547" w:type="dxa"/>
            <w:tcBorders>
              <w:top w:val="nil"/>
              <w:left w:val="single" w:sz="8" w:space="0" w:color="000000"/>
              <w:bottom w:val="nil"/>
              <w:right w:val="single" w:sz="4" w:space="0" w:color="000000"/>
            </w:tcBorders>
            <w:shd w:val="clear" w:color="auto" w:fill="auto"/>
            <w:noWrap/>
            <w:vAlign w:val="center"/>
            <w:hideMark/>
          </w:tcPr>
          <w:p w14:paraId="00D77A0F"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Typ hamulców</w:t>
            </w:r>
          </w:p>
        </w:tc>
        <w:tc>
          <w:tcPr>
            <w:tcW w:w="1488" w:type="dxa"/>
            <w:gridSpan w:val="2"/>
            <w:tcBorders>
              <w:top w:val="single" w:sz="4" w:space="0" w:color="000000"/>
              <w:left w:val="nil"/>
              <w:bottom w:val="single" w:sz="4" w:space="0" w:color="000000"/>
              <w:right w:val="nil"/>
            </w:tcBorders>
            <w:shd w:val="clear" w:color="auto" w:fill="auto"/>
            <w:noWrap/>
            <w:vAlign w:val="center"/>
            <w:hideMark/>
          </w:tcPr>
          <w:p w14:paraId="657239D5"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Przód i tył</w:t>
            </w:r>
          </w:p>
        </w:tc>
        <w:tc>
          <w:tcPr>
            <w:tcW w:w="496" w:type="dxa"/>
            <w:tcBorders>
              <w:top w:val="single" w:sz="4" w:space="0" w:color="000000"/>
              <w:left w:val="nil"/>
              <w:bottom w:val="single" w:sz="4" w:space="0" w:color="000000"/>
              <w:right w:val="nil"/>
            </w:tcBorders>
            <w:shd w:val="clear" w:color="auto" w:fill="auto"/>
            <w:noWrap/>
            <w:vAlign w:val="center"/>
            <w:hideMark/>
          </w:tcPr>
          <w:p w14:paraId="6A219CE9"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000000"/>
              <w:left w:val="nil"/>
              <w:bottom w:val="single" w:sz="4" w:space="0" w:color="000000"/>
              <w:right w:val="single" w:sz="8" w:space="0" w:color="000000"/>
            </w:tcBorders>
            <w:shd w:val="clear" w:color="auto" w:fill="auto"/>
            <w:noWrap/>
            <w:vAlign w:val="center"/>
            <w:hideMark/>
          </w:tcPr>
          <w:p w14:paraId="268D779B"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3827" w:type="dxa"/>
            <w:gridSpan w:val="4"/>
            <w:tcBorders>
              <w:top w:val="single" w:sz="4" w:space="0" w:color="000000"/>
              <w:left w:val="nil"/>
              <w:bottom w:val="single" w:sz="4" w:space="0" w:color="000000"/>
              <w:right w:val="single" w:sz="8" w:space="0" w:color="000000"/>
            </w:tcBorders>
            <w:shd w:val="clear" w:color="auto" w:fill="auto"/>
            <w:vAlign w:val="center"/>
            <w:hideMark/>
          </w:tcPr>
          <w:p w14:paraId="1C322A6F"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Tarcze wentylowane</w:t>
            </w:r>
          </w:p>
        </w:tc>
      </w:tr>
      <w:tr w:rsidR="00E962D2" w:rsidRPr="00E40B7B" w14:paraId="681A2947" w14:textId="77777777" w:rsidTr="00504D0B">
        <w:trPr>
          <w:trHeight w:val="270"/>
        </w:trPr>
        <w:tc>
          <w:tcPr>
            <w:tcW w:w="2547" w:type="dxa"/>
            <w:tcBorders>
              <w:top w:val="single" w:sz="4" w:space="0" w:color="000000"/>
              <w:left w:val="single" w:sz="8" w:space="0" w:color="000000"/>
              <w:bottom w:val="nil"/>
              <w:right w:val="single" w:sz="4" w:space="0" w:color="000000"/>
            </w:tcBorders>
            <w:shd w:val="clear" w:color="auto" w:fill="auto"/>
            <w:noWrap/>
            <w:vAlign w:val="center"/>
            <w:hideMark/>
          </w:tcPr>
          <w:p w14:paraId="56571149" w14:textId="77777777" w:rsidR="00E962D2" w:rsidRPr="00E40B7B" w:rsidRDefault="00E962D2" w:rsidP="009778BD">
            <w:pPr>
              <w:suppressAutoHyphens w:val="0"/>
              <w:spacing w:after="0" w:line="240" w:lineRule="auto"/>
              <w:rPr>
                <w:rFonts w:ascii="NobelCE Lt" w:hAnsi="NobelCE Lt"/>
                <w:sz w:val="24"/>
                <w:szCs w:val="24"/>
              </w:rPr>
            </w:pPr>
            <w:r w:rsidRPr="00E40B7B">
              <w:rPr>
                <w:rFonts w:ascii="NobelCE Lt" w:hAnsi="NobelCE Lt"/>
                <w:sz w:val="24"/>
                <w:szCs w:val="24"/>
              </w:rPr>
              <w:t>Rozmiar hamulców</w:t>
            </w:r>
          </w:p>
        </w:tc>
        <w:tc>
          <w:tcPr>
            <w:tcW w:w="1488" w:type="dxa"/>
            <w:gridSpan w:val="2"/>
            <w:tcBorders>
              <w:top w:val="nil"/>
              <w:left w:val="nil"/>
              <w:bottom w:val="single" w:sz="4" w:space="0" w:color="auto"/>
              <w:right w:val="nil"/>
            </w:tcBorders>
            <w:shd w:val="clear" w:color="auto" w:fill="auto"/>
            <w:noWrap/>
            <w:vAlign w:val="center"/>
            <w:hideMark/>
          </w:tcPr>
          <w:p w14:paraId="653EF3FC" w14:textId="77777777" w:rsidR="00E962D2" w:rsidRPr="00E40B7B" w:rsidRDefault="00E962D2" w:rsidP="009778BD">
            <w:pPr>
              <w:suppressAutoHyphens w:val="0"/>
              <w:spacing w:after="0" w:line="240" w:lineRule="auto"/>
              <w:rPr>
                <w:rFonts w:ascii="NobelCE Lt" w:hAnsi="NobelCE Lt"/>
                <w:sz w:val="24"/>
                <w:szCs w:val="24"/>
              </w:rPr>
            </w:pPr>
            <w:r w:rsidRPr="00E40B7B">
              <w:rPr>
                <w:rFonts w:ascii="NobelCE Lt" w:hAnsi="NobelCE Lt"/>
                <w:sz w:val="24"/>
                <w:szCs w:val="24"/>
              </w:rPr>
              <w:t>Przód</w:t>
            </w:r>
          </w:p>
        </w:tc>
        <w:tc>
          <w:tcPr>
            <w:tcW w:w="1347" w:type="dxa"/>
            <w:gridSpan w:val="2"/>
            <w:tcBorders>
              <w:top w:val="nil"/>
              <w:left w:val="single" w:sz="4" w:space="0" w:color="000000"/>
              <w:bottom w:val="single" w:sz="4" w:space="0" w:color="auto"/>
              <w:right w:val="single" w:sz="8" w:space="0" w:color="000000"/>
            </w:tcBorders>
            <w:shd w:val="clear" w:color="auto" w:fill="auto"/>
            <w:noWrap/>
            <w:vAlign w:val="center"/>
            <w:hideMark/>
          </w:tcPr>
          <w:p w14:paraId="48271307" w14:textId="5BFC8D75" w:rsidR="00E962D2" w:rsidRPr="00E40B7B" w:rsidRDefault="00E962D2" w:rsidP="00E962D2">
            <w:pPr>
              <w:suppressAutoHyphens w:val="0"/>
              <w:spacing w:after="0" w:line="240" w:lineRule="auto"/>
              <w:rPr>
                <w:rFonts w:ascii="NobelCE Lt" w:hAnsi="NobelCE Lt"/>
                <w:sz w:val="24"/>
                <w:szCs w:val="24"/>
              </w:rPr>
            </w:pPr>
            <w:r w:rsidRPr="00E40B7B">
              <w:rPr>
                <w:rFonts w:ascii="NobelCE Lt" w:hAnsi="NobelCE Lt"/>
                <w:sz w:val="24"/>
                <w:szCs w:val="24"/>
              </w:rPr>
              <w:t>Średnica i grubość</w:t>
            </w:r>
            <w:r>
              <w:rPr>
                <w:rFonts w:ascii="NobelCE Lt" w:hAnsi="NobelCE Lt"/>
                <w:sz w:val="24"/>
                <w:szCs w:val="24"/>
              </w:rPr>
              <w:t xml:space="preserve"> (</w:t>
            </w:r>
            <w:r w:rsidRPr="00E40B7B">
              <w:rPr>
                <w:rFonts w:ascii="NobelCE Lt" w:hAnsi="NobelCE Lt"/>
                <w:sz w:val="24"/>
                <w:szCs w:val="24"/>
              </w:rPr>
              <w:t>mm</w:t>
            </w:r>
            <w:r>
              <w:rPr>
                <w:rFonts w:ascii="NobelCE Lt" w:hAnsi="NobelCE Lt"/>
                <w:sz w:val="24"/>
                <w:szCs w:val="24"/>
              </w:rPr>
              <w:t>)</w:t>
            </w:r>
          </w:p>
        </w:tc>
        <w:tc>
          <w:tcPr>
            <w:tcW w:w="1224" w:type="dxa"/>
            <w:tcBorders>
              <w:top w:val="nil"/>
              <w:left w:val="nil"/>
              <w:bottom w:val="single" w:sz="4" w:space="0" w:color="000000"/>
              <w:right w:val="single" w:sz="4" w:space="0" w:color="000000"/>
            </w:tcBorders>
            <w:shd w:val="clear" w:color="auto" w:fill="auto"/>
            <w:vAlign w:val="center"/>
            <w:hideMark/>
          </w:tcPr>
          <w:p w14:paraId="1E11D746" w14:textId="77777777"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340 / 38</w:t>
            </w:r>
          </w:p>
        </w:tc>
        <w:tc>
          <w:tcPr>
            <w:tcW w:w="1327" w:type="dxa"/>
            <w:gridSpan w:val="2"/>
            <w:tcBorders>
              <w:top w:val="nil"/>
              <w:left w:val="nil"/>
              <w:bottom w:val="single" w:sz="4" w:space="0" w:color="000000"/>
              <w:right w:val="nil"/>
            </w:tcBorders>
            <w:shd w:val="clear" w:color="auto" w:fill="auto"/>
            <w:vAlign w:val="center"/>
            <w:hideMark/>
          </w:tcPr>
          <w:p w14:paraId="2D7C6934" w14:textId="77777777"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328 / 34</w:t>
            </w:r>
          </w:p>
        </w:tc>
        <w:tc>
          <w:tcPr>
            <w:tcW w:w="1276" w:type="dxa"/>
            <w:tcBorders>
              <w:top w:val="nil"/>
              <w:left w:val="single" w:sz="4" w:space="0" w:color="000000"/>
              <w:bottom w:val="single" w:sz="4" w:space="0" w:color="000000"/>
              <w:right w:val="single" w:sz="8" w:space="0" w:color="000000"/>
            </w:tcBorders>
            <w:shd w:val="clear" w:color="auto" w:fill="auto"/>
            <w:vAlign w:val="center"/>
            <w:hideMark/>
          </w:tcPr>
          <w:p w14:paraId="18DCC264" w14:textId="69031A8E" w:rsidR="00E962D2" w:rsidRPr="00E40B7B" w:rsidRDefault="00E962D2" w:rsidP="009778BD">
            <w:pPr>
              <w:suppressAutoHyphens w:val="0"/>
              <w:spacing w:after="0" w:line="240" w:lineRule="auto"/>
              <w:jc w:val="center"/>
              <w:rPr>
                <w:rFonts w:ascii="Nobel-Book" w:eastAsia="MS PGothic" w:hAnsi="Nobel-Book" w:cs="Nobel-Book"/>
                <w:sz w:val="22"/>
                <w:szCs w:val="22"/>
              </w:rPr>
            </w:pPr>
            <w:r w:rsidRPr="00E40B7B">
              <w:rPr>
                <w:rFonts w:ascii="Nobel-Book" w:eastAsia="MS PGothic" w:hAnsi="Nobel-Book" w:cs="Nobel-Book"/>
                <w:sz w:val="22"/>
                <w:szCs w:val="22"/>
              </w:rPr>
              <w:t>328 / 34</w:t>
            </w:r>
          </w:p>
        </w:tc>
      </w:tr>
      <w:tr w:rsidR="00E962D2" w:rsidRPr="00E40B7B" w14:paraId="1ACD3C49" w14:textId="77777777" w:rsidTr="00504D0B">
        <w:trPr>
          <w:trHeight w:val="270"/>
        </w:trPr>
        <w:tc>
          <w:tcPr>
            <w:tcW w:w="2547" w:type="dxa"/>
            <w:tcBorders>
              <w:top w:val="nil"/>
              <w:left w:val="single" w:sz="8" w:space="0" w:color="000000"/>
              <w:bottom w:val="single" w:sz="4" w:space="0" w:color="auto"/>
              <w:right w:val="single" w:sz="4" w:space="0" w:color="000000"/>
            </w:tcBorders>
            <w:shd w:val="clear" w:color="auto" w:fill="auto"/>
            <w:noWrap/>
            <w:vAlign w:val="center"/>
            <w:hideMark/>
          </w:tcPr>
          <w:p w14:paraId="4EAE766A" w14:textId="77777777" w:rsidR="00E962D2" w:rsidRPr="00E40B7B" w:rsidRDefault="00E962D2" w:rsidP="009778BD">
            <w:pPr>
              <w:suppressAutoHyphens w:val="0"/>
              <w:spacing w:after="0" w:line="240" w:lineRule="auto"/>
              <w:rPr>
                <w:rFonts w:ascii="NobelCE Lt" w:hAnsi="NobelCE Lt"/>
                <w:sz w:val="24"/>
                <w:szCs w:val="24"/>
              </w:rPr>
            </w:pPr>
            <w:r w:rsidRPr="00E40B7B">
              <w:rPr>
                <w:rFonts w:ascii="NobelCE Lt" w:hAnsi="NobelCE Lt"/>
                <w:sz w:val="24"/>
                <w:szCs w:val="24"/>
              </w:rPr>
              <w:lastRenderedPageBreak/>
              <w:t> </w:t>
            </w:r>
          </w:p>
        </w:tc>
        <w:tc>
          <w:tcPr>
            <w:tcW w:w="1488" w:type="dxa"/>
            <w:gridSpan w:val="2"/>
            <w:tcBorders>
              <w:top w:val="single" w:sz="4" w:space="0" w:color="auto"/>
              <w:left w:val="nil"/>
              <w:bottom w:val="single" w:sz="4" w:space="0" w:color="auto"/>
              <w:right w:val="nil"/>
            </w:tcBorders>
            <w:shd w:val="clear" w:color="auto" w:fill="auto"/>
            <w:noWrap/>
            <w:vAlign w:val="center"/>
            <w:hideMark/>
          </w:tcPr>
          <w:p w14:paraId="16019062" w14:textId="77777777" w:rsidR="00E962D2" w:rsidRPr="00E40B7B" w:rsidRDefault="00E962D2" w:rsidP="009778BD">
            <w:pPr>
              <w:suppressAutoHyphens w:val="0"/>
              <w:spacing w:after="0" w:line="240" w:lineRule="auto"/>
              <w:rPr>
                <w:rFonts w:ascii="NobelCE Lt" w:hAnsi="NobelCE Lt"/>
                <w:sz w:val="24"/>
                <w:szCs w:val="24"/>
              </w:rPr>
            </w:pPr>
            <w:r w:rsidRPr="00E40B7B">
              <w:rPr>
                <w:rFonts w:ascii="NobelCE Lt" w:hAnsi="NobelCE Lt"/>
                <w:sz w:val="24"/>
                <w:szCs w:val="24"/>
              </w:rPr>
              <w:t>Tył</w:t>
            </w:r>
          </w:p>
        </w:tc>
        <w:tc>
          <w:tcPr>
            <w:tcW w:w="1347" w:type="dxa"/>
            <w:gridSpan w:val="2"/>
            <w:tcBorders>
              <w:top w:val="single" w:sz="4" w:space="0" w:color="auto"/>
              <w:left w:val="single" w:sz="4" w:space="0" w:color="000000"/>
              <w:bottom w:val="single" w:sz="4" w:space="0" w:color="auto"/>
              <w:right w:val="single" w:sz="8" w:space="0" w:color="000000"/>
            </w:tcBorders>
            <w:shd w:val="clear" w:color="auto" w:fill="auto"/>
            <w:noWrap/>
            <w:vAlign w:val="center"/>
            <w:hideMark/>
          </w:tcPr>
          <w:p w14:paraId="66DC6E4B" w14:textId="1F388F4F" w:rsidR="00E962D2" w:rsidRPr="00E40B7B" w:rsidRDefault="00E962D2" w:rsidP="00E962D2">
            <w:pPr>
              <w:suppressAutoHyphens w:val="0"/>
              <w:spacing w:after="0" w:line="240" w:lineRule="auto"/>
              <w:rPr>
                <w:rFonts w:ascii="NobelCE Lt" w:hAnsi="NobelCE Lt"/>
                <w:sz w:val="24"/>
                <w:szCs w:val="24"/>
              </w:rPr>
            </w:pPr>
            <w:r w:rsidRPr="00E40B7B">
              <w:rPr>
                <w:rFonts w:ascii="NobelCE Lt" w:hAnsi="NobelCE Lt"/>
                <w:sz w:val="24"/>
                <w:szCs w:val="24"/>
              </w:rPr>
              <w:t>Średnica i grubość</w:t>
            </w:r>
            <w:r>
              <w:rPr>
                <w:rFonts w:ascii="NobelCE Lt" w:hAnsi="NobelCE Lt"/>
                <w:sz w:val="24"/>
                <w:szCs w:val="24"/>
              </w:rPr>
              <w:t xml:space="preserve"> (</w:t>
            </w:r>
            <w:r w:rsidRPr="00E40B7B">
              <w:rPr>
                <w:rFonts w:ascii="NobelCE Lt" w:hAnsi="NobelCE Lt"/>
                <w:sz w:val="24"/>
                <w:szCs w:val="24"/>
              </w:rPr>
              <w:t>mm</w:t>
            </w:r>
            <w:r>
              <w:rPr>
                <w:rFonts w:ascii="NobelCE Lt" w:hAnsi="NobelCE Lt"/>
                <w:sz w:val="24"/>
                <w:szCs w:val="24"/>
              </w:rPr>
              <w:t>)</w:t>
            </w:r>
          </w:p>
        </w:tc>
        <w:tc>
          <w:tcPr>
            <w:tcW w:w="3827" w:type="dxa"/>
            <w:gridSpan w:val="4"/>
            <w:tcBorders>
              <w:top w:val="single" w:sz="4" w:space="0" w:color="000000"/>
              <w:left w:val="nil"/>
              <w:bottom w:val="single" w:sz="4" w:space="0" w:color="000000"/>
              <w:right w:val="single" w:sz="8" w:space="0" w:color="000000"/>
            </w:tcBorders>
            <w:shd w:val="clear" w:color="auto" w:fill="auto"/>
            <w:vAlign w:val="center"/>
            <w:hideMark/>
          </w:tcPr>
          <w:p w14:paraId="31801C5F" w14:textId="77777777"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317 / 18</w:t>
            </w:r>
          </w:p>
        </w:tc>
      </w:tr>
      <w:tr w:rsidR="00E962D2" w:rsidRPr="00E40B7B" w14:paraId="4EF8D686" w14:textId="77777777" w:rsidTr="00E962D2">
        <w:trPr>
          <w:trHeight w:val="270"/>
        </w:trPr>
        <w:tc>
          <w:tcPr>
            <w:tcW w:w="53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91037" w14:textId="77777777" w:rsidR="00E962D2" w:rsidRDefault="00E962D2" w:rsidP="009778BD">
            <w:pPr>
              <w:suppressAutoHyphens w:val="0"/>
              <w:spacing w:after="0" w:line="240" w:lineRule="auto"/>
              <w:rPr>
                <w:rFonts w:ascii="NobelCE Lt" w:hAnsi="NobelCE Lt"/>
                <w:sz w:val="24"/>
                <w:szCs w:val="24"/>
              </w:rPr>
            </w:pPr>
            <w:r w:rsidRPr="00E40B7B">
              <w:rPr>
                <w:rFonts w:ascii="NobelCE Lt" w:hAnsi="NobelCE Lt"/>
                <w:sz w:val="24"/>
                <w:szCs w:val="24"/>
              </w:rPr>
              <w:t>Typ hamulca postojowego i umiejscowienie</w:t>
            </w:r>
          </w:p>
          <w:p w14:paraId="66F58B49" w14:textId="78526351" w:rsidR="00E962D2" w:rsidRPr="00E40B7B" w:rsidRDefault="00E962D2" w:rsidP="009778BD">
            <w:pPr>
              <w:suppressAutoHyphens w:val="0"/>
              <w:spacing w:after="0" w:line="240" w:lineRule="auto"/>
              <w:rPr>
                <w:rFonts w:ascii="NobelCE Lt" w:hAnsi="NobelCE Lt"/>
                <w:sz w:val="24"/>
                <w:szCs w:val="24"/>
              </w:rPr>
            </w:pPr>
          </w:p>
        </w:tc>
        <w:tc>
          <w:tcPr>
            <w:tcW w:w="3827" w:type="dxa"/>
            <w:gridSpan w:val="4"/>
            <w:tcBorders>
              <w:top w:val="single" w:sz="4" w:space="0" w:color="000000"/>
              <w:left w:val="single" w:sz="4" w:space="0" w:color="auto"/>
              <w:bottom w:val="single" w:sz="4" w:space="0" w:color="000000"/>
              <w:right w:val="single" w:sz="8" w:space="0" w:color="000000"/>
            </w:tcBorders>
            <w:shd w:val="clear" w:color="auto" w:fill="auto"/>
            <w:vAlign w:val="center"/>
            <w:hideMark/>
          </w:tcPr>
          <w:p w14:paraId="74ED4EE6" w14:textId="77777777"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Elektryczny, Na konsoli centralnej</w:t>
            </w:r>
          </w:p>
        </w:tc>
      </w:tr>
      <w:tr w:rsidR="009778BD" w:rsidRPr="00E40B7B" w14:paraId="47929243" w14:textId="77777777" w:rsidTr="00E962D2">
        <w:trPr>
          <w:trHeight w:val="270"/>
        </w:trPr>
        <w:tc>
          <w:tcPr>
            <w:tcW w:w="2547" w:type="dxa"/>
            <w:tcBorders>
              <w:top w:val="single" w:sz="4" w:space="0" w:color="auto"/>
              <w:left w:val="single" w:sz="8" w:space="0" w:color="000000"/>
              <w:bottom w:val="nil"/>
              <w:right w:val="single" w:sz="4" w:space="0" w:color="000000"/>
            </w:tcBorders>
            <w:shd w:val="clear" w:color="auto" w:fill="auto"/>
            <w:noWrap/>
            <w:vAlign w:val="center"/>
            <w:hideMark/>
          </w:tcPr>
          <w:p w14:paraId="3B4AAE05"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Rodzaj zawieszenia</w:t>
            </w:r>
          </w:p>
        </w:tc>
        <w:tc>
          <w:tcPr>
            <w:tcW w:w="1488" w:type="dxa"/>
            <w:gridSpan w:val="2"/>
            <w:tcBorders>
              <w:top w:val="single" w:sz="4" w:space="0" w:color="auto"/>
              <w:left w:val="nil"/>
              <w:bottom w:val="single" w:sz="4" w:space="0" w:color="auto"/>
              <w:right w:val="nil"/>
            </w:tcBorders>
            <w:shd w:val="clear" w:color="auto" w:fill="auto"/>
            <w:noWrap/>
            <w:vAlign w:val="center"/>
            <w:hideMark/>
          </w:tcPr>
          <w:p w14:paraId="3B02B967"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Przód</w:t>
            </w:r>
          </w:p>
        </w:tc>
        <w:tc>
          <w:tcPr>
            <w:tcW w:w="496" w:type="dxa"/>
            <w:tcBorders>
              <w:top w:val="single" w:sz="4" w:space="0" w:color="auto"/>
              <w:left w:val="nil"/>
              <w:bottom w:val="single" w:sz="4" w:space="0" w:color="auto"/>
              <w:right w:val="nil"/>
            </w:tcBorders>
            <w:shd w:val="clear" w:color="auto" w:fill="auto"/>
            <w:noWrap/>
            <w:vAlign w:val="center"/>
            <w:hideMark/>
          </w:tcPr>
          <w:p w14:paraId="728F781C"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auto"/>
              <w:right w:val="single" w:sz="8" w:space="0" w:color="000000"/>
            </w:tcBorders>
            <w:shd w:val="clear" w:color="auto" w:fill="auto"/>
            <w:noWrap/>
            <w:vAlign w:val="center"/>
            <w:hideMark/>
          </w:tcPr>
          <w:p w14:paraId="04FFC642"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3827" w:type="dxa"/>
            <w:gridSpan w:val="4"/>
            <w:tcBorders>
              <w:top w:val="single" w:sz="4" w:space="0" w:color="000000"/>
              <w:left w:val="nil"/>
              <w:bottom w:val="single" w:sz="4" w:space="0" w:color="auto"/>
              <w:right w:val="single" w:sz="8" w:space="0" w:color="000000"/>
            </w:tcBorders>
            <w:shd w:val="clear" w:color="auto" w:fill="auto"/>
            <w:vAlign w:val="center"/>
            <w:hideMark/>
          </w:tcPr>
          <w:p w14:paraId="63657DA8"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Kolumny MacPhersona</w:t>
            </w:r>
          </w:p>
        </w:tc>
      </w:tr>
      <w:tr w:rsidR="009778BD" w:rsidRPr="00E40B7B" w14:paraId="2514ABEC" w14:textId="77777777" w:rsidTr="00E962D2">
        <w:trPr>
          <w:trHeight w:val="270"/>
        </w:trPr>
        <w:tc>
          <w:tcPr>
            <w:tcW w:w="2547" w:type="dxa"/>
            <w:tcBorders>
              <w:top w:val="nil"/>
              <w:left w:val="single" w:sz="8" w:space="0" w:color="000000"/>
              <w:bottom w:val="single" w:sz="4" w:space="0" w:color="auto"/>
              <w:right w:val="single" w:sz="4" w:space="0" w:color="auto"/>
            </w:tcBorders>
            <w:shd w:val="clear" w:color="auto" w:fill="auto"/>
            <w:noWrap/>
            <w:vAlign w:val="center"/>
            <w:hideMark/>
          </w:tcPr>
          <w:p w14:paraId="5D01F452"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1488" w:type="dxa"/>
            <w:gridSpan w:val="2"/>
            <w:tcBorders>
              <w:top w:val="single" w:sz="4" w:space="0" w:color="auto"/>
              <w:left w:val="single" w:sz="4" w:space="0" w:color="auto"/>
              <w:bottom w:val="single" w:sz="4" w:space="0" w:color="auto"/>
              <w:right w:val="nil"/>
            </w:tcBorders>
            <w:shd w:val="clear" w:color="auto" w:fill="auto"/>
            <w:noWrap/>
            <w:vAlign w:val="center"/>
            <w:hideMark/>
          </w:tcPr>
          <w:p w14:paraId="2F06E1C8"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Tył</w:t>
            </w:r>
          </w:p>
        </w:tc>
        <w:tc>
          <w:tcPr>
            <w:tcW w:w="496" w:type="dxa"/>
            <w:tcBorders>
              <w:top w:val="single" w:sz="4" w:space="0" w:color="auto"/>
              <w:left w:val="nil"/>
              <w:bottom w:val="single" w:sz="4" w:space="0" w:color="auto"/>
              <w:right w:val="nil"/>
            </w:tcBorders>
            <w:shd w:val="clear" w:color="auto" w:fill="auto"/>
            <w:noWrap/>
            <w:vAlign w:val="center"/>
            <w:hideMark/>
          </w:tcPr>
          <w:p w14:paraId="36107007" w14:textId="77777777" w:rsidR="009778BD" w:rsidRPr="00E40B7B" w:rsidRDefault="009778BD" w:rsidP="009778BD">
            <w:pPr>
              <w:suppressAutoHyphens w:val="0"/>
              <w:spacing w:after="0" w:line="240" w:lineRule="auto"/>
              <w:rPr>
                <w:rFonts w:ascii="NobelCE Lt" w:hAnsi="NobelCE Lt"/>
                <w:sz w:val="24"/>
                <w:szCs w:val="24"/>
              </w:rPr>
            </w:pPr>
          </w:p>
        </w:tc>
        <w:tc>
          <w:tcPr>
            <w:tcW w:w="851" w:type="dxa"/>
            <w:tcBorders>
              <w:top w:val="single" w:sz="4" w:space="0" w:color="auto"/>
              <w:left w:val="nil"/>
              <w:bottom w:val="single" w:sz="4" w:space="0" w:color="auto"/>
              <w:right w:val="single" w:sz="8" w:space="0" w:color="000000"/>
            </w:tcBorders>
            <w:shd w:val="clear" w:color="auto" w:fill="auto"/>
            <w:noWrap/>
            <w:vAlign w:val="center"/>
            <w:hideMark/>
          </w:tcPr>
          <w:p w14:paraId="2FA68320"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14:paraId="22014083"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Zawieszenie wielowahaczowe</w:t>
            </w:r>
          </w:p>
        </w:tc>
      </w:tr>
      <w:tr w:rsidR="009778BD" w:rsidRPr="00E40B7B" w14:paraId="6DCDAC58" w14:textId="77777777" w:rsidTr="00E962D2">
        <w:trPr>
          <w:trHeight w:val="27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43768"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Od oporu do oporu</w:t>
            </w:r>
          </w:p>
        </w:tc>
        <w:tc>
          <w:tcPr>
            <w:tcW w:w="1488" w:type="dxa"/>
            <w:gridSpan w:val="2"/>
            <w:tcBorders>
              <w:top w:val="single" w:sz="4" w:space="0" w:color="auto"/>
              <w:left w:val="single" w:sz="4" w:space="0" w:color="auto"/>
              <w:bottom w:val="single" w:sz="4" w:space="0" w:color="auto"/>
              <w:right w:val="nil"/>
            </w:tcBorders>
            <w:shd w:val="clear" w:color="auto" w:fill="auto"/>
            <w:noWrap/>
            <w:vAlign w:val="center"/>
            <w:hideMark/>
          </w:tcPr>
          <w:p w14:paraId="139E4CE0"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496" w:type="dxa"/>
            <w:tcBorders>
              <w:top w:val="single" w:sz="4" w:space="0" w:color="auto"/>
              <w:left w:val="nil"/>
              <w:bottom w:val="single" w:sz="4" w:space="0" w:color="auto"/>
              <w:right w:val="nil"/>
            </w:tcBorders>
            <w:shd w:val="clear" w:color="auto" w:fill="auto"/>
            <w:noWrap/>
            <w:vAlign w:val="center"/>
            <w:hideMark/>
          </w:tcPr>
          <w:p w14:paraId="3AF7FAC7" w14:textId="77777777" w:rsidR="009778BD" w:rsidRPr="00E40B7B" w:rsidRDefault="009778BD"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5C701F" w14:textId="77777777" w:rsidR="009778BD" w:rsidRPr="00E40B7B" w:rsidRDefault="009778BD" w:rsidP="009778BD">
            <w:pPr>
              <w:suppressAutoHyphens w:val="0"/>
              <w:spacing w:after="0" w:line="240" w:lineRule="auto"/>
              <w:jc w:val="right"/>
              <w:rPr>
                <w:rFonts w:ascii="NobelCE Lt" w:hAnsi="NobelCE Lt"/>
                <w:sz w:val="24"/>
                <w:szCs w:val="24"/>
              </w:rPr>
            </w:pPr>
            <w:r w:rsidRPr="00E40B7B">
              <w:rPr>
                <w:rFonts w:ascii="NobelCE Lt" w:hAnsi="NobelCE Lt"/>
                <w:sz w:val="24"/>
                <w:szCs w:val="24"/>
              </w:rPr>
              <w:t> </w:t>
            </w:r>
          </w:p>
        </w:tc>
        <w:tc>
          <w:tcPr>
            <w:tcW w:w="1224" w:type="dxa"/>
            <w:tcBorders>
              <w:top w:val="single" w:sz="4" w:space="0" w:color="auto"/>
              <w:left w:val="single" w:sz="4" w:space="0" w:color="auto"/>
              <w:bottom w:val="single" w:sz="4" w:space="0" w:color="000000"/>
              <w:right w:val="nil"/>
            </w:tcBorders>
            <w:shd w:val="clear" w:color="auto" w:fill="auto"/>
            <w:noWrap/>
            <w:vAlign w:val="center"/>
            <w:hideMark/>
          </w:tcPr>
          <w:p w14:paraId="33462835" w14:textId="55B6D37B"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2</w:t>
            </w:r>
            <w:r w:rsidR="00E962D2">
              <w:rPr>
                <w:rFonts w:ascii="NobelCE Lt" w:hAnsi="NobelCE Lt"/>
                <w:sz w:val="24"/>
                <w:szCs w:val="24"/>
              </w:rPr>
              <w:t>,</w:t>
            </w:r>
            <w:r w:rsidRPr="00E40B7B">
              <w:rPr>
                <w:rFonts w:ascii="NobelCE Lt" w:hAnsi="NobelCE Lt"/>
                <w:sz w:val="24"/>
                <w:szCs w:val="24"/>
              </w:rPr>
              <w:t>65</w:t>
            </w:r>
          </w:p>
        </w:tc>
        <w:tc>
          <w:tcPr>
            <w:tcW w:w="2603" w:type="dxa"/>
            <w:gridSpan w:val="3"/>
            <w:tcBorders>
              <w:top w:val="single" w:sz="4" w:space="0" w:color="auto"/>
              <w:left w:val="single" w:sz="4" w:space="0" w:color="000000"/>
              <w:bottom w:val="single" w:sz="4" w:space="0" w:color="000000"/>
              <w:right w:val="single" w:sz="8" w:space="0" w:color="000000"/>
            </w:tcBorders>
            <w:shd w:val="clear" w:color="auto" w:fill="auto"/>
            <w:noWrap/>
            <w:vAlign w:val="center"/>
            <w:hideMark/>
          </w:tcPr>
          <w:p w14:paraId="25815604" w14:textId="77777777" w:rsidR="009778BD" w:rsidRPr="00E40B7B" w:rsidRDefault="009778BD"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2,35</w:t>
            </w:r>
          </w:p>
        </w:tc>
      </w:tr>
      <w:tr w:rsidR="00E962D2" w:rsidRPr="00E40B7B" w14:paraId="29969E3F" w14:textId="77777777" w:rsidTr="00E962D2">
        <w:trPr>
          <w:trHeight w:val="270"/>
        </w:trPr>
        <w:tc>
          <w:tcPr>
            <w:tcW w:w="2547" w:type="dxa"/>
            <w:tcBorders>
              <w:top w:val="single" w:sz="4" w:space="0" w:color="auto"/>
              <w:left w:val="single" w:sz="8" w:space="0" w:color="000000"/>
              <w:bottom w:val="nil"/>
              <w:right w:val="single" w:sz="4" w:space="0" w:color="000000"/>
            </w:tcBorders>
            <w:shd w:val="clear" w:color="auto" w:fill="auto"/>
            <w:noWrap/>
            <w:vAlign w:val="center"/>
            <w:hideMark/>
          </w:tcPr>
          <w:p w14:paraId="0659A475" w14:textId="77777777" w:rsidR="00E962D2" w:rsidRPr="00E40B7B" w:rsidRDefault="00E962D2" w:rsidP="009778BD">
            <w:pPr>
              <w:suppressAutoHyphens w:val="0"/>
              <w:spacing w:after="0" w:line="240" w:lineRule="auto"/>
              <w:rPr>
                <w:rFonts w:ascii="NobelCE Lt" w:hAnsi="NobelCE Lt"/>
                <w:sz w:val="24"/>
                <w:szCs w:val="24"/>
              </w:rPr>
            </w:pPr>
            <w:r w:rsidRPr="00E40B7B">
              <w:rPr>
                <w:rFonts w:ascii="NobelCE Lt" w:hAnsi="NobelCE Lt"/>
                <w:sz w:val="24"/>
                <w:szCs w:val="24"/>
              </w:rPr>
              <w:t>Min. promień skrętu</w:t>
            </w:r>
          </w:p>
        </w:tc>
        <w:tc>
          <w:tcPr>
            <w:tcW w:w="2835" w:type="dxa"/>
            <w:gridSpan w:val="4"/>
            <w:tcBorders>
              <w:top w:val="single" w:sz="4" w:space="0" w:color="auto"/>
              <w:left w:val="nil"/>
              <w:bottom w:val="single" w:sz="4" w:space="0" w:color="000000"/>
              <w:right w:val="single" w:sz="8" w:space="0" w:color="000000"/>
            </w:tcBorders>
            <w:shd w:val="clear" w:color="auto" w:fill="auto"/>
            <w:noWrap/>
            <w:vAlign w:val="center"/>
            <w:hideMark/>
          </w:tcPr>
          <w:p w14:paraId="28FFB394" w14:textId="3EF7E2FC" w:rsidR="00E962D2" w:rsidRPr="00E40B7B" w:rsidRDefault="00E962D2" w:rsidP="00E962D2">
            <w:pPr>
              <w:suppressAutoHyphens w:val="0"/>
              <w:spacing w:after="0" w:line="240" w:lineRule="auto"/>
              <w:rPr>
                <w:rFonts w:ascii="NobelCE Lt" w:hAnsi="NobelCE Lt"/>
                <w:sz w:val="24"/>
                <w:szCs w:val="24"/>
              </w:rPr>
            </w:pPr>
            <w:r w:rsidRPr="00E40B7B">
              <w:rPr>
                <w:rFonts w:ascii="NobelCE Lt" w:hAnsi="NobelCE Lt"/>
                <w:sz w:val="24"/>
                <w:szCs w:val="24"/>
              </w:rPr>
              <w:t>Od krawężnika do krawężnika</w:t>
            </w:r>
            <w:r>
              <w:rPr>
                <w:rFonts w:ascii="NobelCE Lt" w:hAnsi="NobelCE Lt"/>
                <w:sz w:val="24"/>
                <w:szCs w:val="24"/>
              </w:rPr>
              <w:t xml:space="preserve"> (</w:t>
            </w:r>
            <w:r w:rsidRPr="00E40B7B">
              <w:rPr>
                <w:rFonts w:ascii="NobelCE Lt" w:hAnsi="NobelCE Lt"/>
                <w:sz w:val="24"/>
                <w:szCs w:val="24"/>
              </w:rPr>
              <w:t>m</w:t>
            </w:r>
            <w:r>
              <w:rPr>
                <w:rFonts w:ascii="NobelCE Lt" w:hAnsi="NobelCE Lt"/>
                <w:sz w:val="24"/>
                <w:szCs w:val="24"/>
              </w:rPr>
              <w:t>)</w:t>
            </w:r>
          </w:p>
        </w:tc>
        <w:tc>
          <w:tcPr>
            <w:tcW w:w="3827" w:type="dxa"/>
            <w:gridSpan w:val="4"/>
            <w:tcBorders>
              <w:top w:val="single" w:sz="4" w:space="0" w:color="000000"/>
              <w:left w:val="nil"/>
              <w:bottom w:val="single" w:sz="4" w:space="0" w:color="000000"/>
              <w:right w:val="single" w:sz="8" w:space="0" w:color="000000"/>
            </w:tcBorders>
            <w:shd w:val="clear" w:color="auto" w:fill="auto"/>
            <w:vAlign w:val="center"/>
            <w:hideMark/>
          </w:tcPr>
          <w:p w14:paraId="7498EBAF" w14:textId="1AD9B4B3"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5</w:t>
            </w:r>
            <w:r>
              <w:rPr>
                <w:rFonts w:ascii="NobelCE Lt" w:hAnsi="NobelCE Lt"/>
                <w:sz w:val="24"/>
                <w:szCs w:val="24"/>
              </w:rPr>
              <w:t>,</w:t>
            </w:r>
            <w:r w:rsidRPr="00E40B7B">
              <w:rPr>
                <w:rFonts w:ascii="NobelCE Lt" w:hAnsi="NobelCE Lt"/>
                <w:sz w:val="24"/>
                <w:szCs w:val="24"/>
              </w:rPr>
              <w:t>8</w:t>
            </w:r>
          </w:p>
        </w:tc>
      </w:tr>
      <w:tr w:rsidR="00E962D2" w:rsidRPr="00E40B7B" w14:paraId="1240B8B8" w14:textId="77777777" w:rsidTr="00E962D2">
        <w:trPr>
          <w:trHeight w:val="270"/>
        </w:trPr>
        <w:tc>
          <w:tcPr>
            <w:tcW w:w="2547" w:type="dxa"/>
            <w:tcBorders>
              <w:top w:val="nil"/>
              <w:left w:val="single" w:sz="8" w:space="0" w:color="000000"/>
              <w:bottom w:val="single" w:sz="4" w:space="0" w:color="000000"/>
              <w:right w:val="single" w:sz="4" w:space="0" w:color="000000"/>
            </w:tcBorders>
            <w:shd w:val="clear" w:color="auto" w:fill="auto"/>
            <w:noWrap/>
            <w:vAlign w:val="center"/>
            <w:hideMark/>
          </w:tcPr>
          <w:p w14:paraId="1241B287" w14:textId="77777777" w:rsidR="00E962D2" w:rsidRPr="00E40B7B" w:rsidRDefault="00E962D2" w:rsidP="009778BD">
            <w:pPr>
              <w:suppressAutoHyphens w:val="0"/>
              <w:spacing w:after="0" w:line="240" w:lineRule="auto"/>
              <w:rPr>
                <w:rFonts w:ascii="NobelCE Lt" w:hAnsi="NobelCE Lt"/>
                <w:sz w:val="24"/>
                <w:szCs w:val="24"/>
              </w:rPr>
            </w:pPr>
            <w:r w:rsidRPr="00E40B7B">
              <w:rPr>
                <w:rFonts w:ascii="NobelCE Lt" w:hAnsi="NobelCE Lt"/>
                <w:sz w:val="24"/>
                <w:szCs w:val="24"/>
              </w:rPr>
              <w:t> </w:t>
            </w:r>
          </w:p>
        </w:tc>
        <w:tc>
          <w:tcPr>
            <w:tcW w:w="2835" w:type="dxa"/>
            <w:gridSpan w:val="4"/>
            <w:tcBorders>
              <w:top w:val="nil"/>
              <w:left w:val="nil"/>
              <w:bottom w:val="single" w:sz="4" w:space="0" w:color="000000"/>
              <w:right w:val="single" w:sz="8" w:space="0" w:color="000000"/>
            </w:tcBorders>
            <w:shd w:val="clear" w:color="auto" w:fill="auto"/>
            <w:noWrap/>
            <w:vAlign w:val="center"/>
            <w:hideMark/>
          </w:tcPr>
          <w:p w14:paraId="33FC842D" w14:textId="5B9F4EAF" w:rsidR="00E962D2" w:rsidRPr="00E40B7B" w:rsidRDefault="00E962D2" w:rsidP="00E962D2">
            <w:pPr>
              <w:suppressAutoHyphens w:val="0"/>
              <w:spacing w:after="0" w:line="240" w:lineRule="auto"/>
              <w:rPr>
                <w:rFonts w:ascii="NobelCE Lt" w:hAnsi="NobelCE Lt"/>
                <w:sz w:val="24"/>
                <w:szCs w:val="24"/>
              </w:rPr>
            </w:pPr>
            <w:r w:rsidRPr="00E40B7B">
              <w:rPr>
                <w:rFonts w:ascii="NobelCE Lt" w:hAnsi="NobelCE Lt"/>
                <w:sz w:val="24"/>
                <w:szCs w:val="24"/>
              </w:rPr>
              <w:t>Od ściany do ściany</w:t>
            </w:r>
            <w:r>
              <w:rPr>
                <w:rFonts w:ascii="NobelCE Lt" w:hAnsi="NobelCE Lt"/>
                <w:sz w:val="24"/>
                <w:szCs w:val="24"/>
              </w:rPr>
              <w:t xml:space="preserve"> (</w:t>
            </w:r>
            <w:r w:rsidRPr="00E40B7B">
              <w:rPr>
                <w:rFonts w:ascii="NobelCE Lt" w:hAnsi="NobelCE Lt"/>
                <w:sz w:val="24"/>
                <w:szCs w:val="24"/>
              </w:rPr>
              <w:t>m</w:t>
            </w:r>
            <w:r>
              <w:rPr>
                <w:rFonts w:ascii="NobelCE Lt" w:hAnsi="NobelCE Lt"/>
                <w:sz w:val="24"/>
                <w:szCs w:val="24"/>
              </w:rPr>
              <w:t>)</w:t>
            </w:r>
          </w:p>
        </w:tc>
        <w:tc>
          <w:tcPr>
            <w:tcW w:w="3827" w:type="dxa"/>
            <w:gridSpan w:val="4"/>
            <w:tcBorders>
              <w:top w:val="single" w:sz="4" w:space="0" w:color="000000"/>
              <w:left w:val="nil"/>
              <w:bottom w:val="single" w:sz="4" w:space="0" w:color="000000"/>
              <w:right w:val="single" w:sz="8" w:space="0" w:color="000000"/>
            </w:tcBorders>
            <w:shd w:val="clear" w:color="auto" w:fill="auto"/>
            <w:vAlign w:val="center"/>
            <w:hideMark/>
          </w:tcPr>
          <w:p w14:paraId="79677D59" w14:textId="757F1700"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6</w:t>
            </w:r>
            <w:r>
              <w:rPr>
                <w:rFonts w:ascii="NobelCE Lt" w:hAnsi="NobelCE Lt"/>
                <w:sz w:val="24"/>
                <w:szCs w:val="24"/>
              </w:rPr>
              <w:t>,</w:t>
            </w:r>
            <w:r w:rsidRPr="00E40B7B">
              <w:rPr>
                <w:rFonts w:ascii="NobelCE Lt" w:hAnsi="NobelCE Lt"/>
                <w:sz w:val="24"/>
                <w:szCs w:val="24"/>
              </w:rPr>
              <w:t>2</w:t>
            </w:r>
          </w:p>
        </w:tc>
      </w:tr>
      <w:tr w:rsidR="00E962D2" w:rsidRPr="00E40B7B" w14:paraId="7D91BE91" w14:textId="77777777" w:rsidTr="00E962D2">
        <w:trPr>
          <w:trHeight w:val="270"/>
        </w:trPr>
        <w:tc>
          <w:tcPr>
            <w:tcW w:w="5382" w:type="dxa"/>
            <w:gridSpan w:val="5"/>
            <w:tcBorders>
              <w:top w:val="nil"/>
              <w:left w:val="single" w:sz="8" w:space="0" w:color="000000"/>
              <w:bottom w:val="single" w:sz="8" w:space="0" w:color="000000"/>
              <w:right w:val="single" w:sz="8" w:space="0" w:color="000000"/>
            </w:tcBorders>
            <w:shd w:val="clear" w:color="auto" w:fill="auto"/>
            <w:noWrap/>
            <w:vAlign w:val="center"/>
            <w:hideMark/>
          </w:tcPr>
          <w:p w14:paraId="46B43DF7" w14:textId="6AB0B4BC" w:rsidR="00E962D2" w:rsidRPr="00E40B7B" w:rsidRDefault="00E962D2" w:rsidP="00E962D2">
            <w:pPr>
              <w:suppressAutoHyphens w:val="0"/>
              <w:spacing w:after="0" w:line="240" w:lineRule="auto"/>
              <w:rPr>
                <w:rFonts w:ascii="NobelCE Lt" w:hAnsi="NobelCE Lt"/>
                <w:sz w:val="24"/>
                <w:szCs w:val="24"/>
              </w:rPr>
            </w:pPr>
            <w:r w:rsidRPr="00E40B7B">
              <w:rPr>
                <w:rFonts w:ascii="NobelCE Lt" w:hAnsi="NobelCE Lt"/>
                <w:sz w:val="24"/>
                <w:szCs w:val="24"/>
              </w:rPr>
              <w:t>Rodzaj wspomagania kierownicy </w:t>
            </w:r>
          </w:p>
        </w:tc>
        <w:tc>
          <w:tcPr>
            <w:tcW w:w="3827" w:type="dxa"/>
            <w:gridSpan w:val="4"/>
            <w:tcBorders>
              <w:top w:val="single" w:sz="4" w:space="0" w:color="000000"/>
              <w:left w:val="nil"/>
              <w:bottom w:val="single" w:sz="8" w:space="0" w:color="000000"/>
              <w:right w:val="single" w:sz="8" w:space="0" w:color="000000"/>
            </w:tcBorders>
            <w:shd w:val="clear" w:color="auto" w:fill="auto"/>
            <w:noWrap/>
            <w:vAlign w:val="center"/>
            <w:hideMark/>
          </w:tcPr>
          <w:p w14:paraId="0BBA1A5B" w14:textId="77777777" w:rsidR="00E962D2" w:rsidRPr="00E40B7B" w:rsidRDefault="00E962D2" w:rsidP="009778BD">
            <w:pPr>
              <w:suppressAutoHyphens w:val="0"/>
              <w:spacing w:after="0" w:line="240" w:lineRule="auto"/>
              <w:jc w:val="center"/>
              <w:rPr>
                <w:rFonts w:ascii="NobelCE Lt" w:hAnsi="NobelCE Lt"/>
                <w:sz w:val="24"/>
                <w:szCs w:val="24"/>
              </w:rPr>
            </w:pPr>
            <w:r w:rsidRPr="00E40B7B">
              <w:rPr>
                <w:rFonts w:ascii="NobelCE Lt" w:hAnsi="NobelCE Lt"/>
                <w:sz w:val="24"/>
                <w:szCs w:val="24"/>
              </w:rPr>
              <w:t>EPS</w:t>
            </w:r>
          </w:p>
        </w:tc>
      </w:tr>
      <w:tr w:rsidR="00E962D2" w:rsidRPr="00E40B7B" w14:paraId="65ECAB68" w14:textId="77777777" w:rsidTr="00E962D2">
        <w:trPr>
          <w:trHeight w:val="47"/>
        </w:trPr>
        <w:tc>
          <w:tcPr>
            <w:tcW w:w="9209" w:type="dxa"/>
            <w:gridSpan w:val="9"/>
            <w:tcBorders>
              <w:top w:val="nil"/>
              <w:left w:val="nil"/>
              <w:bottom w:val="nil"/>
              <w:right w:val="nil"/>
            </w:tcBorders>
            <w:shd w:val="clear" w:color="auto" w:fill="auto"/>
            <w:noWrap/>
            <w:vAlign w:val="center"/>
            <w:hideMark/>
          </w:tcPr>
          <w:p w14:paraId="228F1385" w14:textId="4E28637A" w:rsidR="00E962D2" w:rsidRPr="00E962D2" w:rsidRDefault="00E962D2" w:rsidP="00E962D2">
            <w:pPr>
              <w:suppressAutoHyphens w:val="0"/>
              <w:spacing w:after="0" w:line="240" w:lineRule="auto"/>
              <w:rPr>
                <w:rFonts w:ascii="NobelCE Lt" w:hAnsi="NobelCE Lt"/>
                <w:sz w:val="22"/>
                <w:szCs w:val="22"/>
              </w:rPr>
            </w:pPr>
          </w:p>
        </w:tc>
      </w:tr>
    </w:tbl>
    <w:p w14:paraId="72F91791" w14:textId="77777777" w:rsidR="003571B6" w:rsidRPr="003571B6" w:rsidRDefault="003571B6" w:rsidP="003571B6">
      <w:pPr>
        <w:spacing w:after="0" w:line="240" w:lineRule="auto"/>
        <w:rPr>
          <w:rFonts w:ascii="NobelCE Lt" w:hAnsi="NobelCE Lt"/>
          <w:b/>
          <w:bCs/>
          <w:sz w:val="24"/>
          <w:szCs w:val="24"/>
        </w:rPr>
      </w:pPr>
    </w:p>
    <w:p w14:paraId="590A14AE" w14:textId="77777777" w:rsidR="003571B6" w:rsidRPr="003571B6" w:rsidRDefault="003571B6" w:rsidP="003571B6">
      <w:pPr>
        <w:spacing w:after="0" w:line="240" w:lineRule="auto"/>
        <w:rPr>
          <w:rFonts w:ascii="NobelCE Lt" w:hAnsi="NobelCE Lt"/>
          <w:b/>
          <w:bCs/>
          <w:sz w:val="24"/>
          <w:szCs w:val="24"/>
        </w:rPr>
      </w:pPr>
    </w:p>
    <w:p w14:paraId="2C2A7575" w14:textId="77777777" w:rsidR="00F45783" w:rsidRPr="00A119E9" w:rsidRDefault="00F45783" w:rsidP="003571B6">
      <w:pPr>
        <w:spacing w:after="0" w:line="240" w:lineRule="auto"/>
        <w:rPr>
          <w:rFonts w:ascii="NobelCE Lt" w:hAnsi="NobelCE Lt"/>
          <w:sz w:val="24"/>
          <w:szCs w:val="24"/>
        </w:rPr>
      </w:pPr>
      <w:bookmarkStart w:id="0" w:name="_GoBack"/>
      <w:bookmarkEnd w:id="0"/>
    </w:p>
    <w:sectPr w:rsidR="00F45783" w:rsidRPr="00A119E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4DBAA" w14:textId="77777777" w:rsidR="00FD162B" w:rsidRDefault="00FD162B">
      <w:pPr>
        <w:spacing w:after="0" w:line="240" w:lineRule="auto"/>
      </w:pPr>
      <w:r>
        <w:separator/>
      </w:r>
    </w:p>
  </w:endnote>
  <w:endnote w:type="continuationSeparator" w:id="0">
    <w:p w14:paraId="351A5AEB" w14:textId="77777777" w:rsidR="00FD162B" w:rsidRDefault="00FD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notTrueType/>
    <w:pitch w:val="variable"/>
    <w:sig w:usb0="A00000AF" w:usb1="5000204A" w:usb2="00000000" w:usb3="00000000" w:csb0="00000193"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ADA46" w14:textId="77777777" w:rsidR="00DA3BE2" w:rsidRDefault="00DA3B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DA3BE2" w:rsidRDefault="00DA3BE2">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23</w:t>
    </w:r>
    <w:r>
      <w:rPr>
        <w:rFonts w:cs="Nobel-Book"/>
      </w:rPr>
      <w:fldChar w:fldCharType="end"/>
    </w:r>
  </w:p>
  <w:p w14:paraId="75B679ED" w14:textId="77777777" w:rsidR="00DA3BE2" w:rsidRDefault="00DA3BE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2D8EE" w14:textId="77777777" w:rsidR="00DA3BE2" w:rsidRDefault="00DA3B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BF48D" w14:textId="77777777" w:rsidR="00FD162B" w:rsidRDefault="00FD162B">
      <w:pPr>
        <w:spacing w:after="0" w:line="240" w:lineRule="auto"/>
      </w:pPr>
      <w:r>
        <w:separator/>
      </w:r>
    </w:p>
  </w:footnote>
  <w:footnote w:type="continuationSeparator" w:id="0">
    <w:p w14:paraId="2F8274AF" w14:textId="77777777" w:rsidR="00FD162B" w:rsidRDefault="00FD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DA3BE2" w:rsidRDefault="00DA3B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DA3BE2" w:rsidRDefault="00DA3BE2">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DA3BE2" w:rsidRDefault="00DA3B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F1C1D"/>
    <w:multiLevelType w:val="hybridMultilevel"/>
    <w:tmpl w:val="7CD8E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934BB9"/>
    <w:multiLevelType w:val="hybridMultilevel"/>
    <w:tmpl w:val="92E25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7A572D"/>
    <w:multiLevelType w:val="hybridMultilevel"/>
    <w:tmpl w:val="2ABE4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2849E0"/>
    <w:multiLevelType w:val="hybridMultilevel"/>
    <w:tmpl w:val="D714C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1125BF"/>
    <w:multiLevelType w:val="hybridMultilevel"/>
    <w:tmpl w:val="81089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03515B"/>
    <w:multiLevelType w:val="hybridMultilevel"/>
    <w:tmpl w:val="86FE2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C555AD"/>
    <w:multiLevelType w:val="hybridMultilevel"/>
    <w:tmpl w:val="14648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697DCE"/>
    <w:multiLevelType w:val="hybridMultilevel"/>
    <w:tmpl w:val="18446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2C2CD1"/>
    <w:multiLevelType w:val="hybridMultilevel"/>
    <w:tmpl w:val="15E68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B81D8E"/>
    <w:multiLevelType w:val="hybridMultilevel"/>
    <w:tmpl w:val="0CAE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484108"/>
    <w:multiLevelType w:val="hybridMultilevel"/>
    <w:tmpl w:val="1CE6F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8A5A14"/>
    <w:multiLevelType w:val="hybridMultilevel"/>
    <w:tmpl w:val="E9B8C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D663F5"/>
    <w:multiLevelType w:val="hybridMultilevel"/>
    <w:tmpl w:val="CF7AE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DF6CE6"/>
    <w:multiLevelType w:val="hybridMultilevel"/>
    <w:tmpl w:val="F6DA8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DD1299"/>
    <w:multiLevelType w:val="hybridMultilevel"/>
    <w:tmpl w:val="717E6D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014235"/>
    <w:multiLevelType w:val="hybridMultilevel"/>
    <w:tmpl w:val="65C24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B610E45"/>
    <w:multiLevelType w:val="hybridMultilevel"/>
    <w:tmpl w:val="39E42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476470"/>
    <w:multiLevelType w:val="hybridMultilevel"/>
    <w:tmpl w:val="E7869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E153D39"/>
    <w:multiLevelType w:val="hybridMultilevel"/>
    <w:tmpl w:val="DB944A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5"/>
  </w:num>
  <w:num w:numId="5">
    <w:abstractNumId w:val="16"/>
  </w:num>
  <w:num w:numId="6">
    <w:abstractNumId w:val="12"/>
  </w:num>
  <w:num w:numId="7">
    <w:abstractNumId w:val="10"/>
  </w:num>
  <w:num w:numId="8">
    <w:abstractNumId w:val="18"/>
  </w:num>
  <w:num w:numId="9">
    <w:abstractNumId w:val="7"/>
  </w:num>
  <w:num w:numId="10">
    <w:abstractNumId w:val="26"/>
  </w:num>
  <w:num w:numId="11">
    <w:abstractNumId w:val="3"/>
  </w:num>
  <w:num w:numId="12">
    <w:abstractNumId w:val="19"/>
  </w:num>
  <w:num w:numId="13">
    <w:abstractNumId w:val="11"/>
  </w:num>
  <w:num w:numId="14">
    <w:abstractNumId w:val="22"/>
  </w:num>
  <w:num w:numId="15">
    <w:abstractNumId w:val="9"/>
  </w:num>
  <w:num w:numId="16">
    <w:abstractNumId w:val="25"/>
  </w:num>
  <w:num w:numId="17">
    <w:abstractNumId w:val="5"/>
  </w:num>
  <w:num w:numId="18">
    <w:abstractNumId w:val="2"/>
  </w:num>
  <w:num w:numId="19">
    <w:abstractNumId w:val="13"/>
  </w:num>
  <w:num w:numId="20">
    <w:abstractNumId w:val="4"/>
  </w:num>
  <w:num w:numId="21">
    <w:abstractNumId w:val="8"/>
  </w:num>
  <w:num w:numId="22">
    <w:abstractNumId w:val="21"/>
  </w:num>
  <w:num w:numId="23">
    <w:abstractNumId w:val="24"/>
  </w:num>
  <w:num w:numId="24">
    <w:abstractNumId w:val="20"/>
  </w:num>
  <w:num w:numId="25">
    <w:abstractNumId w:val="17"/>
  </w:num>
  <w:num w:numId="26">
    <w:abstractNumId w:val="6"/>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07398"/>
    <w:rsid w:val="00007DB3"/>
    <w:rsid w:val="00020E42"/>
    <w:rsid w:val="00031304"/>
    <w:rsid w:val="00035533"/>
    <w:rsid w:val="00047DC3"/>
    <w:rsid w:val="00061B5B"/>
    <w:rsid w:val="00061CBA"/>
    <w:rsid w:val="00077893"/>
    <w:rsid w:val="000856C0"/>
    <w:rsid w:val="000961BF"/>
    <w:rsid w:val="000A5603"/>
    <w:rsid w:val="000B1A87"/>
    <w:rsid w:val="000B7538"/>
    <w:rsid w:val="000C1B79"/>
    <w:rsid w:val="000C3817"/>
    <w:rsid w:val="000D09CE"/>
    <w:rsid w:val="000D2E10"/>
    <w:rsid w:val="000E6ECA"/>
    <w:rsid w:val="000F0656"/>
    <w:rsid w:val="000F0A19"/>
    <w:rsid w:val="00104661"/>
    <w:rsid w:val="00120D16"/>
    <w:rsid w:val="00125654"/>
    <w:rsid w:val="00130E54"/>
    <w:rsid w:val="00137D51"/>
    <w:rsid w:val="00140F38"/>
    <w:rsid w:val="00142EC0"/>
    <w:rsid w:val="001438A1"/>
    <w:rsid w:val="00157BD9"/>
    <w:rsid w:val="00183845"/>
    <w:rsid w:val="0018428F"/>
    <w:rsid w:val="001853D7"/>
    <w:rsid w:val="001930DC"/>
    <w:rsid w:val="001A5BAA"/>
    <w:rsid w:val="001B10EA"/>
    <w:rsid w:val="001B39CA"/>
    <w:rsid w:val="001C2019"/>
    <w:rsid w:val="001D2EA6"/>
    <w:rsid w:val="001D32DE"/>
    <w:rsid w:val="001D3DD3"/>
    <w:rsid w:val="001D53BB"/>
    <w:rsid w:val="001D7180"/>
    <w:rsid w:val="001F3CE3"/>
    <w:rsid w:val="0020086A"/>
    <w:rsid w:val="002025ED"/>
    <w:rsid w:val="00211F65"/>
    <w:rsid w:val="0023043B"/>
    <w:rsid w:val="00237399"/>
    <w:rsid w:val="00242AF1"/>
    <w:rsid w:val="0025531C"/>
    <w:rsid w:val="00263DC1"/>
    <w:rsid w:val="00271713"/>
    <w:rsid w:val="002725E0"/>
    <w:rsid w:val="00275B46"/>
    <w:rsid w:val="0028357F"/>
    <w:rsid w:val="002901BF"/>
    <w:rsid w:val="002A263B"/>
    <w:rsid w:val="002A2D9F"/>
    <w:rsid w:val="002B39AB"/>
    <w:rsid w:val="002C1780"/>
    <w:rsid w:val="002D3901"/>
    <w:rsid w:val="002E2254"/>
    <w:rsid w:val="002E45A2"/>
    <w:rsid w:val="002E6D72"/>
    <w:rsid w:val="002F4003"/>
    <w:rsid w:val="0032031C"/>
    <w:rsid w:val="003263EB"/>
    <w:rsid w:val="003321F1"/>
    <w:rsid w:val="00343285"/>
    <w:rsid w:val="00347884"/>
    <w:rsid w:val="003526DF"/>
    <w:rsid w:val="00354C8A"/>
    <w:rsid w:val="003571B6"/>
    <w:rsid w:val="00366307"/>
    <w:rsid w:val="003846D5"/>
    <w:rsid w:val="00391B60"/>
    <w:rsid w:val="0039397D"/>
    <w:rsid w:val="00396AC4"/>
    <w:rsid w:val="003A4792"/>
    <w:rsid w:val="003B5A49"/>
    <w:rsid w:val="003C3342"/>
    <w:rsid w:val="003C3EE7"/>
    <w:rsid w:val="003C7C8D"/>
    <w:rsid w:val="003D0DC7"/>
    <w:rsid w:val="003D43EB"/>
    <w:rsid w:val="003D7842"/>
    <w:rsid w:val="003F002F"/>
    <w:rsid w:val="003F7D5C"/>
    <w:rsid w:val="00402C58"/>
    <w:rsid w:val="0040361B"/>
    <w:rsid w:val="00407232"/>
    <w:rsid w:val="00423963"/>
    <w:rsid w:val="0042521A"/>
    <w:rsid w:val="00425582"/>
    <w:rsid w:val="0042573B"/>
    <w:rsid w:val="00436559"/>
    <w:rsid w:val="004425F7"/>
    <w:rsid w:val="00443A00"/>
    <w:rsid w:val="00444324"/>
    <w:rsid w:val="00444A0F"/>
    <w:rsid w:val="004578D7"/>
    <w:rsid w:val="00472CB6"/>
    <w:rsid w:val="00474289"/>
    <w:rsid w:val="004936F5"/>
    <w:rsid w:val="0049441A"/>
    <w:rsid w:val="004A20A6"/>
    <w:rsid w:val="004B5809"/>
    <w:rsid w:val="004B6633"/>
    <w:rsid w:val="004C5921"/>
    <w:rsid w:val="004D0AB9"/>
    <w:rsid w:val="004D2E0A"/>
    <w:rsid w:val="004D4855"/>
    <w:rsid w:val="004E2234"/>
    <w:rsid w:val="004E5FF8"/>
    <w:rsid w:val="004F5EDE"/>
    <w:rsid w:val="005045E7"/>
    <w:rsid w:val="00504D0B"/>
    <w:rsid w:val="00572F02"/>
    <w:rsid w:val="005810A8"/>
    <w:rsid w:val="005B5014"/>
    <w:rsid w:val="005D3419"/>
    <w:rsid w:val="005D40B3"/>
    <w:rsid w:val="005D6B93"/>
    <w:rsid w:val="005F00E3"/>
    <w:rsid w:val="005F4CE5"/>
    <w:rsid w:val="005F5CBF"/>
    <w:rsid w:val="005F6E1F"/>
    <w:rsid w:val="00604C82"/>
    <w:rsid w:val="006250EF"/>
    <w:rsid w:val="00632F7B"/>
    <w:rsid w:val="00636201"/>
    <w:rsid w:val="00646F19"/>
    <w:rsid w:val="00666DEF"/>
    <w:rsid w:val="00670D3D"/>
    <w:rsid w:val="00674370"/>
    <w:rsid w:val="00680C0C"/>
    <w:rsid w:val="006837BB"/>
    <w:rsid w:val="00692FA1"/>
    <w:rsid w:val="00694A60"/>
    <w:rsid w:val="00695C4F"/>
    <w:rsid w:val="006B115B"/>
    <w:rsid w:val="006B3F21"/>
    <w:rsid w:val="006B619B"/>
    <w:rsid w:val="006C6896"/>
    <w:rsid w:val="006D16BB"/>
    <w:rsid w:val="006D49C0"/>
    <w:rsid w:val="006F05BA"/>
    <w:rsid w:val="006F678E"/>
    <w:rsid w:val="0070031D"/>
    <w:rsid w:val="00703256"/>
    <w:rsid w:val="00713956"/>
    <w:rsid w:val="007305E7"/>
    <w:rsid w:val="00735F13"/>
    <w:rsid w:val="007421D1"/>
    <w:rsid w:val="00745ED4"/>
    <w:rsid w:val="007503F1"/>
    <w:rsid w:val="00762AE1"/>
    <w:rsid w:val="007637C8"/>
    <w:rsid w:val="0076597F"/>
    <w:rsid w:val="00774445"/>
    <w:rsid w:val="00777FF1"/>
    <w:rsid w:val="0078032C"/>
    <w:rsid w:val="00780447"/>
    <w:rsid w:val="00783F22"/>
    <w:rsid w:val="007937F8"/>
    <w:rsid w:val="00793C7E"/>
    <w:rsid w:val="00795F71"/>
    <w:rsid w:val="007A055A"/>
    <w:rsid w:val="007A7AA9"/>
    <w:rsid w:val="007B1121"/>
    <w:rsid w:val="007B5B69"/>
    <w:rsid w:val="007C514B"/>
    <w:rsid w:val="007D11B0"/>
    <w:rsid w:val="007D3C7D"/>
    <w:rsid w:val="007E37B0"/>
    <w:rsid w:val="007E4F46"/>
    <w:rsid w:val="007E6904"/>
    <w:rsid w:val="007F0F1A"/>
    <w:rsid w:val="0080021E"/>
    <w:rsid w:val="0081032E"/>
    <w:rsid w:val="00810BD8"/>
    <w:rsid w:val="00811464"/>
    <w:rsid w:val="00815630"/>
    <w:rsid w:val="008220D3"/>
    <w:rsid w:val="00822FCC"/>
    <w:rsid w:val="00824C65"/>
    <w:rsid w:val="00827693"/>
    <w:rsid w:val="00827D4C"/>
    <w:rsid w:val="00830A46"/>
    <w:rsid w:val="00841113"/>
    <w:rsid w:val="008436C7"/>
    <w:rsid w:val="008761BC"/>
    <w:rsid w:val="008851BC"/>
    <w:rsid w:val="00891722"/>
    <w:rsid w:val="008927F6"/>
    <w:rsid w:val="0089604A"/>
    <w:rsid w:val="00897129"/>
    <w:rsid w:val="008A40AB"/>
    <w:rsid w:val="008A6A10"/>
    <w:rsid w:val="008A7CDA"/>
    <w:rsid w:val="008B309F"/>
    <w:rsid w:val="008C514D"/>
    <w:rsid w:val="008C7E5B"/>
    <w:rsid w:val="008F2B90"/>
    <w:rsid w:val="008F49FA"/>
    <w:rsid w:val="008F6746"/>
    <w:rsid w:val="00941A09"/>
    <w:rsid w:val="00943225"/>
    <w:rsid w:val="00950460"/>
    <w:rsid w:val="00954746"/>
    <w:rsid w:val="00955AFB"/>
    <w:rsid w:val="00956A1F"/>
    <w:rsid w:val="009632DF"/>
    <w:rsid w:val="00976A76"/>
    <w:rsid w:val="009778BD"/>
    <w:rsid w:val="00984E98"/>
    <w:rsid w:val="0098539C"/>
    <w:rsid w:val="00990659"/>
    <w:rsid w:val="009A7104"/>
    <w:rsid w:val="009B0FAC"/>
    <w:rsid w:val="009B312F"/>
    <w:rsid w:val="009B7261"/>
    <w:rsid w:val="009C2BDD"/>
    <w:rsid w:val="009C327F"/>
    <w:rsid w:val="009C5ED9"/>
    <w:rsid w:val="009F0CA6"/>
    <w:rsid w:val="009F25B0"/>
    <w:rsid w:val="00A119E9"/>
    <w:rsid w:val="00A13A8A"/>
    <w:rsid w:val="00A16D58"/>
    <w:rsid w:val="00A309E1"/>
    <w:rsid w:val="00A3522C"/>
    <w:rsid w:val="00A36502"/>
    <w:rsid w:val="00A366EB"/>
    <w:rsid w:val="00A432C0"/>
    <w:rsid w:val="00A6542C"/>
    <w:rsid w:val="00A70A69"/>
    <w:rsid w:val="00A72CE6"/>
    <w:rsid w:val="00A84E2D"/>
    <w:rsid w:val="00A93985"/>
    <w:rsid w:val="00AB3298"/>
    <w:rsid w:val="00AB32ED"/>
    <w:rsid w:val="00AC5722"/>
    <w:rsid w:val="00AD122E"/>
    <w:rsid w:val="00AD3013"/>
    <w:rsid w:val="00AF57E3"/>
    <w:rsid w:val="00B056CC"/>
    <w:rsid w:val="00B05A5C"/>
    <w:rsid w:val="00B11954"/>
    <w:rsid w:val="00B247DA"/>
    <w:rsid w:val="00B340EC"/>
    <w:rsid w:val="00B4091D"/>
    <w:rsid w:val="00B439B6"/>
    <w:rsid w:val="00B445D9"/>
    <w:rsid w:val="00B54AF5"/>
    <w:rsid w:val="00B6446C"/>
    <w:rsid w:val="00B645ED"/>
    <w:rsid w:val="00B65CC3"/>
    <w:rsid w:val="00B751BB"/>
    <w:rsid w:val="00B77ED9"/>
    <w:rsid w:val="00B90B5E"/>
    <w:rsid w:val="00BA0D15"/>
    <w:rsid w:val="00BC5C85"/>
    <w:rsid w:val="00BE1228"/>
    <w:rsid w:val="00C00D21"/>
    <w:rsid w:val="00C042A9"/>
    <w:rsid w:val="00C04415"/>
    <w:rsid w:val="00C05CA1"/>
    <w:rsid w:val="00C061F4"/>
    <w:rsid w:val="00C12CFF"/>
    <w:rsid w:val="00C17E27"/>
    <w:rsid w:val="00C24991"/>
    <w:rsid w:val="00C25F4E"/>
    <w:rsid w:val="00C37D40"/>
    <w:rsid w:val="00C46E5D"/>
    <w:rsid w:val="00C64FD3"/>
    <w:rsid w:val="00C84DEC"/>
    <w:rsid w:val="00C96CBB"/>
    <w:rsid w:val="00CA6D6D"/>
    <w:rsid w:val="00CC1684"/>
    <w:rsid w:val="00CC7DD8"/>
    <w:rsid w:val="00CD062F"/>
    <w:rsid w:val="00CD3181"/>
    <w:rsid w:val="00CD3740"/>
    <w:rsid w:val="00CD7E03"/>
    <w:rsid w:val="00CE06DF"/>
    <w:rsid w:val="00CE4940"/>
    <w:rsid w:val="00CE6B93"/>
    <w:rsid w:val="00CF1E17"/>
    <w:rsid w:val="00D115A2"/>
    <w:rsid w:val="00D125B1"/>
    <w:rsid w:val="00D1541C"/>
    <w:rsid w:val="00D23694"/>
    <w:rsid w:val="00D24CE1"/>
    <w:rsid w:val="00D275FE"/>
    <w:rsid w:val="00D403B4"/>
    <w:rsid w:val="00D42385"/>
    <w:rsid w:val="00D52D15"/>
    <w:rsid w:val="00D61F12"/>
    <w:rsid w:val="00D7106F"/>
    <w:rsid w:val="00DA3BE2"/>
    <w:rsid w:val="00DA6011"/>
    <w:rsid w:val="00DB42C9"/>
    <w:rsid w:val="00DD5D6D"/>
    <w:rsid w:val="00DD6DE9"/>
    <w:rsid w:val="00DE0077"/>
    <w:rsid w:val="00DF71E5"/>
    <w:rsid w:val="00DF7682"/>
    <w:rsid w:val="00E02860"/>
    <w:rsid w:val="00E04654"/>
    <w:rsid w:val="00E11DCE"/>
    <w:rsid w:val="00E15953"/>
    <w:rsid w:val="00E26D83"/>
    <w:rsid w:val="00E270A8"/>
    <w:rsid w:val="00E27C69"/>
    <w:rsid w:val="00E334F3"/>
    <w:rsid w:val="00E40B7B"/>
    <w:rsid w:val="00E431C4"/>
    <w:rsid w:val="00E44D5B"/>
    <w:rsid w:val="00E50CC7"/>
    <w:rsid w:val="00E54C98"/>
    <w:rsid w:val="00E60195"/>
    <w:rsid w:val="00E7613E"/>
    <w:rsid w:val="00E962D2"/>
    <w:rsid w:val="00EA1BE0"/>
    <w:rsid w:val="00EA2A02"/>
    <w:rsid w:val="00EA2C27"/>
    <w:rsid w:val="00EA7654"/>
    <w:rsid w:val="00EC0737"/>
    <w:rsid w:val="00EC0830"/>
    <w:rsid w:val="00EC30BB"/>
    <w:rsid w:val="00EC4B24"/>
    <w:rsid w:val="00EC6C5D"/>
    <w:rsid w:val="00ED064B"/>
    <w:rsid w:val="00ED3721"/>
    <w:rsid w:val="00ED3EA4"/>
    <w:rsid w:val="00EE121F"/>
    <w:rsid w:val="00EE179C"/>
    <w:rsid w:val="00EE7653"/>
    <w:rsid w:val="00EE76E4"/>
    <w:rsid w:val="00F14B45"/>
    <w:rsid w:val="00F261B4"/>
    <w:rsid w:val="00F3343C"/>
    <w:rsid w:val="00F337C4"/>
    <w:rsid w:val="00F40B51"/>
    <w:rsid w:val="00F44236"/>
    <w:rsid w:val="00F45783"/>
    <w:rsid w:val="00F50F6B"/>
    <w:rsid w:val="00F5437C"/>
    <w:rsid w:val="00F56A53"/>
    <w:rsid w:val="00F6082A"/>
    <w:rsid w:val="00F7311D"/>
    <w:rsid w:val="00F81018"/>
    <w:rsid w:val="00FB2676"/>
    <w:rsid w:val="00FC6D50"/>
    <w:rsid w:val="00FD162B"/>
    <w:rsid w:val="00FD2E9E"/>
    <w:rsid w:val="00FE4433"/>
    <w:rsid w:val="00FE48BF"/>
    <w:rsid w:val="00FE55A2"/>
    <w:rsid w:val="00FF224F"/>
    <w:rsid w:val="00FF4B8C"/>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8F73B51B-BAED-3E4E-A982-D6AA9288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8103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tlid-translation">
    <w:name w:val="tlid-translation"/>
    <w:basedOn w:val="Domylnaczcionkaakapitu"/>
    <w:rsid w:val="00A119E9"/>
  </w:style>
  <w:style w:type="character" w:customStyle="1" w:styleId="Nagwek1Znak">
    <w:name w:val="Nagłówek 1 Znak"/>
    <w:basedOn w:val="Domylnaczcionkaakapitu"/>
    <w:link w:val="Nagwek1"/>
    <w:uiPriority w:val="9"/>
    <w:rsid w:val="0081032E"/>
    <w:rPr>
      <w:rFonts w:asciiTheme="majorHAnsi" w:eastAsiaTheme="majorEastAsia" w:hAnsiTheme="majorHAnsi" w:cstheme="majorBidi"/>
      <w:color w:val="365F91" w:themeColor="accent1" w:themeShade="BF"/>
      <w:sz w:val="32"/>
      <w:szCs w:val="32"/>
      <w:lang w:val="pl-PL" w:eastAsia="pl-PL"/>
    </w:rPr>
  </w:style>
  <w:style w:type="paragraph" w:styleId="Poprawka">
    <w:name w:val="Revision"/>
    <w:hidden/>
    <w:uiPriority w:val="71"/>
    <w:semiHidden/>
    <w:rsid w:val="007A055A"/>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07144">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02206531">
      <w:bodyDiv w:val="1"/>
      <w:marLeft w:val="0"/>
      <w:marRight w:val="0"/>
      <w:marTop w:val="0"/>
      <w:marBottom w:val="0"/>
      <w:divBdr>
        <w:top w:val="none" w:sz="0" w:space="0" w:color="auto"/>
        <w:left w:val="none" w:sz="0" w:space="0" w:color="auto"/>
        <w:bottom w:val="none" w:sz="0" w:space="0" w:color="auto"/>
        <w:right w:val="none" w:sz="0" w:space="0" w:color="auto"/>
      </w:divBdr>
    </w:div>
    <w:div w:id="649948561">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003119555">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125586343">
      <w:bodyDiv w:val="1"/>
      <w:marLeft w:val="0"/>
      <w:marRight w:val="0"/>
      <w:marTop w:val="0"/>
      <w:marBottom w:val="0"/>
      <w:divBdr>
        <w:top w:val="none" w:sz="0" w:space="0" w:color="auto"/>
        <w:left w:val="none" w:sz="0" w:space="0" w:color="auto"/>
        <w:bottom w:val="none" w:sz="0" w:space="0" w:color="auto"/>
        <w:right w:val="none" w:sz="0" w:space="0" w:color="auto"/>
      </w:divBdr>
    </w:div>
    <w:div w:id="1371609247">
      <w:bodyDiv w:val="1"/>
      <w:marLeft w:val="0"/>
      <w:marRight w:val="0"/>
      <w:marTop w:val="0"/>
      <w:marBottom w:val="0"/>
      <w:divBdr>
        <w:top w:val="none" w:sz="0" w:space="0" w:color="auto"/>
        <w:left w:val="none" w:sz="0" w:space="0" w:color="auto"/>
        <w:bottom w:val="none" w:sz="0" w:space="0" w:color="auto"/>
        <w:right w:val="none" w:sz="0" w:space="0" w:color="auto"/>
      </w:divBdr>
    </w:div>
    <w:div w:id="1386180183">
      <w:bodyDiv w:val="1"/>
      <w:marLeft w:val="0"/>
      <w:marRight w:val="0"/>
      <w:marTop w:val="0"/>
      <w:marBottom w:val="0"/>
      <w:divBdr>
        <w:top w:val="none" w:sz="0" w:space="0" w:color="auto"/>
        <w:left w:val="none" w:sz="0" w:space="0" w:color="auto"/>
        <w:bottom w:val="none" w:sz="0" w:space="0" w:color="auto"/>
        <w:right w:val="none" w:sz="0" w:space="0" w:color="auto"/>
      </w:divBdr>
    </w:div>
    <w:div w:id="1519393581">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FA306-3B3B-0245-9249-3AB52CFC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6</TotalTime>
  <Pages>25</Pages>
  <Words>8643</Words>
  <Characters>51864</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Toyota News</cp:lastModifiedBy>
  <cp:revision>4</cp:revision>
  <cp:lastPrinted>2017-10-11T08:42:00Z</cp:lastPrinted>
  <dcterms:created xsi:type="dcterms:W3CDTF">2021-09-13T14:24:00Z</dcterms:created>
  <dcterms:modified xsi:type="dcterms:W3CDTF">2021-09-28T11:47:00Z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