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A4EC2E" w14:textId="331CD3B8" w:rsidR="008220D3" w:rsidRPr="00976A76" w:rsidRDefault="00CD062F">
      <w:pPr>
        <w:ind w:right="39"/>
      </w:pPr>
      <w:r w:rsidRPr="00976A7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084AA0" wp14:editId="73F2F7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" name="AutoShape 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974CC" w14:textId="77777777" w:rsidR="00B11954" w:rsidRDefault="00B119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84AA0" id="AutoShape 6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" adj="-11796480,,5400" path="m,l,,,,,xe">
                <v:stroke joinstyle="miter"/>
                <v:formulas/>
                <v:path o:connecttype="custom" o:connectlocs="635000,317500;317500,635000;0,317500;317500,0" o:connectangles="0,90,180,270" textboxrect="3163,3163,18437,18437"/>
                <o:lock v:ext="edit" selection="t"/>
                <v:textbox>
                  <w:txbxContent>
                    <w:p w14:paraId="61B974CC" w14:textId="77777777" w:rsidR="00B11954" w:rsidRDefault="00B11954"/>
                  </w:txbxContent>
                </v:textbox>
              </v:shape>
            </w:pict>
          </mc:Fallback>
        </mc:AlternateContent>
      </w:r>
      <w:r w:rsidRPr="00976A7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6234EC" wp14:editId="6F95289C">
                <wp:simplePos x="0" y="0"/>
                <wp:positionH relativeFrom="column">
                  <wp:posOffset>180975</wp:posOffset>
                </wp:positionH>
                <wp:positionV relativeFrom="page">
                  <wp:posOffset>904875</wp:posOffset>
                </wp:positionV>
                <wp:extent cx="2828925" cy="965835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965835"/>
                        </a:xfrm>
                        <a:custGeom>
                          <a:avLst/>
                          <a:gdLst>
                            <a:gd name="G0" fmla="*/ 4456 1 2"/>
                            <a:gd name="G1" fmla="*/ 1522 1 2"/>
                            <a:gd name="G2" fmla="+- 1522 0 0"/>
                            <a:gd name="G3" fmla="+- 4456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480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2B9AE" id="Text Box 17" o:spid="_x0000_s1026" style="position:absolute;margin-left:14.25pt;margin-top:71.25pt;width:222.75pt;height:7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828925,96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" path="m,l,,,,,xe" filled="f" stroked="f" strokecolor="#3465a4" strokeweight=".18mm">
                <v:path o:connecttype="custom" o:connectlocs="2828925,482918;1414463,965835;0,482918;1414463,0" o:connectangles="0,90,180,270" textboxrect="0,0,2828925,965835"/>
                <w10:wrap anchory="page"/>
              </v:shape>
            </w:pict>
          </mc:Fallback>
        </mc:AlternateContent>
      </w:r>
      <w:r w:rsidRPr="00976A7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43D192" wp14:editId="6CCBB344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0" cy="725805"/>
                <wp:effectExtent l="9525" t="14605" r="9525" b="12065"/>
                <wp:wrapNone/>
                <wp:docPr id="3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572F" id="Straight Connector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pt" to="0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" strokeweight=".35mm">
                <v:stroke joinstyle="miter"/>
              </v:line>
            </w:pict>
          </mc:Fallback>
        </mc:AlternateContent>
      </w:r>
      <w:r w:rsidRPr="00976A76">
        <w:rPr>
          <w:noProof/>
        </w:rPr>
        <mc:AlternateContent>
          <mc:Choice Requires="wps">
            <w:drawing>
              <wp:anchor distT="72390" distB="72390" distL="72390" distR="72390" simplePos="0" relativeHeight="251658752" behindDoc="0" locked="0" layoutInCell="1" allowOverlap="1" wp14:anchorId="5DA920C0" wp14:editId="3C5A5911">
                <wp:simplePos x="0" y="0"/>
                <wp:positionH relativeFrom="column">
                  <wp:posOffset>180975</wp:posOffset>
                </wp:positionH>
                <wp:positionV relativeFrom="page">
                  <wp:posOffset>904875</wp:posOffset>
                </wp:positionV>
                <wp:extent cx="2828925" cy="96583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8300B" w14:textId="77777777" w:rsidR="00B11954" w:rsidRDefault="00B11954">
                            <w:pPr>
                              <w:pStyle w:val="FrameContents"/>
                              <w:spacing w:after="0" w:line="640" w:lineRule="exact"/>
                            </w:pPr>
                            <w:r>
                              <w:rPr>
                                <w:rFonts w:ascii="Nobel-Regular" w:hAnsi="Nobel-Regular" w:cs="Nobel-Regular"/>
                                <w:color w:val="000000"/>
                                <w:sz w:val="68"/>
                                <w:szCs w:val="68"/>
                                <w:lang w:val="fr-BE"/>
                              </w:rPr>
                              <w:t>INFORMACJA</w:t>
                            </w:r>
                          </w:p>
                          <w:p w14:paraId="5DE7D589" w14:textId="77777777" w:rsidR="00B11954" w:rsidRDefault="00B11954">
                            <w:pPr>
                              <w:pStyle w:val="FrameContents"/>
                              <w:spacing w:after="0" w:line="640" w:lineRule="exact"/>
                            </w:pPr>
                            <w:r>
                              <w:rPr>
                                <w:rFonts w:ascii="Nobel-Regular" w:hAnsi="Nobel-Regular" w:cs="Nobel-Regular"/>
                                <w:color w:val="000000"/>
                                <w:sz w:val="68"/>
                                <w:szCs w:val="68"/>
                                <w:lang w:val="fr-BE"/>
                              </w:rPr>
                              <w:t>PRASOWA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A920C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4.25pt;margin-top:71.25pt;width:222.75pt;height:76.05pt;z-index:25165875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" stroked="f">
                <v:textbox inset="0,0,0,0">
                  <w:txbxContent>
                    <w:p w14:paraId="1FC8300B" w14:textId="77777777" w:rsidR="00B11954" w:rsidRDefault="00B11954">
                      <w:pPr>
                        <w:pStyle w:val="FrameContents"/>
                        <w:spacing w:after="0" w:line="640" w:lineRule="exact"/>
                      </w:pPr>
                      <w:r>
                        <w:rPr>
                          <w:rFonts w:ascii="Nobel-Regular" w:hAnsi="Nobel-Regular" w:cs="Nobel-Regular"/>
                          <w:color w:val="000000"/>
                          <w:sz w:val="68"/>
                          <w:szCs w:val="68"/>
                          <w:lang w:val="fr-BE"/>
                        </w:rPr>
                        <w:t>INFORMACJA</w:t>
                      </w:r>
                    </w:p>
                    <w:p w14:paraId="5DE7D589" w14:textId="77777777" w:rsidR="00B11954" w:rsidRDefault="00B11954">
                      <w:pPr>
                        <w:pStyle w:val="FrameContents"/>
                        <w:spacing w:after="0" w:line="640" w:lineRule="exact"/>
                      </w:pPr>
                      <w:r>
                        <w:rPr>
                          <w:rFonts w:ascii="Nobel-Regular" w:hAnsi="Nobel-Regular" w:cs="Nobel-Regular"/>
                          <w:color w:val="000000"/>
                          <w:sz w:val="68"/>
                          <w:szCs w:val="68"/>
                          <w:lang w:val="fr-BE"/>
                        </w:rPr>
                        <w:t>PRASOWA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83F22" w:rsidRPr="00976A76">
        <w:rPr>
          <w:noProof/>
        </w:rPr>
        <w:drawing>
          <wp:anchor distT="0" distB="8890" distL="114300" distR="120650" simplePos="0" relativeHeight="251655680" behindDoc="0" locked="0" layoutInCell="1" allowOverlap="1" wp14:anchorId="7117A98E" wp14:editId="33D09842">
            <wp:simplePos x="0" y="0"/>
            <wp:positionH relativeFrom="column">
              <wp:posOffset>3780155</wp:posOffset>
            </wp:positionH>
            <wp:positionV relativeFrom="page">
              <wp:posOffset>859790</wp:posOffset>
            </wp:positionV>
            <wp:extent cx="2068830" cy="619125"/>
            <wp:effectExtent l="19050" t="0" r="762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058317" w14:textId="77777777" w:rsidR="008220D3" w:rsidRPr="00976A76" w:rsidRDefault="008220D3">
      <w:pPr>
        <w:ind w:right="39"/>
      </w:pPr>
    </w:p>
    <w:p w14:paraId="7282F626" w14:textId="77777777" w:rsidR="008220D3" w:rsidRPr="00976A76" w:rsidRDefault="008220D3">
      <w:pPr>
        <w:ind w:right="39"/>
      </w:pPr>
    </w:p>
    <w:p w14:paraId="252A061E" w14:textId="77777777" w:rsidR="008220D3" w:rsidRPr="00976A76" w:rsidRDefault="008220D3">
      <w:pPr>
        <w:ind w:right="39"/>
      </w:pPr>
    </w:p>
    <w:p w14:paraId="58397F8B" w14:textId="77777777" w:rsidR="008220D3" w:rsidRPr="00976A76" w:rsidRDefault="008220D3">
      <w:pPr>
        <w:ind w:right="39"/>
      </w:pPr>
    </w:p>
    <w:p w14:paraId="33772D62" w14:textId="77777777" w:rsidR="00FF7FCC" w:rsidRDefault="00FF7FCC" w:rsidP="00BA0D15">
      <w:pPr>
        <w:ind w:right="39"/>
        <w:rPr>
          <w:rFonts w:ascii="NobelCE Lt" w:hAnsi="NobelCE Lt"/>
          <w:sz w:val="24"/>
          <w:szCs w:val="24"/>
        </w:rPr>
      </w:pPr>
    </w:p>
    <w:p w14:paraId="02E0D37C" w14:textId="77777777" w:rsidR="00FF7FCC" w:rsidRDefault="00FF7FCC" w:rsidP="00BA0D15">
      <w:pPr>
        <w:ind w:right="39"/>
        <w:rPr>
          <w:rFonts w:ascii="NobelCE Lt" w:hAnsi="NobelCE Lt"/>
          <w:sz w:val="24"/>
          <w:szCs w:val="24"/>
        </w:rPr>
      </w:pPr>
    </w:p>
    <w:p w14:paraId="45583AE8" w14:textId="77777777" w:rsidR="00FF7FCC" w:rsidRDefault="00FF7FCC" w:rsidP="00BA0D15">
      <w:pPr>
        <w:ind w:right="39"/>
        <w:rPr>
          <w:rFonts w:ascii="NobelCE Lt" w:hAnsi="NobelCE Lt"/>
          <w:sz w:val="24"/>
          <w:szCs w:val="24"/>
        </w:rPr>
      </w:pPr>
    </w:p>
    <w:p w14:paraId="30DEDEC0" w14:textId="64116038" w:rsidR="00BA0D15" w:rsidRPr="007937F8" w:rsidRDefault="00F3343C" w:rsidP="00BA0D15">
      <w:pPr>
        <w:ind w:right="39"/>
      </w:pPr>
      <w:r>
        <w:rPr>
          <w:rFonts w:ascii="NobelCE Lt" w:hAnsi="NobelCE Lt"/>
          <w:sz w:val="24"/>
          <w:szCs w:val="24"/>
        </w:rPr>
        <w:t>12</w:t>
      </w:r>
      <w:r w:rsidR="009C2BDD">
        <w:rPr>
          <w:rFonts w:ascii="NobelCE Lt" w:hAnsi="NobelCE Lt"/>
          <w:sz w:val="24"/>
          <w:szCs w:val="24"/>
        </w:rPr>
        <w:t xml:space="preserve"> CZERWCA</w:t>
      </w:r>
      <w:r w:rsidR="00EC6C5D">
        <w:rPr>
          <w:rFonts w:ascii="NobelCE Lt" w:hAnsi="NobelCE Lt"/>
          <w:sz w:val="24"/>
          <w:szCs w:val="24"/>
        </w:rPr>
        <w:t xml:space="preserve"> </w:t>
      </w:r>
      <w:r w:rsidR="008220D3" w:rsidRPr="007937F8">
        <w:rPr>
          <w:rFonts w:ascii="NobelCE Lt" w:hAnsi="NobelCE Lt"/>
          <w:sz w:val="24"/>
          <w:szCs w:val="24"/>
        </w:rPr>
        <w:t>20</w:t>
      </w:r>
      <w:r w:rsidR="009C2BDD">
        <w:rPr>
          <w:rFonts w:ascii="NobelCE Lt" w:hAnsi="NobelCE Lt"/>
          <w:sz w:val="24"/>
          <w:szCs w:val="24"/>
        </w:rPr>
        <w:t>21</w:t>
      </w:r>
    </w:p>
    <w:p w14:paraId="1119582F" w14:textId="5535ECE3" w:rsidR="00984E98" w:rsidRPr="007937F8" w:rsidRDefault="00984E98" w:rsidP="003263EB">
      <w:pPr>
        <w:rPr>
          <w:rFonts w:ascii="NobelCE Lt" w:hAnsi="NobelCE Lt"/>
          <w:b/>
          <w:sz w:val="36"/>
          <w:szCs w:val="36"/>
        </w:rPr>
      </w:pPr>
    </w:p>
    <w:p w14:paraId="6BA4EC78" w14:textId="38404D0F" w:rsidR="009C2BDD" w:rsidRDefault="009C2BDD" w:rsidP="009C2BDD">
      <w:pPr>
        <w:spacing w:after="0"/>
        <w:rPr>
          <w:rFonts w:ascii="NobelCE Lt" w:hAnsi="NobelCE Lt"/>
          <w:b/>
          <w:sz w:val="36"/>
          <w:szCs w:val="36"/>
        </w:rPr>
      </w:pPr>
      <w:r>
        <w:rPr>
          <w:rFonts w:ascii="NobelCE Lt" w:hAnsi="NobelCE Lt"/>
          <w:b/>
          <w:sz w:val="36"/>
          <w:szCs w:val="36"/>
        </w:rPr>
        <w:t>NOWY LEXUS NX</w:t>
      </w:r>
    </w:p>
    <w:p w14:paraId="3110A451" w14:textId="77777777" w:rsidR="009C2BDD" w:rsidRDefault="009C2BDD" w:rsidP="009C2BDD">
      <w:pPr>
        <w:spacing w:after="0"/>
        <w:rPr>
          <w:rFonts w:ascii="NobelCE Lt" w:hAnsi="NobelCE Lt"/>
          <w:b/>
          <w:sz w:val="36"/>
          <w:szCs w:val="36"/>
        </w:rPr>
      </w:pPr>
    </w:p>
    <w:p w14:paraId="667C807B" w14:textId="77777777" w:rsidR="009C2BDD" w:rsidRPr="006A1A16" w:rsidRDefault="009C2BDD" w:rsidP="009C2BDD">
      <w:pPr>
        <w:spacing w:after="0"/>
        <w:rPr>
          <w:rFonts w:ascii="NobelCE Lt" w:hAnsi="NobelCE Lt"/>
          <w:b/>
          <w:sz w:val="36"/>
          <w:szCs w:val="36"/>
        </w:rPr>
      </w:pPr>
    </w:p>
    <w:p w14:paraId="7FF37E7D" w14:textId="079FFF1C" w:rsidR="00F3343C" w:rsidRPr="00354C8A" w:rsidRDefault="00F3343C" w:rsidP="00354C8A">
      <w:pPr>
        <w:pStyle w:val="Akapitzlist"/>
        <w:numPr>
          <w:ilvl w:val="0"/>
          <w:numId w:val="11"/>
        </w:numPr>
        <w:rPr>
          <w:rFonts w:ascii="NobelCE Lt" w:hAnsi="NobelCE Lt"/>
          <w:b/>
          <w:sz w:val="24"/>
          <w:szCs w:val="24"/>
        </w:rPr>
      </w:pPr>
      <w:r w:rsidRPr="00F3343C">
        <w:rPr>
          <w:rFonts w:ascii="NobelCE Lt" w:hAnsi="NobelCE Lt"/>
          <w:b/>
          <w:sz w:val="24"/>
          <w:szCs w:val="24"/>
        </w:rPr>
        <w:t>Nowy NX reprezentuje pierwszy krok w transformacji marki Lexus</w:t>
      </w:r>
    </w:p>
    <w:p w14:paraId="224EA059" w14:textId="720D3692" w:rsidR="00F3343C" w:rsidRDefault="00F3343C" w:rsidP="009C2BDD">
      <w:pPr>
        <w:pStyle w:val="Akapitzlist"/>
        <w:numPr>
          <w:ilvl w:val="0"/>
          <w:numId w:val="11"/>
        </w:numPr>
        <w:spacing w:after="0"/>
        <w:rPr>
          <w:rFonts w:ascii="NobelCE Lt" w:hAnsi="NobelCE Lt"/>
          <w:b/>
          <w:sz w:val="24"/>
          <w:szCs w:val="24"/>
        </w:rPr>
      </w:pPr>
      <w:r w:rsidRPr="00F3343C">
        <w:rPr>
          <w:rFonts w:ascii="NobelCE Lt" w:hAnsi="NobelCE Lt"/>
          <w:b/>
          <w:sz w:val="24"/>
          <w:szCs w:val="24"/>
        </w:rPr>
        <w:t xml:space="preserve">95% części samochodu zostało zastąpionych nowymi komponentami </w:t>
      </w:r>
    </w:p>
    <w:p w14:paraId="33F35F9D" w14:textId="2DCF70F6" w:rsidR="009C2BDD" w:rsidRDefault="00354C8A" w:rsidP="009C2BDD">
      <w:pPr>
        <w:pStyle w:val="Akapitzlist"/>
        <w:numPr>
          <w:ilvl w:val="0"/>
          <w:numId w:val="11"/>
        </w:numPr>
        <w:spacing w:after="0"/>
        <w:rPr>
          <w:rFonts w:ascii="NobelCE Lt" w:hAnsi="NobelCE Lt"/>
          <w:b/>
          <w:sz w:val="24"/>
          <w:szCs w:val="24"/>
        </w:rPr>
      </w:pPr>
      <w:r>
        <w:rPr>
          <w:rFonts w:ascii="NobelCE Lt" w:hAnsi="NobelCE Lt"/>
          <w:b/>
          <w:sz w:val="24"/>
          <w:szCs w:val="24"/>
        </w:rPr>
        <w:t>NX 450h+ – p</w:t>
      </w:r>
      <w:r w:rsidR="00F3343C">
        <w:rPr>
          <w:rFonts w:ascii="NobelCE Lt" w:hAnsi="NobelCE Lt"/>
          <w:b/>
          <w:sz w:val="24"/>
          <w:szCs w:val="24"/>
        </w:rPr>
        <w:t>ierwszy</w:t>
      </w:r>
      <w:r>
        <w:rPr>
          <w:rFonts w:ascii="NobelCE Lt" w:hAnsi="NobelCE Lt"/>
          <w:b/>
          <w:sz w:val="24"/>
          <w:szCs w:val="24"/>
        </w:rPr>
        <w:t xml:space="preserve"> model z</w:t>
      </w:r>
      <w:r w:rsidR="00F3343C">
        <w:rPr>
          <w:rFonts w:ascii="NobelCE Lt" w:hAnsi="NobelCE Lt"/>
          <w:b/>
          <w:sz w:val="24"/>
          <w:szCs w:val="24"/>
        </w:rPr>
        <w:t xml:space="preserve"> </w:t>
      </w:r>
      <w:r w:rsidR="00DB42C9">
        <w:rPr>
          <w:rFonts w:ascii="NobelCE Lt" w:hAnsi="NobelCE Lt"/>
          <w:b/>
          <w:sz w:val="24"/>
          <w:szCs w:val="24"/>
        </w:rPr>
        <w:t xml:space="preserve">elektrycznym </w:t>
      </w:r>
      <w:r w:rsidR="00F3343C">
        <w:rPr>
          <w:rFonts w:ascii="NobelCE Lt" w:hAnsi="NobelCE Lt"/>
          <w:b/>
          <w:sz w:val="24"/>
          <w:szCs w:val="24"/>
        </w:rPr>
        <w:t>napęd</w:t>
      </w:r>
      <w:r>
        <w:rPr>
          <w:rFonts w:ascii="NobelCE Lt" w:hAnsi="NobelCE Lt"/>
          <w:b/>
          <w:sz w:val="24"/>
          <w:szCs w:val="24"/>
        </w:rPr>
        <w:t>em</w:t>
      </w:r>
      <w:r w:rsidR="00F3343C">
        <w:rPr>
          <w:rFonts w:ascii="NobelCE Lt" w:hAnsi="NobelCE Lt"/>
          <w:b/>
          <w:sz w:val="24"/>
          <w:szCs w:val="24"/>
        </w:rPr>
        <w:t xml:space="preserve"> hybrydowy</w:t>
      </w:r>
      <w:r>
        <w:rPr>
          <w:rFonts w:ascii="NobelCE Lt" w:hAnsi="NobelCE Lt"/>
          <w:b/>
          <w:sz w:val="24"/>
          <w:szCs w:val="24"/>
        </w:rPr>
        <w:t>m</w:t>
      </w:r>
      <w:r w:rsidR="00F3343C">
        <w:rPr>
          <w:rFonts w:ascii="NobelCE Lt" w:hAnsi="NobelCE Lt"/>
          <w:b/>
          <w:sz w:val="24"/>
          <w:szCs w:val="24"/>
        </w:rPr>
        <w:t xml:space="preserve"> plug-in w gamie marki</w:t>
      </w:r>
    </w:p>
    <w:p w14:paraId="4E6440B7" w14:textId="07B29266" w:rsidR="00354C8A" w:rsidRPr="00354C8A" w:rsidRDefault="00354C8A" w:rsidP="00354C8A">
      <w:pPr>
        <w:pStyle w:val="Akapitzlist"/>
        <w:numPr>
          <w:ilvl w:val="0"/>
          <w:numId w:val="11"/>
        </w:numPr>
        <w:rPr>
          <w:rFonts w:ascii="NobelCE Lt" w:hAnsi="NobelCE Lt"/>
          <w:b/>
          <w:sz w:val="24"/>
          <w:szCs w:val="24"/>
        </w:rPr>
      </w:pPr>
      <w:r w:rsidRPr="00354C8A">
        <w:rPr>
          <w:rFonts w:ascii="NobelCE Lt" w:hAnsi="NobelCE Lt"/>
          <w:b/>
          <w:sz w:val="24"/>
          <w:szCs w:val="24"/>
        </w:rPr>
        <w:t>NX 350h z napędem hybrydowym czwartej generacji, z większą o 2</w:t>
      </w:r>
      <w:r w:rsidR="00DB42C9">
        <w:rPr>
          <w:rFonts w:ascii="NobelCE Lt" w:hAnsi="NobelCE Lt"/>
          <w:b/>
          <w:sz w:val="24"/>
          <w:szCs w:val="24"/>
        </w:rPr>
        <w:t>2</w:t>
      </w:r>
      <w:r w:rsidRPr="00354C8A">
        <w:rPr>
          <w:rFonts w:ascii="NobelCE Lt" w:hAnsi="NobelCE Lt"/>
          <w:b/>
          <w:sz w:val="24"/>
          <w:szCs w:val="24"/>
        </w:rPr>
        <w:t xml:space="preserve"> procent mocą i zredukowanymi o 10 procent emisjami</w:t>
      </w:r>
    </w:p>
    <w:p w14:paraId="4EC48CD5" w14:textId="655BAF61" w:rsidR="00354C8A" w:rsidRDefault="00354C8A" w:rsidP="009C2BDD">
      <w:pPr>
        <w:pStyle w:val="Akapitzlist"/>
        <w:numPr>
          <w:ilvl w:val="0"/>
          <w:numId w:val="11"/>
        </w:numPr>
        <w:spacing w:after="0"/>
        <w:rPr>
          <w:rFonts w:ascii="NobelCE Lt" w:hAnsi="NobelCE Lt"/>
          <w:b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Pierwszy model Lexusa z kokpitem kierowcy stworzonym zgodnie z koncepcją </w:t>
      </w:r>
      <w:proofErr w:type="spellStart"/>
      <w:r w:rsidRPr="00CF1E17">
        <w:rPr>
          <w:rFonts w:ascii="NobelCE Lt" w:hAnsi="NobelCE Lt"/>
          <w:b/>
          <w:bCs/>
          <w:sz w:val="24"/>
          <w:szCs w:val="24"/>
        </w:rPr>
        <w:t>Tazuna</w:t>
      </w:r>
      <w:proofErr w:type="spellEnd"/>
    </w:p>
    <w:p w14:paraId="41997547" w14:textId="5203F3CD" w:rsidR="00354C8A" w:rsidRDefault="00354C8A" w:rsidP="009C2BDD">
      <w:pPr>
        <w:pStyle w:val="Akapitzlist"/>
        <w:numPr>
          <w:ilvl w:val="0"/>
          <w:numId w:val="11"/>
        </w:numPr>
        <w:spacing w:after="0"/>
        <w:rPr>
          <w:rFonts w:ascii="NobelCE Lt" w:hAnsi="NobelCE Lt"/>
          <w:b/>
          <w:sz w:val="24"/>
          <w:szCs w:val="24"/>
        </w:rPr>
      </w:pPr>
      <w:r w:rsidRPr="00354C8A">
        <w:rPr>
          <w:rFonts w:ascii="NobelCE Lt" w:hAnsi="NobelCE Lt"/>
          <w:b/>
          <w:sz w:val="24"/>
          <w:szCs w:val="24"/>
        </w:rPr>
        <w:t>Zupełnie nowy system multimediów</w:t>
      </w:r>
      <w:r>
        <w:rPr>
          <w:rFonts w:ascii="NobelCE Lt" w:hAnsi="NobelCE Lt"/>
          <w:b/>
          <w:sz w:val="24"/>
          <w:szCs w:val="24"/>
        </w:rPr>
        <w:t xml:space="preserve"> z asystentem głosowym Hey Lexus</w:t>
      </w:r>
    </w:p>
    <w:p w14:paraId="563612C0" w14:textId="4A3C0F9D" w:rsidR="009C2BDD" w:rsidRPr="00736646" w:rsidRDefault="00354C8A" w:rsidP="009C2BDD">
      <w:pPr>
        <w:pStyle w:val="Akapitzlist"/>
        <w:numPr>
          <w:ilvl w:val="0"/>
          <w:numId w:val="11"/>
        </w:numPr>
        <w:spacing w:after="0"/>
        <w:rPr>
          <w:rFonts w:ascii="NobelCE Lt" w:hAnsi="NobelCE Lt"/>
          <w:b/>
          <w:sz w:val="24"/>
          <w:szCs w:val="24"/>
        </w:rPr>
      </w:pPr>
      <w:r>
        <w:rPr>
          <w:rFonts w:ascii="NobelCE Lt" w:hAnsi="NobelCE Lt"/>
          <w:b/>
          <w:sz w:val="24"/>
          <w:szCs w:val="24"/>
        </w:rPr>
        <w:t xml:space="preserve">Lexus </w:t>
      </w:r>
      <w:proofErr w:type="spellStart"/>
      <w:r>
        <w:rPr>
          <w:rFonts w:ascii="NobelCE Lt" w:hAnsi="NobelCE Lt"/>
          <w:b/>
          <w:sz w:val="24"/>
          <w:szCs w:val="24"/>
        </w:rPr>
        <w:t>Safety</w:t>
      </w:r>
      <w:proofErr w:type="spellEnd"/>
      <w:r>
        <w:rPr>
          <w:rFonts w:ascii="NobelCE Lt" w:hAnsi="NobelCE Lt"/>
          <w:b/>
          <w:sz w:val="24"/>
          <w:szCs w:val="24"/>
        </w:rPr>
        <w:t xml:space="preserve"> System + trzeciej generacji i r</w:t>
      </w:r>
      <w:r w:rsidRPr="00354C8A">
        <w:rPr>
          <w:rFonts w:ascii="NobelCE Lt" w:hAnsi="NobelCE Lt"/>
          <w:b/>
          <w:sz w:val="24"/>
          <w:szCs w:val="24"/>
        </w:rPr>
        <w:t>ozszerzony pakiet systemów bezpieczeństwa</w:t>
      </w:r>
    </w:p>
    <w:p w14:paraId="5A305549" w14:textId="77777777" w:rsidR="009C2BDD" w:rsidRPr="00F719C1" w:rsidRDefault="009C2BDD" w:rsidP="009C2BDD">
      <w:pPr>
        <w:spacing w:after="0"/>
        <w:rPr>
          <w:rFonts w:ascii="NobelCE Lt" w:hAnsi="NobelCE Lt"/>
          <w:bCs/>
          <w:sz w:val="24"/>
          <w:szCs w:val="24"/>
        </w:rPr>
      </w:pPr>
    </w:p>
    <w:p w14:paraId="0B44C536" w14:textId="77777777" w:rsidR="009C2BDD" w:rsidRPr="00736646" w:rsidRDefault="009C2BDD" w:rsidP="009C2BDD">
      <w:pPr>
        <w:spacing w:after="0"/>
        <w:rPr>
          <w:rFonts w:ascii="NobelCE Lt" w:hAnsi="NobelCE Lt"/>
          <w:bCs/>
          <w:sz w:val="24"/>
          <w:szCs w:val="24"/>
        </w:rPr>
      </w:pPr>
    </w:p>
    <w:p w14:paraId="796F40AF" w14:textId="3E85048B" w:rsidR="009C2BDD" w:rsidRPr="00F3343C" w:rsidRDefault="00FF224F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3343C">
        <w:rPr>
          <w:rFonts w:ascii="NobelCE Lt" w:hAnsi="NobelCE Lt"/>
          <w:b/>
          <w:bCs/>
          <w:sz w:val="24"/>
          <w:szCs w:val="24"/>
        </w:rPr>
        <w:t>Lexus</w:t>
      </w:r>
      <w:r w:rsidR="009C2BDD" w:rsidRPr="00F3343C">
        <w:rPr>
          <w:rFonts w:ascii="NobelCE Lt" w:hAnsi="NobelCE Lt"/>
          <w:b/>
          <w:bCs/>
          <w:sz w:val="24"/>
          <w:szCs w:val="24"/>
        </w:rPr>
        <w:t xml:space="preserve"> NX </w:t>
      </w:r>
      <w:r w:rsidRPr="00F3343C">
        <w:rPr>
          <w:rFonts w:ascii="NobelCE Lt" w:hAnsi="NobelCE Lt"/>
          <w:b/>
          <w:bCs/>
          <w:sz w:val="24"/>
          <w:szCs w:val="24"/>
        </w:rPr>
        <w:t xml:space="preserve">drugiej generacji </w:t>
      </w:r>
      <w:r w:rsidR="009C2BDD" w:rsidRPr="00F3343C">
        <w:rPr>
          <w:rFonts w:ascii="NobelCE Lt" w:hAnsi="NobelCE Lt"/>
          <w:b/>
          <w:bCs/>
          <w:sz w:val="24"/>
          <w:szCs w:val="24"/>
        </w:rPr>
        <w:t xml:space="preserve">otwiera nowy rozdział w historii </w:t>
      </w:r>
      <w:r w:rsidR="00F3343C" w:rsidRPr="00F3343C">
        <w:rPr>
          <w:rFonts w:ascii="NobelCE Lt" w:hAnsi="NobelCE Lt"/>
          <w:b/>
          <w:bCs/>
          <w:sz w:val="24"/>
          <w:szCs w:val="24"/>
        </w:rPr>
        <w:t>marki</w:t>
      </w:r>
      <w:r w:rsidR="009C2BDD" w:rsidRPr="00F3343C">
        <w:rPr>
          <w:rFonts w:ascii="NobelCE Lt" w:hAnsi="NobelCE Lt"/>
          <w:b/>
          <w:bCs/>
          <w:sz w:val="24"/>
          <w:szCs w:val="24"/>
        </w:rPr>
        <w:t xml:space="preserve">, wyznaczając nowe kierunki w projektowaniu nadwozia i wnętrza oraz wprowadzając nowe napędy, w tym pierwszy </w:t>
      </w:r>
      <w:r w:rsidR="00157BD9">
        <w:rPr>
          <w:rFonts w:ascii="NobelCE Lt" w:hAnsi="NobelCE Lt"/>
          <w:b/>
          <w:bCs/>
          <w:sz w:val="24"/>
          <w:szCs w:val="24"/>
        </w:rPr>
        <w:t xml:space="preserve">elektryczny </w:t>
      </w:r>
      <w:r w:rsidR="009C2BDD" w:rsidRPr="00F3343C">
        <w:rPr>
          <w:rFonts w:ascii="NobelCE Lt" w:hAnsi="NobelCE Lt"/>
          <w:b/>
          <w:bCs/>
          <w:sz w:val="24"/>
          <w:szCs w:val="24"/>
        </w:rPr>
        <w:t xml:space="preserve">napęd hybrydowy plug-in w gamie Lexusa. Nowy NX jest bardziej dynamiczny i zapewnia przyjemniejsze, bardziej bezpośrednie wrażenia z jazdy. Otrzymał także system multimediów i łączności nowej generacji oraz zaawansowane technologie poprawiające bezpieczeństwo, komfort jazdy i wygodę użytkowania auta. </w:t>
      </w:r>
    </w:p>
    <w:p w14:paraId="6AAE8E20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C11641F" w14:textId="706A50F7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Nowy NX zastępuje model, który odniósł w Europie ogromny sukces – od premiery w 2014 roku jego sprzedaż przekroczyła 170 000 </w:t>
      </w:r>
      <w:r w:rsidR="00F3343C">
        <w:rPr>
          <w:rFonts w:ascii="NobelCE Lt" w:hAnsi="NobelCE Lt"/>
          <w:sz w:val="24"/>
          <w:szCs w:val="24"/>
        </w:rPr>
        <w:t>aut</w:t>
      </w:r>
      <w:r w:rsidRPr="009C2BDD">
        <w:rPr>
          <w:rFonts w:ascii="NobelCE Lt" w:hAnsi="NobelCE Lt"/>
          <w:sz w:val="24"/>
          <w:szCs w:val="24"/>
        </w:rPr>
        <w:t>. Większość egzemplarzy została kupiona przez nowych klientów Lexusa, stając się głównym czynnikiem rozwoju marki w regionie.</w:t>
      </w:r>
    </w:p>
    <w:p w14:paraId="253C1B22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23ADE7E" w14:textId="0DE9B7AE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lastRenderedPageBreak/>
        <w:t>Budując na tych osiągnięciach, Lexus całkowicie przeprojektował NX-a, aby dostosować nowy model do rosnących oczekiwań klientów – aż 95% części samochodu zostało zastąpionych nowymi komponentami. Zmiany są widoczne zarówno pod względem osiągów i właściwości jezdnych, jak i wydajności.</w:t>
      </w:r>
    </w:p>
    <w:p w14:paraId="5A3836E5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7764A76" w14:textId="3D6A3400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Nowy model powstał w zgodzie z zasadą Lexusa „człowiek w centrum uwagi”, dzięki które</w:t>
      </w:r>
      <w:r w:rsidR="00F3343C">
        <w:rPr>
          <w:rFonts w:ascii="NobelCE Lt" w:hAnsi="NobelCE Lt"/>
          <w:sz w:val="24"/>
          <w:szCs w:val="24"/>
        </w:rPr>
        <w:t>j</w:t>
      </w:r>
      <w:r w:rsidRPr="009C2BDD">
        <w:rPr>
          <w:rFonts w:ascii="NobelCE Lt" w:hAnsi="NobelCE Lt"/>
          <w:sz w:val="24"/>
          <w:szCs w:val="24"/>
        </w:rPr>
        <w:t xml:space="preserve"> Lexus NX realizuje koncepcję jakości, wyrażoną hasłem „Poczuj więcej w każdym momencie” (</w:t>
      </w:r>
      <w:proofErr w:type="spellStart"/>
      <w:r w:rsidRPr="009C2BDD">
        <w:rPr>
          <w:rFonts w:ascii="NobelCE Lt" w:hAnsi="NobelCE Lt"/>
          <w:sz w:val="24"/>
          <w:szCs w:val="24"/>
        </w:rPr>
        <w:t>Feel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More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in </w:t>
      </w:r>
      <w:proofErr w:type="spellStart"/>
      <w:r w:rsidRPr="009C2BDD">
        <w:rPr>
          <w:rFonts w:ascii="NobelCE Lt" w:hAnsi="NobelCE Lt"/>
          <w:sz w:val="24"/>
          <w:szCs w:val="24"/>
        </w:rPr>
        <w:t>Every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Moment).</w:t>
      </w:r>
    </w:p>
    <w:p w14:paraId="1F337FCF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0135DAD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Nowy Lexus NX zastał zaprezentowany po raz pierwszy 12 czerwca 2021 roku, zaś do europejskich salonów trafi w czwartym kwartale 2021 roku.</w:t>
      </w:r>
    </w:p>
    <w:p w14:paraId="01FD60EF" w14:textId="09A523E2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1F5E38EB" w14:textId="77777777" w:rsidR="00F3343C" w:rsidRPr="009C2BDD" w:rsidRDefault="00F3343C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07C754F" w14:textId="15BAE6D8" w:rsidR="009C2BDD" w:rsidRPr="00CF1E17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KONCEPCJA NOWEGO LEXUSA NX</w:t>
      </w:r>
    </w:p>
    <w:p w14:paraId="3E369A40" w14:textId="77777777" w:rsidR="00CF1E17" w:rsidRPr="00CF1E17" w:rsidRDefault="00CF1E17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</w:p>
    <w:p w14:paraId="71AD3FF1" w14:textId="14C7513A" w:rsidR="009C2BDD" w:rsidRPr="00CF1E17" w:rsidRDefault="009C2BDD" w:rsidP="00CF1E17">
      <w:pPr>
        <w:pStyle w:val="Akapitzlist"/>
        <w:numPr>
          <w:ilvl w:val="0"/>
          <w:numId w:val="12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Koncepcja „witalność i technologia” opiera się na połączeniu dynamiki i zwinności z zaawansowanymi technologiami</w:t>
      </w:r>
    </w:p>
    <w:p w14:paraId="1E7AEC13" w14:textId="2CD1635F" w:rsidR="009C2BDD" w:rsidRPr="00CF1E17" w:rsidRDefault="009C2BDD" w:rsidP="00CF1E17">
      <w:pPr>
        <w:pStyle w:val="Akapitzlist"/>
        <w:numPr>
          <w:ilvl w:val="0"/>
          <w:numId w:val="12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Nowy NX reprezentuje pierwszy krok w transformacji marki Lexus</w:t>
      </w:r>
    </w:p>
    <w:p w14:paraId="6CBF618D" w14:textId="1A0F85C3" w:rsidR="009C2BDD" w:rsidRPr="00CF1E17" w:rsidRDefault="009C2BDD" w:rsidP="00CF1E17">
      <w:pPr>
        <w:pStyle w:val="Akapitzlist"/>
        <w:numPr>
          <w:ilvl w:val="0"/>
          <w:numId w:val="12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Miejski SUV drugiej generacji wnosi nową jakość dzięki zmianie podejścia Lexusa do rozwoju produktu, projektowania i testów</w:t>
      </w:r>
    </w:p>
    <w:p w14:paraId="55745C31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50E5776" w14:textId="7549D2F7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„Witalność i technologia” (</w:t>
      </w:r>
      <w:proofErr w:type="spellStart"/>
      <w:r w:rsidRPr="009C2BDD">
        <w:rPr>
          <w:rFonts w:ascii="NobelCE Lt" w:hAnsi="NobelCE Lt"/>
          <w:sz w:val="24"/>
          <w:szCs w:val="24"/>
        </w:rPr>
        <w:t>Vital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and Tech) to wiodąca koncepcja rozwojowa nowego NX-a. Witalność ma charakteryzować dynamikę i zwinność auta, zaś drugi człon podkreśla innowacyjność i zastosowanie najbardziej zaawansowanych technologii. </w:t>
      </w:r>
    </w:p>
    <w:p w14:paraId="5F86F051" w14:textId="5C3B9FE8" w:rsidR="00DB42C9" w:rsidRDefault="00DB42C9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EC31412" w14:textId="76727426" w:rsidR="00DB42C9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„Zaprojektowaliśmy nowego NX-a w taki sposób, aby spełnić oczekiwania klientów o różnych stylach życia na całym świecie. Skupiliśmy się na nowej jakości we wszystkich kluczowych atutach tego model</w:t>
      </w:r>
      <w:r w:rsidR="00646F19">
        <w:rPr>
          <w:rFonts w:ascii="NobelCE Lt" w:hAnsi="NobelCE Lt"/>
          <w:sz w:val="24"/>
          <w:szCs w:val="24"/>
        </w:rPr>
        <w:t>u</w:t>
      </w:r>
      <w:r w:rsidRPr="009C2BDD">
        <w:rPr>
          <w:rFonts w:ascii="NobelCE Lt" w:hAnsi="NobelCE Lt"/>
          <w:sz w:val="24"/>
          <w:szCs w:val="24"/>
        </w:rPr>
        <w:t xml:space="preserve"> – począwszy od elektryfikacji napędu, właściwości jezdnych i stylistyki, aż po dostępność zaawansowanych technologii” – wyjaśnił </w:t>
      </w:r>
      <w:proofErr w:type="spellStart"/>
      <w:r w:rsidRPr="009C2BDD">
        <w:rPr>
          <w:rFonts w:ascii="NobelCE Lt" w:hAnsi="NobelCE Lt"/>
          <w:sz w:val="24"/>
          <w:szCs w:val="24"/>
        </w:rPr>
        <w:t>Takeaki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Kato, główny inżynier </w:t>
      </w:r>
      <w:r w:rsidR="00646F19">
        <w:rPr>
          <w:rFonts w:ascii="NobelCE Lt" w:hAnsi="NobelCE Lt"/>
          <w:sz w:val="24"/>
          <w:szCs w:val="24"/>
        </w:rPr>
        <w:t>Lexusa NX</w:t>
      </w:r>
      <w:r w:rsidRPr="009C2BDD">
        <w:rPr>
          <w:rFonts w:ascii="NobelCE Lt" w:hAnsi="NobelCE Lt"/>
          <w:sz w:val="24"/>
          <w:szCs w:val="24"/>
        </w:rPr>
        <w:t xml:space="preserve">. </w:t>
      </w:r>
    </w:p>
    <w:p w14:paraId="2D996460" w14:textId="77777777" w:rsidR="00DB42C9" w:rsidRDefault="00DB42C9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E97715D" w14:textId="4CE5F94A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To podejście zaowocowało ważnymi udoskonaleniami – nową stylistyką, debiutem pierwszego </w:t>
      </w:r>
      <w:r w:rsidR="00157BD9">
        <w:rPr>
          <w:rFonts w:ascii="NobelCE Lt" w:hAnsi="NobelCE Lt"/>
          <w:sz w:val="24"/>
          <w:szCs w:val="24"/>
        </w:rPr>
        <w:t xml:space="preserve">elektrycznego </w:t>
      </w:r>
      <w:r w:rsidRPr="009C2BDD">
        <w:rPr>
          <w:rFonts w:ascii="NobelCE Lt" w:hAnsi="NobelCE Lt"/>
          <w:sz w:val="24"/>
          <w:szCs w:val="24"/>
        </w:rPr>
        <w:t xml:space="preserve">napędu hybrydowego plug-in w gamie Lexusa, jedynymi w swoim rodzaju odczuciami podczas prowadzenia zgodnie z koncepcją Lexus </w:t>
      </w:r>
      <w:proofErr w:type="spellStart"/>
      <w:r w:rsidRPr="009C2BDD">
        <w:rPr>
          <w:rFonts w:ascii="NobelCE Lt" w:hAnsi="NobelCE Lt"/>
          <w:sz w:val="24"/>
          <w:szCs w:val="24"/>
        </w:rPr>
        <w:t>Driving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Signature</w:t>
      </w:r>
      <w:proofErr w:type="spellEnd"/>
      <w:r w:rsidRPr="009C2BDD">
        <w:rPr>
          <w:rFonts w:ascii="NobelCE Lt" w:hAnsi="NobelCE Lt"/>
          <w:sz w:val="24"/>
          <w:szCs w:val="24"/>
        </w:rPr>
        <w:t>, intuicyjnym kokpitem kierowcy zaprojektowany</w:t>
      </w:r>
      <w:r w:rsidR="006F05BA">
        <w:rPr>
          <w:rFonts w:ascii="NobelCE Lt" w:hAnsi="NobelCE Lt"/>
          <w:sz w:val="24"/>
          <w:szCs w:val="24"/>
        </w:rPr>
        <w:t>m</w:t>
      </w:r>
      <w:r w:rsidRPr="009C2BDD">
        <w:rPr>
          <w:rFonts w:ascii="NobelCE Lt" w:hAnsi="NobelCE Lt"/>
          <w:sz w:val="24"/>
          <w:szCs w:val="24"/>
        </w:rPr>
        <w:t xml:space="preserve"> zgodnie z nową architekturą </w:t>
      </w:r>
      <w:proofErr w:type="spellStart"/>
      <w:r w:rsidRPr="009C2BDD">
        <w:rPr>
          <w:rFonts w:ascii="NobelCE Lt" w:hAnsi="NobelCE Lt"/>
          <w:sz w:val="24"/>
          <w:szCs w:val="24"/>
        </w:rPr>
        <w:t>Tazuna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i zaawansowanymi technologiami bezpieczeństwa i komfortu.</w:t>
      </w:r>
    </w:p>
    <w:p w14:paraId="26F3AD12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2E4ECA7" w14:textId="6D435F62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Program rozwojowy nowego NX-a oparto na cyfrowym modelowaniu i technikach komputerowych, które przyczyniły się do zagwarantowania wyższej jakości auta. Jednocześnie w projektowaniu brali udział mistrzowie rzemiosła </w:t>
      </w:r>
      <w:proofErr w:type="spellStart"/>
      <w:r w:rsidRPr="009C2BDD">
        <w:rPr>
          <w:rFonts w:ascii="NobelCE Lt" w:hAnsi="NobelCE Lt"/>
          <w:sz w:val="24"/>
          <w:szCs w:val="24"/>
        </w:rPr>
        <w:t>Takumi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, a ich wprawny wzrok i słuch pozwolił wypracować wyjątkową jakość sensoryczną. W projekcie wzięli udział także zawodowi kierowcy wyścigowi, zaangażowani w prace nad właściwościami jezdnymi samochodu, w szczególności nad układem kierowniczym i hamulcami. Prototyp był testowany na torze </w:t>
      </w:r>
      <w:proofErr w:type="spellStart"/>
      <w:r w:rsidRPr="009C2BDD">
        <w:rPr>
          <w:rFonts w:ascii="NobelCE Lt" w:hAnsi="NobelCE Lt"/>
          <w:sz w:val="24"/>
          <w:szCs w:val="24"/>
        </w:rPr>
        <w:t>Shimoyama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Lexusa. Zespół skupił się na wczesnym wprowadzeniu do prototypu technologii bezpieczeństwa i komfortu, przy jednoczesnym kontrolowaniu kosztów, aby nowy NX był przystępny dla klientów.</w:t>
      </w:r>
    </w:p>
    <w:p w14:paraId="4CAF1641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357A3D9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lastRenderedPageBreak/>
        <w:t>Wszystkie składowe procesu opracowywania samochodu można podsumować hasłem “</w:t>
      </w:r>
      <w:proofErr w:type="spellStart"/>
      <w:r w:rsidRPr="009C2BDD">
        <w:rPr>
          <w:rFonts w:ascii="NobelCE Lt" w:hAnsi="NobelCE Lt"/>
          <w:sz w:val="24"/>
          <w:szCs w:val="24"/>
        </w:rPr>
        <w:t>Feel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More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in </w:t>
      </w:r>
      <w:proofErr w:type="spellStart"/>
      <w:r w:rsidRPr="009C2BDD">
        <w:rPr>
          <w:rFonts w:ascii="NobelCE Lt" w:hAnsi="NobelCE Lt"/>
          <w:sz w:val="24"/>
          <w:szCs w:val="24"/>
        </w:rPr>
        <w:t>Every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Moment” – wyraża ono atrakcyjność nowego NX pod względem jakości sensorycznej i przyjemności z jazdy.</w:t>
      </w:r>
    </w:p>
    <w:p w14:paraId="3435AC3A" w14:textId="09D4908E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ABA5015" w14:textId="77777777" w:rsidR="006F05BA" w:rsidRPr="009C2BDD" w:rsidRDefault="006F05BA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A1CF23C" w14:textId="310DA04D" w:rsidR="009C2BDD" w:rsidRDefault="00CF1E17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POCZUJ WIĘKSZE WYRAFINOWANIE: NOWY KIERUNEK W STYLISTYCE LEXUSA</w:t>
      </w:r>
    </w:p>
    <w:p w14:paraId="72CB836F" w14:textId="77777777" w:rsidR="00CF1E17" w:rsidRPr="00CF1E17" w:rsidRDefault="00CF1E17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</w:p>
    <w:p w14:paraId="13858E03" w14:textId="78BF89CE" w:rsidR="009C2BDD" w:rsidRPr="00CF1E17" w:rsidRDefault="009C2BDD" w:rsidP="00CF1E17">
      <w:pPr>
        <w:pStyle w:val="Akapitzlist"/>
        <w:numPr>
          <w:ilvl w:val="0"/>
          <w:numId w:val="13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„Funkcjonalne piękno” – nowa koncepcja stylistyki NX-a odwołuje się do zróżnicowanych potrzeb i preferencji klientów</w:t>
      </w:r>
    </w:p>
    <w:p w14:paraId="05A5D4FF" w14:textId="69A5D08E" w:rsidR="009C2BDD" w:rsidRPr="00CF1E17" w:rsidRDefault="009C2BDD" w:rsidP="00CF1E17">
      <w:pPr>
        <w:pStyle w:val="Akapitzlist"/>
        <w:numPr>
          <w:ilvl w:val="0"/>
          <w:numId w:val="13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Połączenie awangardowej stylistyki NX-a z bardziej dojrzałym, wyrafinowanym i muskularnym wyglądem</w:t>
      </w:r>
    </w:p>
    <w:p w14:paraId="45E8EE30" w14:textId="1714FE28" w:rsidR="009C2BDD" w:rsidRPr="00CF1E17" w:rsidRDefault="009C2BDD" w:rsidP="00CF1E17">
      <w:pPr>
        <w:pStyle w:val="Akapitzlist"/>
        <w:numPr>
          <w:ilvl w:val="0"/>
          <w:numId w:val="13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Kształt klepsydry, którym charakteryzują się grille wszystkich modeli Lexusa, silniej wpisany w stylistykę całego auta</w:t>
      </w:r>
    </w:p>
    <w:p w14:paraId="14068015" w14:textId="5BD46D67" w:rsidR="009C2BDD" w:rsidRPr="00CF1E17" w:rsidRDefault="009C2BDD" w:rsidP="00CF1E17">
      <w:pPr>
        <w:pStyle w:val="Akapitzlist"/>
        <w:numPr>
          <w:ilvl w:val="0"/>
          <w:numId w:val="13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Szerszy rozstaw kół, poszerzone nadkola i nawet 20-calowe koła sprawiają, że auto wygląda stabilniej</w:t>
      </w:r>
    </w:p>
    <w:p w14:paraId="586C5488" w14:textId="6816F3EA" w:rsidR="009C2BDD" w:rsidRPr="00CF1E17" w:rsidRDefault="009C2BDD" w:rsidP="00CF1E17">
      <w:pPr>
        <w:pStyle w:val="Akapitzlist"/>
        <w:numPr>
          <w:ilvl w:val="0"/>
          <w:numId w:val="13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Nowe tylne światła w kształcie L rozciągnięte na całą szerokość samochodu </w:t>
      </w:r>
    </w:p>
    <w:p w14:paraId="4EF3DA5E" w14:textId="4A653B4B" w:rsidR="009C2BDD" w:rsidRPr="00CF1E17" w:rsidRDefault="009C2BDD" w:rsidP="00CF1E17">
      <w:pPr>
        <w:pStyle w:val="Akapitzlist"/>
        <w:numPr>
          <w:ilvl w:val="0"/>
          <w:numId w:val="13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Znaczek LEXUS zamiast emblematu L na klapie bagażnika sprawia, że tył auta wygląda jeszcze nowocześniej</w:t>
      </w:r>
    </w:p>
    <w:p w14:paraId="28A09466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C0D36BD" w14:textId="0A8E4F47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Premiera nowego NX-a to początek gruntownej zmiany w designie Lexusa, choć utrzymanej w ramach koncepcji L-</w:t>
      </w:r>
      <w:proofErr w:type="spellStart"/>
      <w:r w:rsidRPr="009C2BDD">
        <w:rPr>
          <w:rFonts w:ascii="NobelCE Lt" w:hAnsi="NobelCE Lt"/>
          <w:sz w:val="24"/>
          <w:szCs w:val="24"/>
        </w:rPr>
        <w:t>finesse</w:t>
      </w:r>
      <w:proofErr w:type="spellEnd"/>
      <w:r w:rsidRPr="009C2BDD">
        <w:rPr>
          <w:rFonts w:ascii="NobelCE Lt" w:hAnsi="NobelCE Lt"/>
          <w:sz w:val="24"/>
          <w:szCs w:val="24"/>
        </w:rPr>
        <w:t>, łączącej nowoczesn</w:t>
      </w:r>
      <w:r w:rsidR="00237399">
        <w:rPr>
          <w:rFonts w:ascii="NobelCE Lt" w:hAnsi="NobelCE Lt"/>
          <w:sz w:val="24"/>
          <w:szCs w:val="24"/>
        </w:rPr>
        <w:t>y</w:t>
      </w:r>
      <w:r w:rsidRPr="009C2BDD">
        <w:rPr>
          <w:rFonts w:ascii="NobelCE Lt" w:hAnsi="NobelCE Lt"/>
          <w:sz w:val="24"/>
          <w:szCs w:val="24"/>
        </w:rPr>
        <w:t xml:space="preserve"> design i technologi</w:t>
      </w:r>
      <w:r w:rsidR="00237399">
        <w:rPr>
          <w:rFonts w:ascii="NobelCE Lt" w:hAnsi="NobelCE Lt"/>
          <w:sz w:val="24"/>
          <w:szCs w:val="24"/>
        </w:rPr>
        <w:t>ę</w:t>
      </w:r>
      <w:r w:rsidRPr="009C2BDD">
        <w:rPr>
          <w:rFonts w:ascii="NobelCE Lt" w:hAnsi="NobelCE Lt"/>
          <w:sz w:val="24"/>
          <w:szCs w:val="24"/>
        </w:rPr>
        <w:t xml:space="preserve"> z finezją. Stylistyka nowego modelu jest jeszcze bardziej awangardowa, dodając do charakteru auta więcej wyrafinowania i dojrzałości, dynamiki i muskularności. </w:t>
      </w:r>
    </w:p>
    <w:p w14:paraId="4CA45F90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1F9F4C3" w14:textId="2E020909" w:rsidR="009C2BDD" w:rsidRDefault="00EE76E4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noProof/>
          <w:color w:val="000000" w:themeColor="text1"/>
          <w:lang w:val="fr-BE"/>
        </w:rPr>
        <w:drawing>
          <wp:anchor distT="0" distB="0" distL="114300" distR="114300" simplePos="0" relativeHeight="251661824" behindDoc="0" locked="0" layoutInCell="1" allowOverlap="1" wp14:anchorId="6E587DF4" wp14:editId="4B44D1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91200" cy="1530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 NX 450h+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15883" r="3358" b="7615"/>
                    <a:stretch/>
                  </pic:blipFill>
                  <pic:spPr bwMode="auto">
                    <a:xfrm>
                      <a:off x="0" y="0"/>
                      <a:ext cx="249120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DD" w:rsidRPr="009C2BDD">
        <w:rPr>
          <w:rFonts w:ascii="NobelCE Lt" w:hAnsi="NobelCE Lt"/>
          <w:sz w:val="24"/>
          <w:szCs w:val="24"/>
        </w:rPr>
        <w:t xml:space="preserve">Nowy NX został zaprojektowany według nowej koncepcji „funkcjonalnego piękna”, która stanowi odpowiedź na coraz bardziej zróżnicowane oczekiwania i potrzeby klientów. „Prostota zakorzeniona w technologii” to pomysł na to, by przejrzysta, prosta stylistyka wyrażała nowoczesność, innowacyjność i technologiczne zaawansowanie. </w:t>
      </w:r>
    </w:p>
    <w:p w14:paraId="7E954EBF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D2F994F" w14:textId="40FAE99A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W porównaniu z pierwszą generacją NX-a, nowy model jest o 20 mm dłuższy, o 20 mm szerszy i o 5 mm wyższy, zaś rozstaw osi wzrósł o 30 mm. Dzięki większym wymiarom wnętrze zyskało na przestronności, zwiększając komfort jazdy na tylnej kanapie.</w:t>
      </w:r>
    </w:p>
    <w:p w14:paraId="74E0884B" w14:textId="4A1C74A4" w:rsidR="00CF1E17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1BC601D" w14:textId="77777777" w:rsidR="00157BD9" w:rsidRDefault="00157BD9" w:rsidP="00157BD9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Długa, elegancka maska, krótkie zwisy i poszerzone nadkola, pod którymi mieszczą się nawet 20-calowe koła, sprawiają, że wygląd samochodu jest mocny i zwinny</w:t>
      </w:r>
      <w:r>
        <w:rPr>
          <w:rFonts w:ascii="NobelCE Lt" w:hAnsi="NobelCE Lt"/>
          <w:sz w:val="24"/>
          <w:szCs w:val="24"/>
        </w:rPr>
        <w:t>. A dzięki g</w:t>
      </w:r>
      <w:r w:rsidRPr="009C2BDD">
        <w:rPr>
          <w:rFonts w:ascii="NobelCE Lt" w:hAnsi="NobelCE Lt"/>
          <w:sz w:val="24"/>
          <w:szCs w:val="24"/>
        </w:rPr>
        <w:t>lobaln</w:t>
      </w:r>
      <w:r>
        <w:rPr>
          <w:rFonts w:ascii="NobelCE Lt" w:hAnsi="NobelCE Lt"/>
          <w:sz w:val="24"/>
          <w:szCs w:val="24"/>
        </w:rPr>
        <w:t>ej</w:t>
      </w:r>
      <w:r w:rsidRPr="009C2BDD">
        <w:rPr>
          <w:rFonts w:ascii="NobelCE Lt" w:hAnsi="NobelCE Lt"/>
          <w:sz w:val="24"/>
          <w:szCs w:val="24"/>
        </w:rPr>
        <w:t xml:space="preserve"> platform</w:t>
      </w:r>
      <w:r>
        <w:rPr>
          <w:rFonts w:ascii="NobelCE Lt" w:hAnsi="NobelCE Lt"/>
          <w:sz w:val="24"/>
          <w:szCs w:val="24"/>
        </w:rPr>
        <w:t>ie</w:t>
      </w:r>
      <w:r w:rsidRPr="009C2BDD">
        <w:rPr>
          <w:rFonts w:ascii="NobelCE Lt" w:hAnsi="NobelCE Lt"/>
          <w:sz w:val="24"/>
          <w:szCs w:val="24"/>
        </w:rPr>
        <w:t xml:space="preserve"> GA-K </w:t>
      </w:r>
      <w:r>
        <w:rPr>
          <w:rFonts w:ascii="NobelCE Lt" w:hAnsi="NobelCE Lt"/>
          <w:sz w:val="24"/>
          <w:szCs w:val="24"/>
        </w:rPr>
        <w:t xml:space="preserve">został </w:t>
      </w:r>
      <w:r w:rsidRPr="009C2BDD">
        <w:rPr>
          <w:rFonts w:ascii="NobelCE Lt" w:hAnsi="NobelCE Lt"/>
          <w:sz w:val="24"/>
          <w:szCs w:val="24"/>
        </w:rPr>
        <w:t>zwiększ</w:t>
      </w:r>
      <w:r>
        <w:rPr>
          <w:rFonts w:ascii="NobelCE Lt" w:hAnsi="NobelCE Lt"/>
          <w:sz w:val="24"/>
          <w:szCs w:val="24"/>
        </w:rPr>
        <w:t>ony</w:t>
      </w:r>
      <w:r w:rsidRPr="009C2BDD">
        <w:rPr>
          <w:rFonts w:ascii="NobelCE Lt" w:hAnsi="NobelCE Lt"/>
          <w:sz w:val="24"/>
          <w:szCs w:val="24"/>
        </w:rPr>
        <w:t xml:space="preserve"> rozstaw kół.</w:t>
      </w:r>
    </w:p>
    <w:p w14:paraId="40B3832E" w14:textId="77777777" w:rsidR="00157BD9" w:rsidRPr="009C2BDD" w:rsidRDefault="00157BD9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6193593" w14:textId="6A7101EF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Charakterystyczny grill w kształcie klepsydry jest bardziej zintegrowany stylistycznie z całym samochodem. Wydłużony i z bardziej subtelnym obramowaniem, </w:t>
      </w:r>
      <w:r w:rsidR="00157BD9">
        <w:rPr>
          <w:rFonts w:ascii="NobelCE Lt" w:hAnsi="NobelCE Lt"/>
          <w:sz w:val="24"/>
          <w:szCs w:val="24"/>
        </w:rPr>
        <w:t xml:space="preserve">nowy kształt grilla podkreśla długą maskę i </w:t>
      </w:r>
      <w:r w:rsidRPr="009C2BDD">
        <w:rPr>
          <w:rFonts w:ascii="NobelCE Lt" w:hAnsi="NobelCE Lt"/>
          <w:sz w:val="24"/>
          <w:szCs w:val="24"/>
        </w:rPr>
        <w:t>definiuje wygląd auta</w:t>
      </w:r>
      <w:r w:rsidR="00157BD9">
        <w:rPr>
          <w:rFonts w:ascii="NobelCE Lt" w:hAnsi="NobelCE Lt"/>
          <w:sz w:val="24"/>
          <w:szCs w:val="24"/>
        </w:rPr>
        <w:t xml:space="preserve">, a jednocześnie </w:t>
      </w:r>
      <w:r w:rsidRPr="009C2BDD">
        <w:rPr>
          <w:rFonts w:ascii="NobelCE Lt" w:hAnsi="NobelCE Lt"/>
          <w:sz w:val="24"/>
          <w:szCs w:val="24"/>
        </w:rPr>
        <w:t xml:space="preserve">poprawia </w:t>
      </w:r>
      <w:r w:rsidR="00237399">
        <w:rPr>
          <w:rFonts w:ascii="NobelCE Lt" w:hAnsi="NobelCE Lt"/>
          <w:sz w:val="24"/>
          <w:szCs w:val="24"/>
        </w:rPr>
        <w:t>skuteczność chłodzenia silnika</w:t>
      </w:r>
      <w:r w:rsidRPr="009C2BDD">
        <w:rPr>
          <w:rFonts w:ascii="NobelCE Lt" w:hAnsi="NobelCE Lt"/>
          <w:sz w:val="24"/>
          <w:szCs w:val="24"/>
        </w:rPr>
        <w:t xml:space="preserve">. </w:t>
      </w:r>
    </w:p>
    <w:p w14:paraId="08FB4927" w14:textId="77777777" w:rsidR="00CF1E17" w:rsidRPr="009C2BDD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0294C5A" w14:textId="5F0147F4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lastRenderedPageBreak/>
        <w:t xml:space="preserve">Tylne światła w kształcie litery L zostały zaprojektowane na nowo. Łączy je świetlna listwa rozciągnięta na całą szerokość auta. Emblemat </w:t>
      </w:r>
      <w:r w:rsidR="002F4003">
        <w:rPr>
          <w:rFonts w:ascii="NobelCE Lt" w:hAnsi="NobelCE Lt"/>
          <w:sz w:val="24"/>
          <w:szCs w:val="24"/>
        </w:rPr>
        <w:t>marki</w:t>
      </w:r>
      <w:r w:rsidRPr="009C2BDD">
        <w:rPr>
          <w:rFonts w:ascii="NobelCE Lt" w:hAnsi="NobelCE Lt"/>
          <w:sz w:val="24"/>
          <w:szCs w:val="24"/>
        </w:rPr>
        <w:t xml:space="preserve"> został zastąpiony na klapie bagażnika prostym i nowoczesnym napisem LEXUS. </w:t>
      </w:r>
    </w:p>
    <w:p w14:paraId="38F20FEB" w14:textId="6FF55ED9" w:rsidR="00CF1E17" w:rsidRPr="009C2BDD" w:rsidRDefault="002E45A2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cs="Nobel-Book"/>
          <w:noProof/>
        </w:rPr>
        <w:drawing>
          <wp:anchor distT="0" distB="0" distL="114300" distR="114300" simplePos="0" relativeHeight="251662848" behindDoc="0" locked="0" layoutInCell="1" allowOverlap="1" wp14:anchorId="73995B81" wp14:editId="57A0F1C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2536190" cy="1795145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 NX 450h+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9" t="-162" r="739" b="162"/>
                    <a:stretch/>
                  </pic:blipFill>
                  <pic:spPr>
                    <a:xfrm>
                      <a:off x="0" y="0"/>
                      <a:ext cx="253619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076DE" w14:textId="0B199853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Funkcjonalne piękno najłatwiej dostrzec w detalach dopracowanych przez specjalistów od aerodynamiki, którzy zadbali o optymalny przepływ powietrza nad i pod autem. Efektem ich pracy są listwy boczne czy nowy projekt osłony silnika z wgłębieniem. Powoduje </w:t>
      </w:r>
      <w:r w:rsidR="002F4003">
        <w:rPr>
          <w:rFonts w:ascii="NobelCE Lt" w:hAnsi="NobelCE Lt"/>
          <w:sz w:val="24"/>
          <w:szCs w:val="24"/>
        </w:rPr>
        <w:t>ono</w:t>
      </w:r>
      <w:r w:rsidRPr="009C2BDD">
        <w:rPr>
          <w:rFonts w:ascii="NobelCE Lt" w:hAnsi="NobelCE Lt"/>
          <w:sz w:val="24"/>
          <w:szCs w:val="24"/>
        </w:rPr>
        <w:t xml:space="preserve"> powstawanie </w:t>
      </w:r>
      <w:r w:rsidR="002F4003">
        <w:rPr>
          <w:rFonts w:ascii="NobelCE Lt" w:hAnsi="NobelCE Lt"/>
          <w:sz w:val="24"/>
          <w:szCs w:val="24"/>
        </w:rPr>
        <w:t>niewielkich zawirowań</w:t>
      </w:r>
      <w:r w:rsidRPr="009C2BDD">
        <w:rPr>
          <w:rFonts w:ascii="NobelCE Lt" w:hAnsi="NobelCE Lt"/>
          <w:sz w:val="24"/>
          <w:szCs w:val="24"/>
        </w:rPr>
        <w:t xml:space="preserve"> w strumieniu powietrza pod samochodem, </w:t>
      </w:r>
      <w:r w:rsidR="00157BD9">
        <w:rPr>
          <w:rFonts w:ascii="NobelCE Lt" w:hAnsi="NobelCE Lt"/>
          <w:sz w:val="24"/>
          <w:szCs w:val="24"/>
        </w:rPr>
        <w:t xml:space="preserve">które </w:t>
      </w:r>
      <w:r w:rsidRPr="009C2BDD">
        <w:rPr>
          <w:rFonts w:ascii="NobelCE Lt" w:hAnsi="NobelCE Lt"/>
          <w:sz w:val="24"/>
          <w:szCs w:val="24"/>
        </w:rPr>
        <w:t>poprawiają stabilność podczas jazdy z dużą prędkością.</w:t>
      </w:r>
    </w:p>
    <w:p w14:paraId="1400F725" w14:textId="5988D1AF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0E0F9AB" w14:textId="77777777" w:rsidR="002F4003" w:rsidRDefault="002F4003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55EC3AD2" w14:textId="57623379" w:rsidR="009C2BDD" w:rsidRDefault="00CF1E17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POCZUJ WIĘKSZĄ KONTROLĘ: NOWA KONCEPCJA ARCHITEKTURY KABINY</w:t>
      </w:r>
    </w:p>
    <w:p w14:paraId="6D5D8172" w14:textId="77777777" w:rsidR="00CF1E17" w:rsidRPr="00CF1E17" w:rsidRDefault="00CF1E17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</w:p>
    <w:p w14:paraId="62997CDA" w14:textId="0F116904" w:rsidR="009C2BDD" w:rsidRPr="00CF1E17" w:rsidRDefault="009C2BDD" w:rsidP="00CF1E17">
      <w:pPr>
        <w:pStyle w:val="Akapitzlist"/>
        <w:numPr>
          <w:ilvl w:val="0"/>
          <w:numId w:val="14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Pierwszy model Lexusa z kokpitem kierowcy stworzonym zgodnie z koncepcją </w:t>
      </w:r>
      <w:proofErr w:type="spellStart"/>
      <w:r w:rsidRPr="00CF1E17">
        <w:rPr>
          <w:rFonts w:ascii="NobelCE Lt" w:hAnsi="NobelCE Lt"/>
          <w:b/>
          <w:bCs/>
          <w:sz w:val="24"/>
          <w:szCs w:val="24"/>
        </w:rPr>
        <w:t>Tazuna</w:t>
      </w:r>
      <w:proofErr w:type="spellEnd"/>
    </w:p>
    <w:p w14:paraId="3557ACFC" w14:textId="39956462" w:rsidR="009C2BDD" w:rsidRPr="00CF1E17" w:rsidRDefault="009C2BDD" w:rsidP="00CF1E17">
      <w:pPr>
        <w:pStyle w:val="Akapitzlist"/>
        <w:numPr>
          <w:ilvl w:val="0"/>
          <w:numId w:val="14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Rozmieszczenie przełączników i ekranów zoptymalizowane zgodnie z założeniem </w:t>
      </w:r>
      <w:r w:rsidR="00E04654">
        <w:rPr>
          <w:rFonts w:ascii="NobelCE Lt" w:hAnsi="NobelCE Lt"/>
          <w:b/>
          <w:bCs/>
          <w:sz w:val="24"/>
          <w:szCs w:val="24"/>
        </w:rPr>
        <w:t>„</w:t>
      </w:r>
      <w:r w:rsidRPr="00CF1E17">
        <w:rPr>
          <w:rFonts w:ascii="NobelCE Lt" w:hAnsi="NobelCE Lt"/>
          <w:b/>
          <w:bCs/>
          <w:sz w:val="24"/>
          <w:szCs w:val="24"/>
        </w:rPr>
        <w:t>ręce na kierownicy, oczy patrzą na drogę”. Intuicyjny interfejs, do którego obsługi wystarczy tylko minimalny ruchu oczu, głowy i rąk</w:t>
      </w:r>
    </w:p>
    <w:p w14:paraId="7F9407B3" w14:textId="399D0685" w:rsidR="009C2BDD" w:rsidRPr="00E04654" w:rsidRDefault="009C2BDD" w:rsidP="00E04654">
      <w:pPr>
        <w:pStyle w:val="Akapitzlist"/>
        <w:numPr>
          <w:ilvl w:val="0"/>
          <w:numId w:val="14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Nowa stylistyka </w:t>
      </w:r>
      <w:r w:rsidR="00E04654">
        <w:rPr>
          <w:rFonts w:ascii="NobelCE Lt" w:hAnsi="NobelCE Lt"/>
          <w:b/>
          <w:bCs/>
          <w:sz w:val="24"/>
          <w:szCs w:val="24"/>
        </w:rPr>
        <w:t>podnosi</w:t>
      </w:r>
      <w:r w:rsidRPr="00CF1E17">
        <w:rPr>
          <w:rFonts w:ascii="NobelCE Lt" w:hAnsi="NobelCE Lt"/>
          <w:b/>
          <w:bCs/>
          <w:sz w:val="24"/>
          <w:szCs w:val="24"/>
        </w:rPr>
        <w:t xml:space="preserve"> jakoś</w:t>
      </w:r>
      <w:r w:rsidR="00E04654">
        <w:rPr>
          <w:rFonts w:ascii="NobelCE Lt" w:hAnsi="NobelCE Lt"/>
          <w:b/>
          <w:bCs/>
          <w:sz w:val="24"/>
          <w:szCs w:val="24"/>
        </w:rPr>
        <w:t>ć</w:t>
      </w:r>
      <w:r w:rsidRPr="00E04654">
        <w:rPr>
          <w:rFonts w:ascii="NobelCE Lt" w:hAnsi="NobelCE Lt"/>
          <w:b/>
          <w:bCs/>
          <w:sz w:val="24"/>
          <w:szCs w:val="24"/>
        </w:rPr>
        <w:t xml:space="preserve"> wrażeń z jazdy, wzmacnia poczucie pewności siebie kierowcy i jego więź z pojazdem</w:t>
      </w:r>
    </w:p>
    <w:p w14:paraId="6CF85B28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ECDF490" w14:textId="4DE00926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Nowy NX to pierwszy model Lexusa, w którym zastosowana została </w:t>
      </w:r>
      <w:proofErr w:type="spellStart"/>
      <w:r w:rsidRPr="009C2BDD">
        <w:rPr>
          <w:rFonts w:ascii="NobelCE Lt" w:hAnsi="NobelCE Lt"/>
          <w:sz w:val="24"/>
          <w:szCs w:val="24"/>
        </w:rPr>
        <w:t>Tazuna</w:t>
      </w:r>
      <w:proofErr w:type="spellEnd"/>
      <w:r w:rsidRPr="009C2BDD">
        <w:rPr>
          <w:rFonts w:ascii="NobelCE Lt" w:hAnsi="NobelCE Lt"/>
          <w:sz w:val="24"/>
          <w:szCs w:val="24"/>
        </w:rPr>
        <w:t>, nowa koncepcja projektowania kokpitu kierowcy. Nazwa pochodzi od japońskiego słowa, które oznacza sposób, w jaki jeździec przy pomocy lejców panuje nad koniem. Koncepcja kokpitu koncentruje się na przekazaniu kierowcy bezpośredniej</w:t>
      </w:r>
      <w:r w:rsidR="00CD3740">
        <w:rPr>
          <w:rFonts w:ascii="NobelCE Lt" w:hAnsi="NobelCE Lt"/>
          <w:sz w:val="24"/>
          <w:szCs w:val="24"/>
        </w:rPr>
        <w:t>,</w:t>
      </w:r>
      <w:r w:rsidRPr="009C2BDD">
        <w:rPr>
          <w:rFonts w:ascii="NobelCE Lt" w:hAnsi="NobelCE Lt"/>
          <w:sz w:val="24"/>
          <w:szCs w:val="24"/>
        </w:rPr>
        <w:t xml:space="preserve"> intuicyjnej kontroli nad pojazdem, zgodnie z zasadą </w:t>
      </w:r>
      <w:r w:rsidR="00CD3740">
        <w:rPr>
          <w:rFonts w:ascii="NobelCE Lt" w:hAnsi="NobelCE Lt"/>
          <w:sz w:val="24"/>
          <w:szCs w:val="24"/>
        </w:rPr>
        <w:t>„</w:t>
      </w:r>
      <w:r w:rsidRPr="009C2BDD">
        <w:rPr>
          <w:rFonts w:ascii="NobelCE Lt" w:hAnsi="NobelCE Lt"/>
          <w:sz w:val="24"/>
          <w:szCs w:val="24"/>
        </w:rPr>
        <w:t>ręce na kierownicy, oczy patrzą na drogę”. Kokpit poprawia też wrażenia z jazdy, dając kierowcy poczucie pewności, a także kontrolowania pojazdu i jego otoczenia.</w:t>
      </w:r>
    </w:p>
    <w:p w14:paraId="0E2BE280" w14:textId="42CF1BF7" w:rsidR="009C2BDD" w:rsidRPr="009C2BDD" w:rsidRDefault="002E45A2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noProof/>
          <w:color w:val="000000" w:themeColor="text1"/>
          <w:lang w:val="fr-BE"/>
        </w:rPr>
        <w:drawing>
          <wp:anchor distT="0" distB="0" distL="114300" distR="114300" simplePos="0" relativeHeight="251663872" behindDoc="0" locked="0" layoutInCell="1" allowOverlap="1" wp14:anchorId="788AEC05" wp14:editId="14E44B98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503170" cy="187642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X-NXG-MY22-00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b="-5954"/>
                    <a:stretch/>
                  </pic:blipFill>
                  <pic:spPr>
                    <a:xfrm>
                      <a:off x="0" y="0"/>
                      <a:ext cx="25031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0617" w14:textId="342D241C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Przykładem tego, że intuicyjna kontrola jest centralnym punktem konceptu, są dotykowe przyciski na kierownicy, które mogą zostać dopasowane tak, by obsługiwać wybrane przez kierowcę funkcje. W momencie naciśnięcia przycisku jego symbol jest pokazywany na wyświetlaczu </w:t>
      </w:r>
      <w:proofErr w:type="spellStart"/>
      <w:r w:rsidRPr="009C2BDD">
        <w:rPr>
          <w:rFonts w:ascii="NobelCE Lt" w:hAnsi="NobelCE Lt"/>
          <w:sz w:val="24"/>
          <w:szCs w:val="24"/>
        </w:rPr>
        <w:t>head-up</w:t>
      </w:r>
      <w:proofErr w:type="spellEnd"/>
      <w:r w:rsidRPr="009C2BDD">
        <w:rPr>
          <w:rFonts w:ascii="NobelCE Lt" w:hAnsi="NobelCE Lt"/>
          <w:sz w:val="24"/>
          <w:szCs w:val="24"/>
        </w:rPr>
        <w:t>, więc kierowca nie musi patrzeć na kierownicę, by upewnić się, jaką funkcję uruchamia.</w:t>
      </w:r>
    </w:p>
    <w:p w14:paraId="56FF8608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3C5CD68" w14:textId="4D2E9FE6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Kierowca ma poczucie bycia w centrum kokpitu za sprawą zakrzywionego kształtu deski rozdzielczej od drzwi do konsoli centralnej. W tym miejscu pogrupowane </w:t>
      </w:r>
      <w:r w:rsidR="00CD3740">
        <w:rPr>
          <w:rFonts w:ascii="NobelCE Lt" w:hAnsi="NobelCE Lt"/>
          <w:sz w:val="24"/>
          <w:szCs w:val="24"/>
        </w:rPr>
        <w:t xml:space="preserve">zostały </w:t>
      </w:r>
      <w:r w:rsidRPr="009C2BDD">
        <w:rPr>
          <w:rFonts w:ascii="NobelCE Lt" w:hAnsi="NobelCE Lt"/>
          <w:sz w:val="24"/>
          <w:szCs w:val="24"/>
        </w:rPr>
        <w:t xml:space="preserve">wszystkie źródła informacji </w:t>
      </w:r>
      <w:r w:rsidR="00CD3740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ekran multimediów, wyświetlacz, cyfrowy prędkościomierz, wskaźniki parametrów pojazdu oraz (jeśli w tej wersji </w:t>
      </w:r>
      <w:r w:rsidRPr="009C2BDD">
        <w:rPr>
          <w:rFonts w:ascii="NobelCE Lt" w:hAnsi="NobelCE Lt"/>
          <w:sz w:val="24"/>
          <w:szCs w:val="24"/>
        </w:rPr>
        <w:lastRenderedPageBreak/>
        <w:t xml:space="preserve">jest dostępny) wyświetlacz </w:t>
      </w:r>
      <w:proofErr w:type="spellStart"/>
      <w:r w:rsidRPr="009C2BDD">
        <w:rPr>
          <w:rFonts w:ascii="NobelCE Lt" w:hAnsi="NobelCE Lt"/>
          <w:sz w:val="24"/>
          <w:szCs w:val="24"/>
        </w:rPr>
        <w:t>head-up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r w:rsidR="00CD3740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tak, by do ich odczytani</w:t>
      </w:r>
      <w:r w:rsidR="00CD3740">
        <w:rPr>
          <w:rFonts w:ascii="NobelCE Lt" w:hAnsi="NobelCE Lt"/>
          <w:sz w:val="24"/>
          <w:szCs w:val="24"/>
        </w:rPr>
        <w:t>a</w:t>
      </w:r>
      <w:r w:rsidRPr="009C2BDD">
        <w:rPr>
          <w:rFonts w:ascii="NobelCE Lt" w:hAnsi="NobelCE Lt"/>
          <w:sz w:val="24"/>
          <w:szCs w:val="24"/>
        </w:rPr>
        <w:t xml:space="preserve"> potrzebny był tylko minimalny ruch okiem lub głową. </w:t>
      </w:r>
    </w:p>
    <w:p w14:paraId="7665C2DA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8F12E9D" w14:textId="23841F6B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Podobna zasada została zastosowana do rozmieszczenia urządzeń do obsługi pojazdu: przycisk do uruchamiania auta, dźwignia zmiany biegów, panel klimatyzacji</w:t>
      </w:r>
      <w:r w:rsidR="00CD3740">
        <w:rPr>
          <w:rFonts w:ascii="NobelCE Lt" w:hAnsi="NobelCE Lt"/>
          <w:sz w:val="24"/>
          <w:szCs w:val="24"/>
        </w:rPr>
        <w:t xml:space="preserve"> i</w:t>
      </w:r>
      <w:r w:rsidRPr="009C2BDD">
        <w:rPr>
          <w:rFonts w:ascii="NobelCE Lt" w:hAnsi="NobelCE Lt"/>
          <w:sz w:val="24"/>
          <w:szCs w:val="24"/>
        </w:rPr>
        <w:t xml:space="preserve"> selektor trybów jazdy są umieszczone tak, by sięganie do nich i obsługa były uproszczone i intuicyjne.</w:t>
      </w:r>
    </w:p>
    <w:p w14:paraId="17961BF9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4BBD840" w14:textId="7EC9DA54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Projektanci współpracowali z </w:t>
      </w:r>
      <w:r w:rsidR="00CD3740">
        <w:rPr>
          <w:rFonts w:ascii="NobelCE Lt" w:hAnsi="NobelCE Lt"/>
          <w:sz w:val="24"/>
          <w:szCs w:val="24"/>
        </w:rPr>
        <w:t>mistrzami rzemiosła</w:t>
      </w:r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Takumi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, by do perfekcji dopracować relację pomiędzy kierownicą a dźwignią zmiany biegów. Przekrój kierownicy został precyzyjnie określony, by zapewnić najlepsze czucie </w:t>
      </w:r>
      <w:r w:rsidR="00CD3740">
        <w:rPr>
          <w:rFonts w:ascii="NobelCE Lt" w:hAnsi="NobelCE Lt"/>
          <w:sz w:val="24"/>
          <w:szCs w:val="24"/>
        </w:rPr>
        <w:t>kierownicy</w:t>
      </w:r>
      <w:r w:rsidRPr="009C2BDD">
        <w:rPr>
          <w:rFonts w:ascii="NobelCE Lt" w:hAnsi="NobelCE Lt"/>
          <w:sz w:val="24"/>
          <w:szCs w:val="24"/>
        </w:rPr>
        <w:t xml:space="preserve"> oraz łatwość działania, a dźwignia zmiany biegów jest tak kompaktowa jak to tylko możliwe, ale z </w:t>
      </w:r>
      <w:r w:rsidR="00CD3740">
        <w:rPr>
          <w:rFonts w:ascii="NobelCE Lt" w:hAnsi="NobelCE Lt"/>
          <w:sz w:val="24"/>
          <w:szCs w:val="24"/>
        </w:rPr>
        <w:t>optymalnym</w:t>
      </w:r>
      <w:r w:rsidRPr="009C2BDD">
        <w:rPr>
          <w:rFonts w:ascii="NobelCE Lt" w:hAnsi="NobelCE Lt"/>
          <w:sz w:val="24"/>
          <w:szCs w:val="24"/>
        </w:rPr>
        <w:t xml:space="preserve"> dopasowaniem do dłoni i pod idealnym kątem. Lexus zbadał też odległość </w:t>
      </w:r>
      <w:r w:rsidR="007A055A">
        <w:rPr>
          <w:rFonts w:ascii="NobelCE Lt" w:hAnsi="NobelCE Lt"/>
          <w:sz w:val="24"/>
          <w:szCs w:val="24"/>
        </w:rPr>
        <w:t xml:space="preserve">od </w:t>
      </w:r>
      <w:r w:rsidRPr="009C2BDD">
        <w:rPr>
          <w:rFonts w:ascii="NobelCE Lt" w:hAnsi="NobelCE Lt"/>
          <w:sz w:val="24"/>
          <w:szCs w:val="24"/>
        </w:rPr>
        <w:t xml:space="preserve">ramion </w:t>
      </w:r>
      <w:r w:rsidR="007A055A">
        <w:rPr>
          <w:rFonts w:ascii="NobelCE Lt" w:hAnsi="NobelCE Lt"/>
          <w:sz w:val="24"/>
          <w:szCs w:val="24"/>
        </w:rPr>
        <w:t>do</w:t>
      </w:r>
      <w:r w:rsidRPr="009C2BDD">
        <w:rPr>
          <w:rFonts w:ascii="NobelCE Lt" w:hAnsi="NobelCE Lt"/>
          <w:sz w:val="24"/>
          <w:szCs w:val="24"/>
        </w:rPr>
        <w:t xml:space="preserve"> palców u ludzi na całym świecie, by określić taki układ</w:t>
      </w:r>
      <w:r w:rsidR="007A055A">
        <w:rPr>
          <w:rFonts w:ascii="NobelCE Lt" w:hAnsi="NobelCE Lt"/>
          <w:sz w:val="24"/>
          <w:szCs w:val="24"/>
        </w:rPr>
        <w:t xml:space="preserve"> kierownicy i lewarka zmiany biegów</w:t>
      </w:r>
      <w:r w:rsidRPr="009C2BDD">
        <w:rPr>
          <w:rFonts w:ascii="NobelCE Lt" w:hAnsi="NobelCE Lt"/>
          <w:sz w:val="24"/>
          <w:szCs w:val="24"/>
        </w:rPr>
        <w:t>, który zapewni doskonałą kontrolę nad autem bez zakłócania postawy kierowcy.</w:t>
      </w:r>
    </w:p>
    <w:p w14:paraId="65640350" w14:textId="15A41E64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542EA709" w14:textId="77777777" w:rsidR="00354C8A" w:rsidRPr="009C2BDD" w:rsidRDefault="00354C8A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8DFFBD7" w14:textId="38FEADA1" w:rsidR="009C2BDD" w:rsidRDefault="00CF1E17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POCZUJ SIĘ BARDZIEJ LUKSUSOWO: KOMFORT, CISZA ORAZ DOŚWIADCZENIE OMOTENASHI</w:t>
      </w:r>
    </w:p>
    <w:p w14:paraId="1D57D594" w14:textId="77777777" w:rsidR="00CF1E17" w:rsidRPr="00CF1E17" w:rsidRDefault="00CF1E17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</w:p>
    <w:p w14:paraId="53CD3089" w14:textId="72BAE68B" w:rsidR="009C2BDD" w:rsidRPr="00CF1E17" w:rsidRDefault="009C2BDD" w:rsidP="00CF1E17">
      <w:pPr>
        <w:pStyle w:val="Akapitzlist"/>
        <w:numPr>
          <w:ilvl w:val="0"/>
          <w:numId w:val="15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Przestrzeń pasażera ma dawać poczucie przebywania w luksusowej loży</w:t>
      </w:r>
    </w:p>
    <w:p w14:paraId="01CBD1EA" w14:textId="764EC4DD" w:rsidR="009C2BDD" w:rsidRPr="00CF1E17" w:rsidRDefault="00D275FE" w:rsidP="00CF1E17">
      <w:pPr>
        <w:pStyle w:val="Akapitzlist"/>
        <w:numPr>
          <w:ilvl w:val="0"/>
          <w:numId w:val="15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>
        <w:rPr>
          <w:rFonts w:ascii="NobelCE Lt" w:hAnsi="NobelCE Lt"/>
          <w:b/>
          <w:bCs/>
          <w:sz w:val="24"/>
          <w:szCs w:val="24"/>
        </w:rPr>
        <w:t>M</w:t>
      </w:r>
      <w:r w:rsidR="00CD3740">
        <w:rPr>
          <w:rFonts w:ascii="NobelCE Lt" w:hAnsi="NobelCE Lt"/>
          <w:b/>
          <w:bCs/>
          <w:sz w:val="24"/>
          <w:szCs w:val="24"/>
        </w:rPr>
        <w:t>istrz</w:t>
      </w:r>
      <w:r>
        <w:rPr>
          <w:rFonts w:ascii="NobelCE Lt" w:hAnsi="NobelCE Lt"/>
          <w:b/>
          <w:bCs/>
          <w:sz w:val="24"/>
          <w:szCs w:val="24"/>
        </w:rPr>
        <w:t>owie</w:t>
      </w:r>
      <w:r w:rsidR="00CD3740">
        <w:rPr>
          <w:rFonts w:ascii="NobelCE Lt" w:hAnsi="NobelCE Lt"/>
          <w:b/>
          <w:bCs/>
          <w:sz w:val="24"/>
          <w:szCs w:val="24"/>
        </w:rPr>
        <w:t xml:space="preserve"> rzemiosła</w:t>
      </w:r>
      <w:r w:rsidR="009C2BDD" w:rsidRPr="00CF1E17">
        <w:rPr>
          <w:rFonts w:ascii="NobelCE Lt" w:hAnsi="NobelCE Lt"/>
          <w:b/>
          <w:bCs/>
          <w:sz w:val="24"/>
          <w:szCs w:val="24"/>
        </w:rPr>
        <w:t xml:space="preserve"> </w:t>
      </w:r>
      <w:proofErr w:type="spellStart"/>
      <w:r w:rsidR="009C2BDD" w:rsidRPr="00CF1E17">
        <w:rPr>
          <w:rFonts w:ascii="NobelCE Lt" w:hAnsi="NobelCE Lt"/>
          <w:b/>
          <w:bCs/>
          <w:sz w:val="24"/>
          <w:szCs w:val="24"/>
        </w:rPr>
        <w:t>Takumi</w:t>
      </w:r>
      <w:proofErr w:type="spellEnd"/>
      <w:r w:rsidR="009C2BDD" w:rsidRPr="00CF1E17">
        <w:rPr>
          <w:rFonts w:ascii="NobelCE Lt" w:hAnsi="NobelCE Lt"/>
          <w:b/>
          <w:bCs/>
          <w:sz w:val="24"/>
          <w:szCs w:val="24"/>
        </w:rPr>
        <w:t xml:space="preserve"> </w:t>
      </w:r>
      <w:r>
        <w:rPr>
          <w:rFonts w:ascii="NobelCE Lt" w:hAnsi="NobelCE Lt"/>
          <w:b/>
          <w:bCs/>
          <w:sz w:val="24"/>
          <w:szCs w:val="24"/>
        </w:rPr>
        <w:t>zadbali o</w:t>
      </w:r>
      <w:r w:rsidR="009C2BDD" w:rsidRPr="00CF1E17">
        <w:rPr>
          <w:rFonts w:ascii="NobelCE Lt" w:hAnsi="NobelCE Lt"/>
          <w:b/>
          <w:bCs/>
          <w:sz w:val="24"/>
          <w:szCs w:val="24"/>
        </w:rPr>
        <w:t xml:space="preserve"> </w:t>
      </w:r>
      <w:r>
        <w:rPr>
          <w:rFonts w:ascii="NobelCE Lt" w:hAnsi="NobelCE Lt"/>
          <w:b/>
          <w:bCs/>
          <w:sz w:val="24"/>
          <w:szCs w:val="24"/>
        </w:rPr>
        <w:t>wysokiej klasy</w:t>
      </w:r>
      <w:r w:rsidR="009C2BDD" w:rsidRPr="00CF1E17">
        <w:rPr>
          <w:rFonts w:ascii="NobelCE Lt" w:hAnsi="NobelCE Lt"/>
          <w:b/>
          <w:bCs/>
          <w:sz w:val="24"/>
          <w:szCs w:val="24"/>
        </w:rPr>
        <w:t xml:space="preserve"> oddziaływani</w:t>
      </w:r>
      <w:r>
        <w:rPr>
          <w:rFonts w:ascii="NobelCE Lt" w:hAnsi="NobelCE Lt"/>
          <w:b/>
          <w:bCs/>
          <w:sz w:val="24"/>
          <w:szCs w:val="24"/>
        </w:rPr>
        <w:t>a</w:t>
      </w:r>
      <w:r w:rsidR="009C2BDD" w:rsidRPr="00CF1E17">
        <w:rPr>
          <w:rFonts w:ascii="NobelCE Lt" w:hAnsi="NobelCE Lt"/>
          <w:b/>
          <w:bCs/>
          <w:sz w:val="24"/>
          <w:szCs w:val="24"/>
        </w:rPr>
        <w:t xml:space="preserve"> sensoryczn</w:t>
      </w:r>
      <w:r>
        <w:rPr>
          <w:rFonts w:ascii="NobelCE Lt" w:hAnsi="NobelCE Lt"/>
          <w:b/>
          <w:bCs/>
          <w:sz w:val="24"/>
          <w:szCs w:val="24"/>
        </w:rPr>
        <w:t>e</w:t>
      </w:r>
      <w:r w:rsidR="009C2BDD" w:rsidRPr="00CF1E17">
        <w:rPr>
          <w:rFonts w:ascii="NobelCE Lt" w:hAnsi="NobelCE Lt"/>
          <w:b/>
          <w:bCs/>
          <w:sz w:val="24"/>
          <w:szCs w:val="24"/>
        </w:rPr>
        <w:t xml:space="preserve"> i </w:t>
      </w:r>
      <w:r>
        <w:rPr>
          <w:rFonts w:ascii="NobelCE Lt" w:hAnsi="NobelCE Lt"/>
          <w:b/>
          <w:bCs/>
          <w:sz w:val="24"/>
          <w:szCs w:val="24"/>
        </w:rPr>
        <w:t>jakość</w:t>
      </w:r>
      <w:r w:rsidR="009C2BDD" w:rsidRPr="00CF1E17">
        <w:rPr>
          <w:rFonts w:ascii="NobelCE Lt" w:hAnsi="NobelCE Lt"/>
          <w:b/>
          <w:bCs/>
          <w:sz w:val="24"/>
          <w:szCs w:val="24"/>
        </w:rPr>
        <w:t xml:space="preserve"> materia</w:t>
      </w:r>
      <w:r>
        <w:rPr>
          <w:rFonts w:ascii="NobelCE Lt" w:hAnsi="NobelCE Lt"/>
          <w:b/>
          <w:bCs/>
          <w:sz w:val="24"/>
          <w:szCs w:val="24"/>
        </w:rPr>
        <w:t>łów</w:t>
      </w:r>
    </w:p>
    <w:p w14:paraId="03409ED5" w14:textId="68BA43DD" w:rsidR="009C2BDD" w:rsidRPr="00CF1E17" w:rsidRDefault="009C2BDD" w:rsidP="00CF1E17">
      <w:pPr>
        <w:pStyle w:val="Akapitzlist"/>
        <w:numPr>
          <w:ilvl w:val="0"/>
          <w:numId w:val="15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Gościnność </w:t>
      </w:r>
      <w:proofErr w:type="spellStart"/>
      <w:r w:rsidRPr="00CF1E17">
        <w:rPr>
          <w:rFonts w:ascii="NobelCE Lt" w:hAnsi="NobelCE Lt"/>
          <w:b/>
          <w:bCs/>
          <w:sz w:val="24"/>
          <w:szCs w:val="24"/>
        </w:rPr>
        <w:t>Omotenashi</w:t>
      </w:r>
      <w:proofErr w:type="spellEnd"/>
      <w:r w:rsidRPr="00CF1E17">
        <w:rPr>
          <w:rFonts w:ascii="NobelCE Lt" w:hAnsi="NobelCE Lt"/>
          <w:b/>
          <w:bCs/>
          <w:sz w:val="24"/>
          <w:szCs w:val="24"/>
        </w:rPr>
        <w:t xml:space="preserve"> podkreślona wyjątkową, powitalną iluminacją, nastrojowym oświetleniem wnętrza w 64 barwach do wyboru oraz zastosowanymi po raz pierwszy w Lexusie klamkami z e-zatrzaskiem</w:t>
      </w:r>
    </w:p>
    <w:p w14:paraId="6119F3EC" w14:textId="46E33A5C" w:rsidR="009C2BDD" w:rsidRPr="00CF1E17" w:rsidRDefault="009C2BDD" w:rsidP="00CF1E17">
      <w:pPr>
        <w:pStyle w:val="Akapitzlist"/>
        <w:numPr>
          <w:ilvl w:val="0"/>
          <w:numId w:val="15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Zdalna kontrola nad autem dostępna w aplikacji Lexus Link. Możliwe ogrzanie lub schłodzenie wnętrza przed jazdą czy zdalne otwarcie lub zamknięcie auta</w:t>
      </w:r>
    </w:p>
    <w:p w14:paraId="3BAF8B75" w14:textId="5A9BF2FC" w:rsidR="009C2BDD" w:rsidRPr="00CF1E17" w:rsidRDefault="009C2BDD" w:rsidP="00CF1E17">
      <w:pPr>
        <w:pStyle w:val="Akapitzlist"/>
        <w:numPr>
          <w:ilvl w:val="0"/>
          <w:numId w:val="15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Szybsza i cichsza praca klapy bagażnika</w:t>
      </w:r>
    </w:p>
    <w:p w14:paraId="5885DAD3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228A9E5" w14:textId="56FDF6BC" w:rsidR="009C2BDD" w:rsidRPr="009C2BDD" w:rsidRDefault="00C96CBB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ascii="NobelCE Lt" w:hAnsi="NobelCE Lt"/>
          <w:sz w:val="24"/>
          <w:szCs w:val="24"/>
        </w:rPr>
        <w:t>Nowy projekt wnętrza</w:t>
      </w:r>
      <w:r w:rsidR="00C46E5D">
        <w:rPr>
          <w:rFonts w:ascii="NobelCE Lt" w:hAnsi="NobelCE Lt"/>
          <w:sz w:val="24"/>
          <w:szCs w:val="24"/>
        </w:rPr>
        <w:t xml:space="preserve"> to nie tylko </w:t>
      </w:r>
      <w:r w:rsidR="009C2BDD" w:rsidRPr="009C2BDD">
        <w:rPr>
          <w:rFonts w:ascii="NobelCE Lt" w:hAnsi="NobelCE Lt"/>
          <w:sz w:val="24"/>
          <w:szCs w:val="24"/>
        </w:rPr>
        <w:t>kokpit zaprojektowan</w:t>
      </w:r>
      <w:r w:rsidR="00C46E5D">
        <w:rPr>
          <w:rFonts w:ascii="NobelCE Lt" w:hAnsi="NobelCE Lt"/>
          <w:sz w:val="24"/>
          <w:szCs w:val="24"/>
        </w:rPr>
        <w:t>y</w:t>
      </w:r>
      <w:r w:rsidR="009C2BDD" w:rsidRPr="009C2BDD">
        <w:rPr>
          <w:rFonts w:ascii="NobelCE Lt" w:hAnsi="NobelCE Lt"/>
          <w:sz w:val="24"/>
          <w:szCs w:val="24"/>
        </w:rPr>
        <w:t xml:space="preserve"> zgodnie z koncepcją </w:t>
      </w:r>
      <w:proofErr w:type="spellStart"/>
      <w:r w:rsidR="009C2BDD" w:rsidRPr="009C2BDD">
        <w:rPr>
          <w:rFonts w:ascii="NobelCE Lt" w:hAnsi="NobelCE Lt"/>
          <w:sz w:val="24"/>
          <w:szCs w:val="24"/>
        </w:rPr>
        <w:t>Tazuna</w:t>
      </w:r>
      <w:proofErr w:type="spellEnd"/>
      <w:r w:rsidR="009C2BDD" w:rsidRPr="009C2BDD">
        <w:rPr>
          <w:rFonts w:ascii="NobelCE Lt" w:hAnsi="NobelCE Lt"/>
          <w:sz w:val="24"/>
          <w:szCs w:val="24"/>
        </w:rPr>
        <w:t xml:space="preserve">, </w:t>
      </w:r>
      <w:r w:rsidR="00C46E5D">
        <w:rPr>
          <w:rFonts w:ascii="NobelCE Lt" w:hAnsi="NobelCE Lt"/>
          <w:sz w:val="24"/>
          <w:szCs w:val="24"/>
        </w:rPr>
        <w:t>ale także więcej przestrzeni i</w:t>
      </w:r>
      <w:r w:rsidR="009C2BDD" w:rsidRPr="009C2BDD">
        <w:rPr>
          <w:rFonts w:ascii="NobelCE Lt" w:hAnsi="NobelCE Lt"/>
          <w:sz w:val="24"/>
          <w:szCs w:val="24"/>
        </w:rPr>
        <w:t xml:space="preserve"> wyższy poziom komfortu</w:t>
      </w:r>
      <w:r w:rsidR="00C46E5D">
        <w:rPr>
          <w:rFonts w:ascii="NobelCE Lt" w:hAnsi="NobelCE Lt"/>
          <w:sz w:val="24"/>
          <w:szCs w:val="24"/>
        </w:rPr>
        <w:t xml:space="preserve"> dla pasażerów. Wykończenie kabiny z położeniem nacisku na</w:t>
      </w:r>
      <w:r w:rsidR="009C2BDD" w:rsidRPr="009C2BDD">
        <w:rPr>
          <w:rFonts w:ascii="NobelCE Lt" w:hAnsi="NobelCE Lt"/>
          <w:sz w:val="24"/>
          <w:szCs w:val="24"/>
        </w:rPr>
        <w:t xml:space="preserve"> jakoś</w:t>
      </w:r>
      <w:r w:rsidR="00C46E5D">
        <w:rPr>
          <w:rFonts w:ascii="NobelCE Lt" w:hAnsi="NobelCE Lt"/>
          <w:sz w:val="24"/>
          <w:szCs w:val="24"/>
        </w:rPr>
        <w:t>ć</w:t>
      </w:r>
      <w:r w:rsidR="009C2BDD" w:rsidRPr="009C2BDD">
        <w:rPr>
          <w:rFonts w:ascii="NobelCE Lt" w:hAnsi="NobelCE Lt"/>
          <w:sz w:val="24"/>
          <w:szCs w:val="24"/>
        </w:rPr>
        <w:t xml:space="preserve"> </w:t>
      </w:r>
      <w:r w:rsidR="00C46E5D">
        <w:rPr>
          <w:rFonts w:ascii="NobelCE Lt" w:hAnsi="NobelCE Lt"/>
          <w:sz w:val="24"/>
          <w:szCs w:val="24"/>
        </w:rPr>
        <w:t>oraz</w:t>
      </w:r>
      <w:r w:rsidR="009C2BDD" w:rsidRPr="009C2BDD">
        <w:rPr>
          <w:rFonts w:ascii="NobelCE Lt" w:hAnsi="NobelCE Lt"/>
          <w:sz w:val="24"/>
          <w:szCs w:val="24"/>
        </w:rPr>
        <w:t xml:space="preserve"> przywiązanie do szczegółów</w:t>
      </w:r>
      <w:r w:rsidR="00C46E5D">
        <w:rPr>
          <w:rFonts w:ascii="NobelCE Lt" w:hAnsi="NobelCE Lt"/>
          <w:sz w:val="24"/>
          <w:szCs w:val="24"/>
        </w:rPr>
        <w:t xml:space="preserve"> </w:t>
      </w:r>
      <w:r w:rsidR="009C2BDD" w:rsidRPr="009C2BDD">
        <w:rPr>
          <w:rFonts w:ascii="NobelCE Lt" w:hAnsi="NobelCE Lt"/>
          <w:sz w:val="24"/>
          <w:szCs w:val="24"/>
        </w:rPr>
        <w:t>są kwintesencją Lexusa.</w:t>
      </w:r>
    </w:p>
    <w:p w14:paraId="0D0A767C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57020AD" w14:textId="77777777" w:rsidR="009C2BDD" w:rsidRPr="00CF1E17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Komfort i cisza</w:t>
      </w:r>
    </w:p>
    <w:p w14:paraId="19A27E71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9D9769E" w14:textId="0B2F1F05" w:rsidR="009C2BDD" w:rsidRPr="009C2BDD" w:rsidRDefault="007A055A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ascii="NobelCE Lt" w:hAnsi="NobelCE Lt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29C5B95E" wp14:editId="1F90E47F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2458800" cy="1857600"/>
            <wp:effectExtent l="0" t="0" r="508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X-NXG-MY22-001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5D">
        <w:rPr>
          <w:rFonts w:ascii="NobelCE Lt" w:hAnsi="NobelCE Lt"/>
          <w:sz w:val="24"/>
          <w:szCs w:val="24"/>
        </w:rPr>
        <w:t>C</w:t>
      </w:r>
      <w:r w:rsidR="00C46E5D" w:rsidRPr="009C2BDD">
        <w:rPr>
          <w:rFonts w:ascii="NobelCE Lt" w:hAnsi="NobelCE Lt"/>
          <w:sz w:val="24"/>
          <w:szCs w:val="24"/>
        </w:rPr>
        <w:t xml:space="preserve">elem projektantów było stworzenie </w:t>
      </w:r>
      <w:r w:rsidR="00C46E5D">
        <w:rPr>
          <w:rFonts w:ascii="NobelCE Lt" w:hAnsi="NobelCE Lt"/>
          <w:sz w:val="24"/>
          <w:szCs w:val="24"/>
        </w:rPr>
        <w:t>w</w:t>
      </w:r>
      <w:r w:rsidR="009C2BDD" w:rsidRPr="009C2BDD">
        <w:rPr>
          <w:rFonts w:ascii="NobelCE Lt" w:hAnsi="NobelCE Lt"/>
          <w:sz w:val="24"/>
          <w:szCs w:val="24"/>
        </w:rPr>
        <w:t xml:space="preserve"> przestrzeni </w:t>
      </w:r>
      <w:r w:rsidR="00C46E5D">
        <w:rPr>
          <w:rFonts w:ascii="NobelCE Lt" w:hAnsi="NobelCE Lt"/>
          <w:sz w:val="24"/>
          <w:szCs w:val="24"/>
        </w:rPr>
        <w:t>wokół pasażera na przednim fotelu</w:t>
      </w:r>
      <w:r w:rsidR="009C2BDD" w:rsidRPr="009C2BDD">
        <w:rPr>
          <w:rFonts w:ascii="NobelCE Lt" w:hAnsi="NobelCE Lt"/>
          <w:sz w:val="24"/>
          <w:szCs w:val="24"/>
        </w:rPr>
        <w:t xml:space="preserve"> poczucia przebywania w luksusowej loży, bez ingerencji ze strony kokpitu kierowcy. Jest to wyraźnie podkreślone przy pomocy zakrzywionej linii, która oddziela obie strefy.</w:t>
      </w:r>
    </w:p>
    <w:p w14:paraId="76A83C66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F220D51" w14:textId="1ED6749C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Wykończenie kabiny pełne jest przykładów </w:t>
      </w:r>
      <w:r w:rsidR="00C46E5D">
        <w:rPr>
          <w:rFonts w:ascii="NobelCE Lt" w:hAnsi="NobelCE Lt"/>
          <w:sz w:val="24"/>
          <w:szCs w:val="24"/>
        </w:rPr>
        <w:t>mistrzowskiego rzemiosła</w:t>
      </w:r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Takumi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, tak charakterystycznego dla Lexusa, które oznacza wykorzystanie materiałów najwyższej jakości, które są przyjemne w dotyku i świetnie wyglądają. Dbałość o komfort została podkreślona </w:t>
      </w:r>
      <w:r w:rsidRPr="009C2BDD">
        <w:rPr>
          <w:rFonts w:ascii="NobelCE Lt" w:hAnsi="NobelCE Lt"/>
          <w:sz w:val="24"/>
          <w:szCs w:val="24"/>
        </w:rPr>
        <w:lastRenderedPageBreak/>
        <w:t>takimi detalami jak precyzyjny projekt przednich foteli z uwzględnieniem ich przekroju poprzecznego, umiejscowieniem podparcia bocznego czy odpowiednim uformowaniem oparcia, by stworzyć miejsce na łokcie. Szeroko zastosowano też materiały, które absorbują i izolują dźwięki oraz wibracje, by stworzyć spokojne i ciche otoczenie.</w:t>
      </w:r>
    </w:p>
    <w:p w14:paraId="4865A46F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E61FF27" w14:textId="40C02BC8" w:rsidR="009C2BDD" w:rsidRPr="00CF1E17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Nowe funkcje zgodne z duchem gościnności </w:t>
      </w:r>
      <w:proofErr w:type="spellStart"/>
      <w:r w:rsidR="00CF1E17">
        <w:rPr>
          <w:rFonts w:ascii="NobelCE Lt" w:hAnsi="NobelCE Lt"/>
          <w:b/>
          <w:bCs/>
          <w:sz w:val="24"/>
          <w:szCs w:val="24"/>
        </w:rPr>
        <w:t>O</w:t>
      </w:r>
      <w:r w:rsidRPr="00CF1E17">
        <w:rPr>
          <w:rFonts w:ascii="NobelCE Lt" w:hAnsi="NobelCE Lt"/>
          <w:b/>
          <w:bCs/>
          <w:sz w:val="24"/>
          <w:szCs w:val="24"/>
        </w:rPr>
        <w:t>motenashi</w:t>
      </w:r>
      <w:proofErr w:type="spellEnd"/>
    </w:p>
    <w:p w14:paraId="10866A4A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FA85AC0" w14:textId="0A4A9CDF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Nowe funkcje, poprawiające atmosferę </w:t>
      </w:r>
      <w:r w:rsidR="00C46E5D">
        <w:rPr>
          <w:rFonts w:ascii="NobelCE Lt" w:hAnsi="NobelCE Lt"/>
          <w:sz w:val="24"/>
          <w:szCs w:val="24"/>
        </w:rPr>
        <w:t>w samochodzie</w:t>
      </w:r>
      <w:r w:rsidRPr="009C2BDD">
        <w:rPr>
          <w:rFonts w:ascii="NobelCE Lt" w:hAnsi="NobelCE Lt"/>
          <w:sz w:val="24"/>
          <w:szCs w:val="24"/>
        </w:rPr>
        <w:t xml:space="preserve">, odzwierciedlają tak ważne dla Lexusa zasady </w:t>
      </w:r>
      <w:r w:rsidR="00C46E5D">
        <w:rPr>
          <w:rFonts w:ascii="NobelCE Lt" w:hAnsi="NobelCE Lt"/>
          <w:sz w:val="24"/>
          <w:szCs w:val="24"/>
        </w:rPr>
        <w:t xml:space="preserve">gościnności </w:t>
      </w:r>
      <w:proofErr w:type="spellStart"/>
      <w:r w:rsidR="00C46E5D">
        <w:rPr>
          <w:rFonts w:ascii="NobelCE Lt" w:hAnsi="NobelCE Lt"/>
          <w:sz w:val="24"/>
          <w:szCs w:val="24"/>
        </w:rPr>
        <w:t>O</w:t>
      </w:r>
      <w:r w:rsidRPr="009C2BDD">
        <w:rPr>
          <w:rFonts w:ascii="NobelCE Lt" w:hAnsi="NobelCE Lt"/>
          <w:sz w:val="24"/>
          <w:szCs w:val="24"/>
        </w:rPr>
        <w:t>motenashi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, </w:t>
      </w:r>
      <w:r w:rsidR="00C46E5D">
        <w:rPr>
          <w:rFonts w:ascii="NobelCE Lt" w:hAnsi="NobelCE Lt"/>
          <w:sz w:val="24"/>
          <w:szCs w:val="24"/>
        </w:rPr>
        <w:t>która polega na</w:t>
      </w:r>
      <w:r w:rsidRPr="009C2BDD">
        <w:rPr>
          <w:rFonts w:ascii="NobelCE Lt" w:hAnsi="NobelCE Lt"/>
          <w:sz w:val="24"/>
          <w:szCs w:val="24"/>
        </w:rPr>
        <w:t xml:space="preserve"> przewid</w:t>
      </w:r>
      <w:r w:rsidR="00C46E5D">
        <w:rPr>
          <w:rFonts w:ascii="NobelCE Lt" w:hAnsi="NobelCE Lt"/>
          <w:sz w:val="24"/>
          <w:szCs w:val="24"/>
        </w:rPr>
        <w:t>ywaniu</w:t>
      </w:r>
      <w:r w:rsidRPr="009C2BDD">
        <w:rPr>
          <w:rFonts w:ascii="NobelCE Lt" w:hAnsi="NobelCE Lt"/>
          <w:sz w:val="24"/>
          <w:szCs w:val="24"/>
        </w:rPr>
        <w:t xml:space="preserve"> potrzeb ludzi i </w:t>
      </w:r>
      <w:r w:rsidR="00C46E5D">
        <w:rPr>
          <w:rFonts w:ascii="NobelCE Lt" w:hAnsi="NobelCE Lt"/>
          <w:sz w:val="24"/>
          <w:szCs w:val="24"/>
        </w:rPr>
        <w:t>dbaniu o to</w:t>
      </w:r>
      <w:r w:rsidRPr="009C2BDD">
        <w:rPr>
          <w:rFonts w:ascii="NobelCE Lt" w:hAnsi="NobelCE Lt"/>
          <w:sz w:val="24"/>
          <w:szCs w:val="24"/>
        </w:rPr>
        <w:t xml:space="preserve">, </w:t>
      </w:r>
      <w:r w:rsidR="00C46E5D">
        <w:rPr>
          <w:rFonts w:ascii="NobelCE Lt" w:hAnsi="NobelCE Lt"/>
          <w:sz w:val="24"/>
          <w:szCs w:val="24"/>
        </w:rPr>
        <w:t>by</w:t>
      </w:r>
      <w:r w:rsidRPr="009C2BDD">
        <w:rPr>
          <w:rFonts w:ascii="NobelCE Lt" w:hAnsi="NobelCE Lt"/>
          <w:sz w:val="24"/>
          <w:szCs w:val="24"/>
        </w:rPr>
        <w:t xml:space="preserve"> cz</w:t>
      </w:r>
      <w:r w:rsidR="00C46E5D">
        <w:rPr>
          <w:rFonts w:ascii="NobelCE Lt" w:hAnsi="NobelCE Lt"/>
          <w:sz w:val="24"/>
          <w:szCs w:val="24"/>
        </w:rPr>
        <w:t>uli</w:t>
      </w:r>
      <w:r w:rsidRPr="009C2BDD">
        <w:rPr>
          <w:rFonts w:ascii="NobelCE Lt" w:hAnsi="NobelCE Lt"/>
          <w:sz w:val="24"/>
          <w:szCs w:val="24"/>
        </w:rPr>
        <w:t xml:space="preserve"> się komfortowo i mile widziani. Taką funkcją jest specjalna iluminacja wyświetlana podczas otwierania auta oraz jego uruchamiania, a także osobiste powitanie na wyświetlaczu przed kierowcą. System nastrojowego oświetlenia kabiny, który jest dostępny w standardzie lub jako opcja w zależności od wersji wyposażeniowej, oferuje 64 kolory do wyboru, tak by można je było dostosować do nastroju pasażerów podczas podróży.</w:t>
      </w:r>
    </w:p>
    <w:p w14:paraId="48AE1E43" w14:textId="69CBB0C3" w:rsidR="009C2BDD" w:rsidRPr="009C2BDD" w:rsidRDefault="002E45A2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cs="Nobel-Book"/>
          <w:noProof/>
        </w:rPr>
        <w:drawing>
          <wp:anchor distT="0" distB="0" distL="114300" distR="114300" simplePos="0" relativeHeight="251665920" behindDoc="0" locked="0" layoutInCell="1" allowOverlap="1" wp14:anchorId="5CE80779" wp14:editId="303D0ECD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2480310" cy="17145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 NX 450h+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16024" r="45303" b="41309"/>
                    <a:stretch/>
                  </pic:blipFill>
                  <pic:spPr bwMode="auto">
                    <a:xfrm>
                      <a:off x="0" y="0"/>
                      <a:ext cx="248031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BD81D" w14:textId="5B04FF86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Nowy NX jest pierwszym modelem Lexusa, który zostanie wyposażony w system klamek z e-zatrzaskiem. Elektroniczny system zastępuje dobrze znaną klamkę drzwi i jest umiejscowiony na podłokietniku w drzwiach. Łatwość użycia jed</w:t>
      </w:r>
      <w:r w:rsidR="00C46E5D">
        <w:rPr>
          <w:rFonts w:ascii="NobelCE Lt" w:hAnsi="NobelCE Lt"/>
          <w:sz w:val="24"/>
          <w:szCs w:val="24"/>
        </w:rPr>
        <w:t>nym</w:t>
      </w:r>
      <w:r w:rsidRPr="009C2BDD">
        <w:rPr>
          <w:rFonts w:ascii="NobelCE Lt" w:hAnsi="NobelCE Lt"/>
          <w:sz w:val="24"/>
          <w:szCs w:val="24"/>
        </w:rPr>
        <w:t xml:space="preserve"> płynny</w:t>
      </w:r>
      <w:r w:rsidR="00C46E5D">
        <w:rPr>
          <w:rFonts w:ascii="NobelCE Lt" w:hAnsi="NobelCE Lt"/>
          <w:sz w:val="24"/>
          <w:szCs w:val="24"/>
        </w:rPr>
        <w:t>m</w:t>
      </w:r>
      <w:r w:rsidRPr="009C2BDD">
        <w:rPr>
          <w:rFonts w:ascii="NobelCE Lt" w:hAnsi="NobelCE Lt"/>
          <w:sz w:val="24"/>
          <w:szCs w:val="24"/>
        </w:rPr>
        <w:t xml:space="preserve"> ruch</w:t>
      </w:r>
      <w:r w:rsidR="00C46E5D">
        <w:rPr>
          <w:rFonts w:ascii="NobelCE Lt" w:hAnsi="NobelCE Lt"/>
          <w:sz w:val="24"/>
          <w:szCs w:val="24"/>
        </w:rPr>
        <w:t>em</w:t>
      </w:r>
      <w:r w:rsidRPr="009C2BDD">
        <w:rPr>
          <w:rFonts w:ascii="NobelCE Lt" w:hAnsi="NobelCE Lt"/>
          <w:sz w:val="24"/>
          <w:szCs w:val="24"/>
        </w:rPr>
        <w:t xml:space="preserve"> jest inspirowana tradycyjnymi papierowymi panelami przesuwnymi</w:t>
      </w:r>
      <w:r w:rsidR="00C46E5D">
        <w:rPr>
          <w:rFonts w:ascii="NobelCE Lt" w:hAnsi="NobelCE Lt"/>
          <w:sz w:val="24"/>
          <w:szCs w:val="24"/>
        </w:rPr>
        <w:t>,</w:t>
      </w:r>
      <w:r w:rsidRPr="009C2BDD">
        <w:rPr>
          <w:rFonts w:ascii="NobelCE Lt" w:hAnsi="NobelCE Lt"/>
          <w:sz w:val="24"/>
          <w:szCs w:val="24"/>
        </w:rPr>
        <w:t xml:space="preserve"> znanymi z japońskich domów.</w:t>
      </w:r>
    </w:p>
    <w:p w14:paraId="592EC054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19530A7" w14:textId="6C8BF58E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Wygodę zapewniają także funkcje zdalnej obsługi auta, które są dostępne dla wszystkich właścicieli </w:t>
      </w:r>
      <w:r w:rsidR="00C46E5D">
        <w:rPr>
          <w:rFonts w:ascii="NobelCE Lt" w:hAnsi="NobelCE Lt"/>
          <w:sz w:val="24"/>
          <w:szCs w:val="24"/>
        </w:rPr>
        <w:t xml:space="preserve">nowego </w:t>
      </w:r>
      <w:r w:rsidRPr="009C2BDD">
        <w:rPr>
          <w:rFonts w:ascii="NobelCE Lt" w:hAnsi="NobelCE Lt"/>
          <w:sz w:val="24"/>
          <w:szCs w:val="24"/>
        </w:rPr>
        <w:t>NX-a przy pomocy aplikacji Lexus Link. Należą do nich ogrzewanie lub schł</w:t>
      </w:r>
      <w:r w:rsidR="00C46E5D">
        <w:rPr>
          <w:rFonts w:ascii="NobelCE Lt" w:hAnsi="NobelCE Lt"/>
          <w:sz w:val="24"/>
          <w:szCs w:val="24"/>
        </w:rPr>
        <w:t>a</w:t>
      </w:r>
      <w:r w:rsidRPr="009C2BDD">
        <w:rPr>
          <w:rFonts w:ascii="NobelCE Lt" w:hAnsi="NobelCE Lt"/>
          <w:sz w:val="24"/>
          <w:szCs w:val="24"/>
        </w:rPr>
        <w:t xml:space="preserve">dzanie kabiny przed podróżą oraz </w:t>
      </w:r>
      <w:r w:rsidR="00C46E5D">
        <w:rPr>
          <w:rFonts w:ascii="NobelCE Lt" w:hAnsi="NobelCE Lt"/>
          <w:sz w:val="24"/>
          <w:szCs w:val="24"/>
        </w:rPr>
        <w:t xml:space="preserve">zdalne </w:t>
      </w:r>
      <w:r w:rsidRPr="009C2BDD">
        <w:rPr>
          <w:rFonts w:ascii="NobelCE Lt" w:hAnsi="NobelCE Lt"/>
          <w:sz w:val="24"/>
          <w:szCs w:val="24"/>
        </w:rPr>
        <w:t>zamykanie i otwieranie drzwi.</w:t>
      </w:r>
    </w:p>
    <w:p w14:paraId="03786438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CA95B09" w14:textId="6552061C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Ulepszono również działanie elektrycznie sterowanej klapy bagażnika, dzięki czemu pracuje ciszej i szybciej </w:t>
      </w:r>
      <w:r w:rsidR="00C46E5D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czas otwierania i zamykania został skrócony o połowę, do około czterech sekund.</w:t>
      </w:r>
    </w:p>
    <w:p w14:paraId="22D0CBE9" w14:textId="16C15F41" w:rsidR="00CF1E17" w:rsidRDefault="00CF1E1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136FF67D" w14:textId="77777777" w:rsidR="00C46E5D" w:rsidRPr="009C2BDD" w:rsidRDefault="00C46E5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81645EE" w14:textId="206A661A" w:rsidR="009C2BDD" w:rsidRPr="00CF1E17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POCZUJ </w:t>
      </w:r>
      <w:r w:rsidR="00CF1E17" w:rsidRPr="00CF1E17">
        <w:rPr>
          <w:rFonts w:ascii="NobelCE Lt" w:hAnsi="NobelCE Lt"/>
          <w:b/>
          <w:bCs/>
          <w:sz w:val="24"/>
          <w:szCs w:val="24"/>
        </w:rPr>
        <w:t>WIĘCEJ EMOCJI</w:t>
      </w:r>
      <w:r w:rsidRPr="00CF1E17">
        <w:rPr>
          <w:rFonts w:ascii="NobelCE Lt" w:hAnsi="NobelCE Lt"/>
          <w:b/>
          <w:bCs/>
          <w:sz w:val="24"/>
          <w:szCs w:val="24"/>
        </w:rPr>
        <w:t>: NAPĘDY I OSIĄGI</w:t>
      </w:r>
    </w:p>
    <w:p w14:paraId="19859740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5083948" w14:textId="7F48BA76" w:rsidR="009C2BDD" w:rsidRPr="00CF1E17" w:rsidRDefault="009C2BDD" w:rsidP="00CF1E17">
      <w:pPr>
        <w:pStyle w:val="Akapitzlist"/>
        <w:numPr>
          <w:ilvl w:val="0"/>
          <w:numId w:val="16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Nowe zelektryfikowane jednostki napędowe z wiodącymi w klasie osiągami</w:t>
      </w:r>
    </w:p>
    <w:p w14:paraId="178A607E" w14:textId="7BD145F3" w:rsidR="009C2BDD" w:rsidRPr="00CF1E17" w:rsidRDefault="009C2BDD" w:rsidP="00CF1E17">
      <w:pPr>
        <w:pStyle w:val="Akapitzlist"/>
        <w:numPr>
          <w:ilvl w:val="0"/>
          <w:numId w:val="16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NX 450h+ to pierwsza hybryda plug-in Lexusa i przełomowy model w gamie NX-a o mocy 306 KM, 63 km zasięgu w trybie elektrycznym oraz emisjami CO2 poniżej 40 g/km</w:t>
      </w:r>
    </w:p>
    <w:p w14:paraId="32A47361" w14:textId="17F0FF79" w:rsidR="009C2BDD" w:rsidRPr="00CF1E17" w:rsidRDefault="009C2BDD" w:rsidP="00CF1E17">
      <w:pPr>
        <w:pStyle w:val="Akapitzlist"/>
        <w:numPr>
          <w:ilvl w:val="0"/>
          <w:numId w:val="16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NX 350h z </w:t>
      </w:r>
      <w:r w:rsidR="00F50F6B">
        <w:rPr>
          <w:rFonts w:ascii="NobelCE Lt" w:hAnsi="NobelCE Lt"/>
          <w:b/>
          <w:bCs/>
          <w:sz w:val="24"/>
          <w:szCs w:val="24"/>
        </w:rPr>
        <w:t>napędem hybrydowym czwartej generacji</w:t>
      </w:r>
      <w:r w:rsidRPr="00CF1E17">
        <w:rPr>
          <w:rFonts w:ascii="NobelCE Lt" w:hAnsi="NobelCE Lt"/>
          <w:b/>
          <w:bCs/>
          <w:sz w:val="24"/>
          <w:szCs w:val="24"/>
        </w:rPr>
        <w:t>, z większą o 2</w:t>
      </w:r>
      <w:r w:rsidR="00157BD9">
        <w:rPr>
          <w:rFonts w:ascii="NobelCE Lt" w:hAnsi="NobelCE Lt"/>
          <w:b/>
          <w:bCs/>
          <w:sz w:val="24"/>
          <w:szCs w:val="24"/>
        </w:rPr>
        <w:t>2</w:t>
      </w:r>
      <w:r w:rsidRPr="00CF1E17">
        <w:rPr>
          <w:rFonts w:ascii="NobelCE Lt" w:hAnsi="NobelCE Lt"/>
          <w:b/>
          <w:bCs/>
          <w:sz w:val="24"/>
          <w:szCs w:val="24"/>
        </w:rPr>
        <w:t xml:space="preserve"> procent mocą i zredukowanymi o 10 procent emisjami</w:t>
      </w:r>
    </w:p>
    <w:p w14:paraId="460FBFCC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53DD876" w14:textId="6E8F1721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Nowy NX odmieni markę Lexus</w:t>
      </w:r>
      <w:r w:rsidR="00F50F6B">
        <w:rPr>
          <w:rFonts w:ascii="NobelCE Lt" w:hAnsi="NobelCE Lt"/>
          <w:sz w:val="24"/>
          <w:szCs w:val="24"/>
        </w:rPr>
        <w:t>.</w:t>
      </w:r>
      <w:r w:rsidRPr="009C2BDD">
        <w:rPr>
          <w:rFonts w:ascii="NobelCE Lt" w:hAnsi="NobelCE Lt"/>
          <w:sz w:val="24"/>
          <w:szCs w:val="24"/>
        </w:rPr>
        <w:t xml:space="preserve"> </w:t>
      </w:r>
      <w:r w:rsidR="00F50F6B">
        <w:rPr>
          <w:rFonts w:ascii="NobelCE Lt" w:hAnsi="NobelCE Lt"/>
          <w:sz w:val="24"/>
          <w:szCs w:val="24"/>
        </w:rPr>
        <w:t>G</w:t>
      </w:r>
      <w:r w:rsidRPr="009C2BDD">
        <w:rPr>
          <w:rFonts w:ascii="NobelCE Lt" w:hAnsi="NobelCE Lt"/>
          <w:sz w:val="24"/>
          <w:szCs w:val="24"/>
        </w:rPr>
        <w:t xml:space="preserve">ama </w:t>
      </w:r>
      <w:r w:rsidR="00F50F6B">
        <w:rPr>
          <w:rFonts w:ascii="NobelCE Lt" w:hAnsi="NobelCE Lt"/>
          <w:sz w:val="24"/>
          <w:szCs w:val="24"/>
        </w:rPr>
        <w:t xml:space="preserve">zelektryfikowanych </w:t>
      </w:r>
      <w:r w:rsidRPr="009C2BDD">
        <w:rPr>
          <w:rFonts w:ascii="NobelCE Lt" w:hAnsi="NobelCE Lt"/>
          <w:sz w:val="24"/>
          <w:szCs w:val="24"/>
        </w:rPr>
        <w:t xml:space="preserve">napędów wykorzystujących nowe i ulepszone technologie oraz </w:t>
      </w:r>
      <w:r w:rsidR="00CE6B93">
        <w:rPr>
          <w:rFonts w:ascii="NobelCE Lt" w:hAnsi="NobelCE Lt"/>
          <w:sz w:val="24"/>
          <w:szCs w:val="24"/>
        </w:rPr>
        <w:t>zapewniających</w:t>
      </w:r>
      <w:r w:rsidRPr="009C2BDD">
        <w:rPr>
          <w:rFonts w:ascii="NobelCE Lt" w:hAnsi="NobelCE Lt"/>
          <w:sz w:val="24"/>
          <w:szCs w:val="24"/>
        </w:rPr>
        <w:t xml:space="preserve"> najlepsze w klasie osiągi ma potencjał</w:t>
      </w:r>
      <w:r w:rsidR="00343285">
        <w:rPr>
          <w:rFonts w:ascii="NobelCE Lt" w:hAnsi="NobelCE Lt"/>
          <w:sz w:val="24"/>
          <w:szCs w:val="24"/>
        </w:rPr>
        <w:t>, by jeszcze bardziej umocnić pozycję tego modelu na rynku</w:t>
      </w:r>
      <w:r w:rsidRPr="009C2BDD">
        <w:rPr>
          <w:rFonts w:ascii="NobelCE Lt" w:hAnsi="NobelCE Lt"/>
          <w:sz w:val="24"/>
          <w:szCs w:val="24"/>
        </w:rPr>
        <w:t xml:space="preserve">. W ofercie </w:t>
      </w:r>
      <w:r w:rsidR="00F50F6B">
        <w:rPr>
          <w:rFonts w:ascii="NobelCE Lt" w:hAnsi="NobelCE Lt"/>
          <w:sz w:val="24"/>
          <w:szCs w:val="24"/>
        </w:rPr>
        <w:t>pojawia się</w:t>
      </w:r>
      <w:r w:rsidRPr="009C2BDD">
        <w:rPr>
          <w:rFonts w:ascii="NobelCE Lt" w:hAnsi="NobelCE Lt"/>
          <w:sz w:val="24"/>
          <w:szCs w:val="24"/>
        </w:rPr>
        <w:t xml:space="preserve"> </w:t>
      </w:r>
      <w:r w:rsidR="00157BD9">
        <w:rPr>
          <w:rFonts w:ascii="NobelCE Lt" w:hAnsi="NobelCE Lt"/>
          <w:sz w:val="24"/>
          <w:szCs w:val="24"/>
        </w:rPr>
        <w:t>pierwszy elektryczny napęd hybrydowy plug-in</w:t>
      </w:r>
      <w:r w:rsidRPr="009C2BDD">
        <w:rPr>
          <w:rFonts w:ascii="NobelCE Lt" w:hAnsi="NobelCE Lt"/>
          <w:sz w:val="24"/>
          <w:szCs w:val="24"/>
        </w:rPr>
        <w:t xml:space="preserve"> Lexusa, która będzie punktem odniesienia w klasie ze </w:t>
      </w:r>
      <w:r w:rsidRPr="009C2BDD">
        <w:rPr>
          <w:rFonts w:ascii="NobelCE Lt" w:hAnsi="NobelCE Lt"/>
          <w:sz w:val="24"/>
          <w:szCs w:val="24"/>
        </w:rPr>
        <w:lastRenderedPageBreak/>
        <w:t>względu na połączenie mocy, wydajności oraz możliwości jazdy w trybie elektrycznym. Dostępny będzie też nowy model hybrydowy ze znacznie lepszymi osiągami, które zapewnia układ</w:t>
      </w:r>
      <w:r w:rsidR="00343285">
        <w:rPr>
          <w:rFonts w:ascii="NobelCE Lt" w:hAnsi="NobelCE Lt"/>
          <w:sz w:val="24"/>
          <w:szCs w:val="24"/>
        </w:rPr>
        <w:t xml:space="preserve"> hybrydowy</w:t>
      </w:r>
      <w:r w:rsidRPr="009C2BDD">
        <w:rPr>
          <w:rFonts w:ascii="NobelCE Lt" w:hAnsi="NobelCE Lt"/>
          <w:sz w:val="24"/>
          <w:szCs w:val="24"/>
        </w:rPr>
        <w:t xml:space="preserve"> czwartej generacji.</w:t>
      </w:r>
    </w:p>
    <w:p w14:paraId="10A62187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5060F8C8" w14:textId="6C54F4D4" w:rsidR="009C2BDD" w:rsidRPr="009C2BDD" w:rsidRDefault="00343285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ascii="NobelCE Lt" w:hAnsi="NobelCE Lt"/>
          <w:sz w:val="24"/>
          <w:szCs w:val="24"/>
        </w:rPr>
        <w:t>W</w:t>
      </w:r>
      <w:r w:rsidRPr="009C2BDD">
        <w:rPr>
          <w:rFonts w:ascii="NobelCE Lt" w:hAnsi="NobelCE Lt"/>
          <w:sz w:val="24"/>
          <w:szCs w:val="24"/>
        </w:rPr>
        <w:t xml:space="preserve"> Rosji oraz na rynkach Europy Wschodniej </w:t>
      </w:r>
      <w:r>
        <w:rPr>
          <w:rFonts w:ascii="NobelCE Lt" w:hAnsi="NobelCE Lt"/>
          <w:sz w:val="24"/>
          <w:szCs w:val="24"/>
        </w:rPr>
        <w:t>będą dostępne także n</w:t>
      </w:r>
      <w:r w:rsidR="009C2BDD" w:rsidRPr="009C2BDD">
        <w:rPr>
          <w:rFonts w:ascii="NobelCE Lt" w:hAnsi="NobelCE Lt"/>
          <w:sz w:val="24"/>
          <w:szCs w:val="24"/>
        </w:rPr>
        <w:t>owe silniki benzynowe.</w:t>
      </w:r>
    </w:p>
    <w:p w14:paraId="3334E819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FB8DFF3" w14:textId="0B22ECE9" w:rsidR="009C2BDD" w:rsidRPr="00CF1E17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>NX 450h+</w:t>
      </w:r>
      <w:r w:rsidR="00CF1E17" w:rsidRPr="00CF1E17">
        <w:rPr>
          <w:rFonts w:ascii="NobelCE Lt" w:hAnsi="NobelCE Lt"/>
          <w:b/>
          <w:bCs/>
          <w:sz w:val="24"/>
          <w:szCs w:val="24"/>
        </w:rPr>
        <w:t>,</w:t>
      </w:r>
      <w:r w:rsidRPr="00CF1E17">
        <w:rPr>
          <w:rFonts w:ascii="NobelCE Lt" w:hAnsi="NobelCE Lt"/>
          <w:b/>
          <w:bCs/>
          <w:sz w:val="24"/>
          <w:szCs w:val="24"/>
        </w:rPr>
        <w:t xml:space="preserve"> pierwsza </w:t>
      </w:r>
      <w:r w:rsidR="0089604A">
        <w:rPr>
          <w:rFonts w:ascii="NobelCE Lt" w:hAnsi="NobelCE Lt"/>
          <w:b/>
          <w:bCs/>
          <w:sz w:val="24"/>
          <w:szCs w:val="24"/>
        </w:rPr>
        <w:t xml:space="preserve">elektryczna </w:t>
      </w:r>
      <w:r w:rsidRPr="00CF1E17">
        <w:rPr>
          <w:rFonts w:ascii="NobelCE Lt" w:hAnsi="NobelCE Lt"/>
          <w:b/>
          <w:bCs/>
          <w:sz w:val="24"/>
          <w:szCs w:val="24"/>
        </w:rPr>
        <w:t>hybryda plug-in Lexusa</w:t>
      </w:r>
    </w:p>
    <w:p w14:paraId="42743116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E8C0197" w14:textId="3EC9841B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Lexus wykorzystał swoje 15-letnie doświadczenie w dziedzinie technologii hybrydowej, by wyprodukować swoją pierwszą</w:t>
      </w:r>
      <w:r w:rsidR="0089604A">
        <w:rPr>
          <w:rFonts w:ascii="NobelCE Lt" w:hAnsi="NobelCE Lt"/>
          <w:sz w:val="24"/>
          <w:szCs w:val="24"/>
        </w:rPr>
        <w:t xml:space="preserve"> elektryczną </w:t>
      </w:r>
      <w:r w:rsidRPr="009C2BDD">
        <w:rPr>
          <w:rFonts w:ascii="NobelCE Lt" w:hAnsi="NobelCE Lt"/>
          <w:sz w:val="24"/>
          <w:szCs w:val="24"/>
        </w:rPr>
        <w:t xml:space="preserve">hybrydę plug-in (PHEV) </w:t>
      </w:r>
      <w:r w:rsidR="00343285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nowego NX-a 450h+.</w:t>
      </w:r>
      <w:r w:rsidR="004425F7">
        <w:rPr>
          <w:rFonts w:ascii="NobelCE Lt" w:hAnsi="NobelCE Lt"/>
          <w:sz w:val="24"/>
          <w:szCs w:val="24"/>
        </w:rPr>
        <w:t xml:space="preserve"> </w:t>
      </w:r>
      <w:r w:rsidR="004425F7" w:rsidRPr="004425F7">
        <w:rPr>
          <w:rFonts w:ascii="NobelCE Lt" w:hAnsi="NobelCE Lt"/>
          <w:sz w:val="24"/>
          <w:szCs w:val="24"/>
        </w:rPr>
        <w:t xml:space="preserve">Nowy model przyspieszy wprowadzenie </w:t>
      </w:r>
      <w:r w:rsidR="004425F7">
        <w:rPr>
          <w:rFonts w:ascii="NobelCE Lt" w:hAnsi="NobelCE Lt"/>
          <w:sz w:val="24"/>
          <w:szCs w:val="24"/>
        </w:rPr>
        <w:t xml:space="preserve">na rynek </w:t>
      </w:r>
      <w:r w:rsidR="004425F7" w:rsidRPr="004425F7">
        <w:rPr>
          <w:rFonts w:ascii="NobelCE Lt" w:hAnsi="NobelCE Lt"/>
          <w:sz w:val="24"/>
          <w:szCs w:val="24"/>
        </w:rPr>
        <w:t xml:space="preserve">zelektryfikowanych pojazdów w ramach strategii Lexus </w:t>
      </w:r>
      <w:proofErr w:type="spellStart"/>
      <w:r w:rsidR="004425F7" w:rsidRPr="004425F7">
        <w:rPr>
          <w:rFonts w:ascii="NobelCE Lt" w:hAnsi="NobelCE Lt"/>
          <w:sz w:val="24"/>
          <w:szCs w:val="24"/>
        </w:rPr>
        <w:t>Electrified</w:t>
      </w:r>
      <w:proofErr w:type="spellEnd"/>
      <w:r w:rsidR="004425F7" w:rsidRPr="004425F7">
        <w:rPr>
          <w:rFonts w:ascii="NobelCE Lt" w:hAnsi="NobelCE Lt"/>
          <w:sz w:val="24"/>
          <w:szCs w:val="24"/>
        </w:rPr>
        <w:t>.</w:t>
      </w:r>
    </w:p>
    <w:p w14:paraId="5C25ED92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617F3A6" w14:textId="3C8F9713" w:rsidR="009C2BDD" w:rsidRPr="009C2BDD" w:rsidRDefault="00A72CE6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cs="Nobel-Book"/>
          <w:noProof/>
        </w:rPr>
        <w:drawing>
          <wp:anchor distT="0" distB="0" distL="114300" distR="114300" simplePos="0" relativeHeight="251666944" behindDoc="0" locked="0" layoutInCell="1" allowOverlap="1" wp14:anchorId="6BA37C48" wp14:editId="41C1BB4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455200" cy="155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EV platform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t="5486" r="8908" b="1432"/>
                    <a:stretch/>
                  </pic:blipFill>
                  <pic:spPr bwMode="auto">
                    <a:xfrm>
                      <a:off x="0" y="0"/>
                      <a:ext cx="2455200" cy="15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DD" w:rsidRPr="004A20A6">
        <w:rPr>
          <w:rFonts w:ascii="NobelCE Lt" w:hAnsi="NobelCE Lt"/>
          <w:sz w:val="24"/>
          <w:szCs w:val="24"/>
        </w:rPr>
        <w:t>To przełomowy zelektryfikowany model w gamie nowego NX-a. Układ składa się z 2,5-</w:t>
      </w:r>
      <w:r w:rsidR="009C2BDD" w:rsidRPr="009C2BDD">
        <w:rPr>
          <w:rFonts w:ascii="NobelCE Lt" w:hAnsi="NobelCE Lt"/>
          <w:sz w:val="24"/>
          <w:szCs w:val="24"/>
        </w:rPr>
        <w:t>litrowego</w:t>
      </w:r>
      <w:r w:rsidR="004425F7">
        <w:rPr>
          <w:rFonts w:ascii="NobelCE Lt" w:hAnsi="NobelCE Lt"/>
          <w:sz w:val="24"/>
          <w:szCs w:val="24"/>
        </w:rPr>
        <w:t>, 4-cylindrowego</w:t>
      </w:r>
      <w:r w:rsidR="009C2BDD" w:rsidRPr="009C2BDD">
        <w:rPr>
          <w:rFonts w:ascii="NobelCE Lt" w:hAnsi="NobelCE Lt"/>
          <w:sz w:val="24"/>
          <w:szCs w:val="24"/>
        </w:rPr>
        <w:t xml:space="preserve"> silnika </w:t>
      </w:r>
      <w:r w:rsidR="00343285">
        <w:rPr>
          <w:rFonts w:ascii="NobelCE Lt" w:hAnsi="NobelCE Lt"/>
          <w:sz w:val="24"/>
          <w:szCs w:val="24"/>
        </w:rPr>
        <w:t>benzynowego, silników elektrycznych</w:t>
      </w:r>
      <w:r w:rsidR="009C2BDD" w:rsidRPr="009C2BDD">
        <w:rPr>
          <w:rFonts w:ascii="NobelCE Lt" w:hAnsi="NobelCE Lt"/>
          <w:sz w:val="24"/>
          <w:szCs w:val="24"/>
        </w:rPr>
        <w:t xml:space="preserve"> oraz baterii </w:t>
      </w:r>
      <w:proofErr w:type="spellStart"/>
      <w:r w:rsidR="009C2BDD" w:rsidRPr="009C2BDD">
        <w:rPr>
          <w:rFonts w:ascii="NobelCE Lt" w:hAnsi="NobelCE Lt"/>
          <w:sz w:val="24"/>
          <w:szCs w:val="24"/>
        </w:rPr>
        <w:t>litowo</w:t>
      </w:r>
      <w:proofErr w:type="spellEnd"/>
      <w:r w:rsidR="009C2BDD" w:rsidRPr="009C2BDD">
        <w:rPr>
          <w:rFonts w:ascii="NobelCE Lt" w:hAnsi="NobelCE Lt"/>
          <w:sz w:val="24"/>
          <w:szCs w:val="24"/>
        </w:rPr>
        <w:t>-jonowej o największej w klasie pojemności 18</w:t>
      </w:r>
      <w:r w:rsidR="004425F7">
        <w:rPr>
          <w:rFonts w:ascii="NobelCE Lt" w:hAnsi="NobelCE Lt"/>
          <w:sz w:val="24"/>
          <w:szCs w:val="24"/>
        </w:rPr>
        <w:t>,1</w:t>
      </w:r>
      <w:r w:rsidR="009C2BDD" w:rsidRPr="009C2BDD">
        <w:rPr>
          <w:rFonts w:ascii="NobelCE Lt" w:hAnsi="NobelCE Lt"/>
          <w:sz w:val="24"/>
          <w:szCs w:val="24"/>
        </w:rPr>
        <w:t xml:space="preserve"> kWh. </w:t>
      </w:r>
      <w:r w:rsidR="004A20A6">
        <w:rPr>
          <w:rFonts w:ascii="NobelCE Lt" w:hAnsi="NobelCE Lt"/>
          <w:sz w:val="24"/>
          <w:szCs w:val="24"/>
        </w:rPr>
        <w:t xml:space="preserve">Dodatkowy silnik elektryczny przy tylnej osi zapewnia stały napęd na cztery koła. Układ </w:t>
      </w:r>
      <w:r w:rsidR="00343285">
        <w:rPr>
          <w:rFonts w:ascii="NobelCE Lt" w:hAnsi="NobelCE Lt"/>
          <w:sz w:val="24"/>
          <w:szCs w:val="24"/>
        </w:rPr>
        <w:t>hybrydowy tego modelu</w:t>
      </w:r>
      <w:r w:rsidR="009C2BDD" w:rsidRPr="009C2BDD">
        <w:rPr>
          <w:rFonts w:ascii="NobelCE Lt" w:hAnsi="NobelCE Lt"/>
          <w:sz w:val="24"/>
          <w:szCs w:val="24"/>
        </w:rPr>
        <w:t xml:space="preserve"> generuje łącznie 306 KM i rozpędza auto od 0 do 100 km/h w czasie nieco ponad sześciu sekund. </w:t>
      </w:r>
      <w:r w:rsidR="00343285">
        <w:rPr>
          <w:rFonts w:ascii="NobelCE Lt" w:hAnsi="NobelCE Lt"/>
          <w:sz w:val="24"/>
          <w:szCs w:val="24"/>
        </w:rPr>
        <w:t>S</w:t>
      </w:r>
      <w:r w:rsidR="009C2BDD" w:rsidRPr="009C2BDD">
        <w:rPr>
          <w:rFonts w:ascii="NobelCE Lt" w:hAnsi="NobelCE Lt"/>
          <w:sz w:val="24"/>
          <w:szCs w:val="24"/>
        </w:rPr>
        <w:t xml:space="preserve">zacowane emisje CO2 (cykl mieszany WLTP) wynoszą poniżej 40 g/km, a spalanie poniżej 3 l/100 km </w:t>
      </w:r>
      <w:r w:rsidR="00343285">
        <w:rPr>
          <w:rFonts w:ascii="NobelCE Lt" w:hAnsi="NobelCE Lt"/>
          <w:sz w:val="24"/>
          <w:szCs w:val="24"/>
        </w:rPr>
        <w:t>będzie prawdopodobnie</w:t>
      </w:r>
      <w:r w:rsidR="009C2BDD" w:rsidRPr="009C2BDD">
        <w:rPr>
          <w:rFonts w:ascii="NobelCE Lt" w:hAnsi="NobelCE Lt"/>
          <w:sz w:val="24"/>
          <w:szCs w:val="24"/>
        </w:rPr>
        <w:t xml:space="preserve"> najlepsze w segmencie NX-a.</w:t>
      </w:r>
    </w:p>
    <w:p w14:paraId="4FEAF993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475672E" w14:textId="210FB73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Rozmiar i pojemność baterii połączon</w:t>
      </w:r>
      <w:r w:rsidR="00343285">
        <w:rPr>
          <w:rFonts w:ascii="NobelCE Lt" w:hAnsi="NobelCE Lt"/>
          <w:sz w:val="24"/>
          <w:szCs w:val="24"/>
        </w:rPr>
        <w:t>e</w:t>
      </w:r>
      <w:r w:rsidRPr="009C2BDD">
        <w:rPr>
          <w:rFonts w:ascii="NobelCE Lt" w:hAnsi="NobelCE Lt"/>
          <w:sz w:val="24"/>
          <w:szCs w:val="24"/>
        </w:rPr>
        <w:t xml:space="preserve"> z know-how Lexusa w dziedzinie wydajności zelektryfikowanych </w:t>
      </w:r>
      <w:r w:rsidR="00343285" w:rsidRPr="009C2BDD">
        <w:rPr>
          <w:rFonts w:ascii="NobelCE Lt" w:hAnsi="NobelCE Lt"/>
          <w:sz w:val="24"/>
          <w:szCs w:val="24"/>
        </w:rPr>
        <w:t xml:space="preserve">napędów </w:t>
      </w:r>
      <w:r w:rsidRPr="009C2BDD">
        <w:rPr>
          <w:rFonts w:ascii="NobelCE Lt" w:hAnsi="NobelCE Lt"/>
          <w:sz w:val="24"/>
          <w:szCs w:val="24"/>
        </w:rPr>
        <w:t xml:space="preserve">pozwalają osiągnąć wiodący w klasie zasięg w trybie elektrycznym </w:t>
      </w:r>
      <w:r w:rsidR="00343285">
        <w:rPr>
          <w:rFonts w:ascii="NobelCE Lt" w:hAnsi="NobelCE Lt"/>
          <w:sz w:val="24"/>
          <w:szCs w:val="24"/>
        </w:rPr>
        <w:softHyphen/>
        <w:t>–</w:t>
      </w:r>
      <w:r w:rsidRPr="009C2BDD">
        <w:rPr>
          <w:rFonts w:ascii="NobelCE Lt" w:hAnsi="NobelCE Lt"/>
          <w:sz w:val="24"/>
          <w:szCs w:val="24"/>
        </w:rPr>
        <w:t xml:space="preserve"> 63 km, oraz umożliwiają jazdę wyłącznie w trybie elektrycznym z prędkościami do 135 km/h.</w:t>
      </w:r>
    </w:p>
    <w:p w14:paraId="2703FCF8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5F0C84D8" w14:textId="48CBD70F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Co ważne, </w:t>
      </w:r>
      <w:r w:rsidR="004A20A6">
        <w:rPr>
          <w:rFonts w:ascii="NobelCE Lt" w:hAnsi="NobelCE Lt"/>
          <w:sz w:val="24"/>
          <w:szCs w:val="24"/>
        </w:rPr>
        <w:t>elektryczny napęd hybrydowy plug-in</w:t>
      </w:r>
      <w:r w:rsidRPr="009C2BDD">
        <w:rPr>
          <w:rFonts w:ascii="NobelCE Lt" w:hAnsi="NobelCE Lt"/>
          <w:sz w:val="24"/>
          <w:szCs w:val="24"/>
        </w:rPr>
        <w:t xml:space="preserve"> Lexusa utrzymuje wysoką wydajność nawet wtedy, gdy bateria jest rozładowana. W wielu konkurencyjnych autach układ przełącza się </w:t>
      </w:r>
      <w:r w:rsidR="00343285">
        <w:rPr>
          <w:rFonts w:ascii="NobelCE Lt" w:hAnsi="NobelCE Lt"/>
          <w:sz w:val="24"/>
          <w:szCs w:val="24"/>
        </w:rPr>
        <w:t xml:space="preserve">w takiej sytuacji </w:t>
      </w:r>
      <w:r w:rsidRPr="009C2BDD">
        <w:rPr>
          <w:rFonts w:ascii="NobelCE Lt" w:hAnsi="NobelCE Lt"/>
          <w:sz w:val="24"/>
          <w:szCs w:val="24"/>
        </w:rPr>
        <w:t>na silnik spalinowy, a NX 450h+ domyślnie przechodzi w tryb wydajnego samoładującego układu hybrydowego. W takich warunkach spodziewana wydajność NX-a ma być o 20% lepsza niż u konkurentów.</w:t>
      </w:r>
    </w:p>
    <w:p w14:paraId="7E5128A2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A90CAB6" w14:textId="72C12951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Zastosowanie systemu plug-in nie wymagało pójścia na kompromisy pod kątem praktyczności </w:t>
      </w:r>
      <w:r w:rsidR="00343285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bagażnik ma tę samą pojemność co w modelu hybrydowym (elementy napędu nie zabrały dodatkowej przestrzeni). Dodatkowo, pod podłogą bagażnika jest 21-litrowy schowek na kable do ładowania. Mając świadomość tego, że klienci aut z segmentu NX-a wykorzystują je także podczas dłuższych podróży, nie zmieniła się też pojemność baku</w:t>
      </w:r>
      <w:r w:rsidR="00343285">
        <w:rPr>
          <w:rFonts w:ascii="NobelCE Lt" w:hAnsi="NobelCE Lt"/>
          <w:sz w:val="24"/>
          <w:szCs w:val="24"/>
        </w:rPr>
        <w:t>, która</w:t>
      </w:r>
      <w:r w:rsidRPr="009C2BDD">
        <w:rPr>
          <w:rFonts w:ascii="NobelCE Lt" w:hAnsi="NobelCE Lt"/>
          <w:sz w:val="24"/>
          <w:szCs w:val="24"/>
        </w:rPr>
        <w:t xml:space="preserve"> wynosi 55 litrów.</w:t>
      </w:r>
    </w:p>
    <w:p w14:paraId="6FBD6555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FE55714" w14:textId="2378131E" w:rsidR="009C2BDD" w:rsidRPr="00CF1E17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CF1E17">
        <w:rPr>
          <w:rFonts w:ascii="NobelCE Lt" w:hAnsi="NobelCE Lt"/>
          <w:b/>
          <w:bCs/>
          <w:sz w:val="24"/>
          <w:szCs w:val="24"/>
        </w:rPr>
        <w:t xml:space="preserve">NX 350h z </w:t>
      </w:r>
      <w:r w:rsidR="00CF1E17">
        <w:rPr>
          <w:rFonts w:ascii="NobelCE Lt" w:hAnsi="NobelCE Lt"/>
          <w:b/>
          <w:bCs/>
          <w:sz w:val="24"/>
          <w:szCs w:val="24"/>
        </w:rPr>
        <w:t xml:space="preserve">napędem hybrydowym </w:t>
      </w:r>
      <w:r w:rsidRPr="00CF1E17">
        <w:rPr>
          <w:rFonts w:ascii="NobelCE Lt" w:hAnsi="NobelCE Lt"/>
          <w:b/>
          <w:bCs/>
          <w:sz w:val="24"/>
          <w:szCs w:val="24"/>
        </w:rPr>
        <w:t>czwart</w:t>
      </w:r>
      <w:r w:rsidR="00CF1E17">
        <w:rPr>
          <w:rFonts w:ascii="NobelCE Lt" w:hAnsi="NobelCE Lt"/>
          <w:b/>
          <w:bCs/>
          <w:sz w:val="24"/>
          <w:szCs w:val="24"/>
        </w:rPr>
        <w:t>ej</w:t>
      </w:r>
      <w:r w:rsidRPr="00CF1E17">
        <w:rPr>
          <w:rFonts w:ascii="NobelCE Lt" w:hAnsi="NobelCE Lt"/>
          <w:b/>
          <w:bCs/>
          <w:sz w:val="24"/>
          <w:szCs w:val="24"/>
        </w:rPr>
        <w:t xml:space="preserve"> generacj</w:t>
      </w:r>
      <w:r w:rsidR="00CF1E17">
        <w:rPr>
          <w:rFonts w:ascii="NobelCE Lt" w:hAnsi="NobelCE Lt"/>
          <w:b/>
          <w:bCs/>
          <w:sz w:val="24"/>
          <w:szCs w:val="24"/>
        </w:rPr>
        <w:t>i</w:t>
      </w:r>
    </w:p>
    <w:p w14:paraId="2C4A7501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F777FEE" w14:textId="25FD234E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Dzięki zastosowaniu czwartej generacji technologii hybrydowej Lexusa osiągi i wydajność hybrydowego NX-a 350h zostały wyniesione na jeszcze wyższy poziom. Nowy model ma o </w:t>
      </w:r>
      <w:r w:rsidRPr="009C2BDD">
        <w:rPr>
          <w:rFonts w:ascii="NobelCE Lt" w:hAnsi="NobelCE Lt"/>
          <w:sz w:val="24"/>
          <w:szCs w:val="24"/>
        </w:rPr>
        <w:lastRenderedPageBreak/>
        <w:t>2</w:t>
      </w:r>
      <w:r w:rsidR="004A20A6">
        <w:rPr>
          <w:rFonts w:ascii="NobelCE Lt" w:hAnsi="NobelCE Lt"/>
          <w:sz w:val="24"/>
          <w:szCs w:val="24"/>
        </w:rPr>
        <w:t>2</w:t>
      </w:r>
      <w:r w:rsidRPr="009C2BDD">
        <w:rPr>
          <w:rFonts w:ascii="NobelCE Lt" w:hAnsi="NobelCE Lt"/>
          <w:sz w:val="24"/>
          <w:szCs w:val="24"/>
        </w:rPr>
        <w:t xml:space="preserve">% większą moc </w:t>
      </w:r>
      <w:r w:rsidR="004D0AB9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24</w:t>
      </w:r>
      <w:r w:rsidR="00007DB3">
        <w:rPr>
          <w:rFonts w:ascii="NobelCE Lt" w:hAnsi="NobelCE Lt"/>
          <w:sz w:val="24"/>
          <w:szCs w:val="24"/>
        </w:rPr>
        <w:t>2</w:t>
      </w:r>
      <w:r w:rsidRPr="009C2BDD">
        <w:rPr>
          <w:rFonts w:ascii="NobelCE Lt" w:hAnsi="NobelCE Lt"/>
          <w:sz w:val="24"/>
          <w:szCs w:val="24"/>
        </w:rPr>
        <w:t xml:space="preserve"> KM, oraz o 15% lepszy czas przyspieszenia od 0 do 100 km/h </w:t>
      </w:r>
      <w:r w:rsidR="004D0AB9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7,7 sekundy. Jednocześnie spodziewana jest redukcja emisji CO2 o około 10%.</w:t>
      </w:r>
    </w:p>
    <w:p w14:paraId="66739BC2" w14:textId="6B4FAC8A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C2B5A8F" w14:textId="237FCC39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NX 350h będzie dostępny zarówno z napędem na koła przednie</w:t>
      </w:r>
      <w:r w:rsidR="004D0AB9">
        <w:rPr>
          <w:rFonts w:ascii="NobelCE Lt" w:hAnsi="NobelCE Lt"/>
          <w:sz w:val="24"/>
          <w:szCs w:val="24"/>
        </w:rPr>
        <w:t>,</w:t>
      </w:r>
      <w:r w:rsidRPr="009C2BDD">
        <w:rPr>
          <w:rFonts w:ascii="NobelCE Lt" w:hAnsi="NobelCE Lt"/>
          <w:sz w:val="24"/>
          <w:szCs w:val="24"/>
        </w:rPr>
        <w:t xml:space="preserve"> jak i </w:t>
      </w:r>
      <w:r w:rsidR="004D0AB9">
        <w:rPr>
          <w:rFonts w:ascii="NobelCE Lt" w:hAnsi="NobelCE Lt"/>
          <w:sz w:val="24"/>
          <w:szCs w:val="24"/>
        </w:rPr>
        <w:t xml:space="preserve">z </w:t>
      </w:r>
      <w:r w:rsidRPr="009C2BDD">
        <w:rPr>
          <w:rFonts w:ascii="NobelCE Lt" w:hAnsi="NobelCE Lt"/>
          <w:sz w:val="24"/>
          <w:szCs w:val="24"/>
        </w:rPr>
        <w:t>napędem na cztery koła.</w:t>
      </w:r>
      <w:r w:rsidR="004D0AB9">
        <w:rPr>
          <w:rFonts w:ascii="NobelCE Lt" w:hAnsi="NobelCE Lt"/>
          <w:sz w:val="24"/>
          <w:szCs w:val="24"/>
        </w:rPr>
        <w:t xml:space="preserve"> Obie wersje mogą </w:t>
      </w:r>
      <w:r w:rsidRPr="009C2BDD">
        <w:rPr>
          <w:rFonts w:ascii="NobelCE Lt" w:hAnsi="NobelCE Lt"/>
          <w:sz w:val="24"/>
          <w:szCs w:val="24"/>
        </w:rPr>
        <w:t>pociągn</w:t>
      </w:r>
      <w:r w:rsidR="004D0AB9">
        <w:rPr>
          <w:rFonts w:ascii="NobelCE Lt" w:hAnsi="NobelCE Lt"/>
          <w:sz w:val="24"/>
          <w:szCs w:val="24"/>
        </w:rPr>
        <w:t>ąć</w:t>
      </w:r>
      <w:r w:rsidRPr="009C2BDD">
        <w:rPr>
          <w:rFonts w:ascii="NobelCE Lt" w:hAnsi="NobelCE Lt"/>
          <w:sz w:val="24"/>
          <w:szCs w:val="24"/>
        </w:rPr>
        <w:t xml:space="preserve"> przyczepę o masie do 1500 kg</w:t>
      </w:r>
      <w:r w:rsidR="004D0AB9">
        <w:rPr>
          <w:rFonts w:ascii="NobelCE Lt" w:hAnsi="NobelCE Lt"/>
          <w:sz w:val="24"/>
          <w:szCs w:val="24"/>
        </w:rPr>
        <w:t>.</w:t>
      </w:r>
    </w:p>
    <w:p w14:paraId="263E0E2C" w14:textId="4D70C4D5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5B268F4" w14:textId="15854FA5" w:rsidR="009C2BDD" w:rsidRPr="00F44236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 xml:space="preserve">Nowe silniki 2,5 l oraz 2,4 l z turbodoładowaniem </w:t>
      </w:r>
      <w:r w:rsidR="00F44236" w:rsidRPr="00F44236">
        <w:rPr>
          <w:rFonts w:ascii="NobelCE Lt" w:hAnsi="NobelCE Lt"/>
          <w:b/>
          <w:bCs/>
          <w:sz w:val="24"/>
          <w:szCs w:val="24"/>
        </w:rPr>
        <w:t>na rynk</w:t>
      </w:r>
      <w:r w:rsidR="004D0AB9">
        <w:rPr>
          <w:rFonts w:ascii="NobelCE Lt" w:hAnsi="NobelCE Lt"/>
          <w:b/>
          <w:bCs/>
          <w:sz w:val="24"/>
          <w:szCs w:val="24"/>
        </w:rPr>
        <w:t>i</w:t>
      </w:r>
      <w:r w:rsidRPr="00F44236">
        <w:rPr>
          <w:rFonts w:ascii="NobelCE Lt" w:hAnsi="NobelCE Lt"/>
          <w:b/>
          <w:bCs/>
          <w:sz w:val="24"/>
          <w:szCs w:val="24"/>
        </w:rPr>
        <w:t xml:space="preserve"> Europy Wschodniej i Rosji</w:t>
      </w:r>
    </w:p>
    <w:p w14:paraId="1871309C" w14:textId="08F705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9628D97" w14:textId="69E97EBC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Dwa nowe silniki benzynowe przyczynią się do poprawy konkurencyjności NX-a w Rosji i Europie Wschodniej.</w:t>
      </w:r>
    </w:p>
    <w:p w14:paraId="64DEA72E" w14:textId="067B58D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CC07AEF" w14:textId="791FF39A" w:rsidR="009C2BDD" w:rsidRPr="009C2BDD" w:rsidRDefault="00A72CE6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A5191">
        <w:rPr>
          <w:rFonts w:cs="Nobel-Book"/>
          <w:noProof/>
        </w:rPr>
        <w:drawing>
          <wp:anchor distT="0" distB="0" distL="114300" distR="114300" simplePos="0" relativeHeight="251668992" behindDoc="0" locked="0" layoutInCell="1" allowOverlap="1" wp14:anchorId="40CE45EF" wp14:editId="2B1509AF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2464435" cy="156591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EV platform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4435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DD" w:rsidRPr="009C2BDD">
        <w:rPr>
          <w:rFonts w:ascii="NobelCE Lt" w:hAnsi="NobelCE Lt"/>
          <w:sz w:val="24"/>
          <w:szCs w:val="24"/>
        </w:rPr>
        <w:t xml:space="preserve">Gama obejmuje turbodoładowany silnik o pojemności 2,4 litra, który osiąga 279 KM mocy oraz 430 </w:t>
      </w:r>
      <w:proofErr w:type="spellStart"/>
      <w:r w:rsidR="009C2BDD" w:rsidRPr="009C2BDD">
        <w:rPr>
          <w:rFonts w:ascii="NobelCE Lt" w:hAnsi="NobelCE Lt"/>
          <w:sz w:val="24"/>
          <w:szCs w:val="24"/>
        </w:rPr>
        <w:t>Nm</w:t>
      </w:r>
      <w:proofErr w:type="spellEnd"/>
      <w:r w:rsidR="009C2BDD" w:rsidRPr="009C2BDD">
        <w:rPr>
          <w:rFonts w:ascii="NobelCE Lt" w:hAnsi="NobelCE Lt"/>
          <w:sz w:val="24"/>
          <w:szCs w:val="24"/>
        </w:rPr>
        <w:t xml:space="preserve"> momentu obrotowego. Jego siła jest spotęgowana szybkim działaniem ośmiobiegowej automatycznej</w:t>
      </w:r>
      <w:r w:rsidR="004A20A6" w:rsidRPr="004A20A6">
        <w:rPr>
          <w:rFonts w:ascii="NobelCE Lt" w:hAnsi="NobelCE Lt"/>
          <w:sz w:val="24"/>
          <w:szCs w:val="24"/>
        </w:rPr>
        <w:t xml:space="preserve"> </w:t>
      </w:r>
      <w:r w:rsidR="004A20A6" w:rsidRPr="009C2BDD">
        <w:rPr>
          <w:rFonts w:ascii="NobelCE Lt" w:hAnsi="NobelCE Lt"/>
          <w:sz w:val="24"/>
          <w:szCs w:val="24"/>
        </w:rPr>
        <w:t>skrzyni</w:t>
      </w:r>
      <w:r w:rsidR="004A20A6">
        <w:rPr>
          <w:rFonts w:ascii="NobelCE Lt" w:hAnsi="NobelCE Lt"/>
          <w:sz w:val="24"/>
          <w:szCs w:val="24"/>
        </w:rPr>
        <w:t xml:space="preserve"> Direct </w:t>
      </w:r>
      <w:proofErr w:type="spellStart"/>
      <w:r w:rsidR="004A20A6">
        <w:rPr>
          <w:rFonts w:ascii="NobelCE Lt" w:hAnsi="NobelCE Lt"/>
          <w:sz w:val="24"/>
          <w:szCs w:val="24"/>
        </w:rPr>
        <w:t>Shift</w:t>
      </w:r>
      <w:proofErr w:type="spellEnd"/>
      <w:r w:rsidR="009C2BDD" w:rsidRPr="009C2BDD">
        <w:rPr>
          <w:rFonts w:ascii="NobelCE Lt" w:hAnsi="NobelCE Lt"/>
          <w:sz w:val="24"/>
          <w:szCs w:val="24"/>
        </w:rPr>
        <w:t xml:space="preserve">, która ma nowe, krótsze przełożenia. Całkiem nowy, sterowany elektronicznie stały napęd na cztery koła zapewnia, że moc jest efektywnie przenoszona na drogę w warunkach zmniejszonej przyczepności. Możliwości NX-a wzmacniają dynamiczny rozdział momentu obrotowego oraz wstępne ładowanie momentu obrotowego. </w:t>
      </w:r>
      <w:r w:rsidR="004A20A6">
        <w:rPr>
          <w:rFonts w:ascii="NobelCE Lt" w:hAnsi="NobelCE Lt"/>
          <w:sz w:val="24"/>
          <w:szCs w:val="24"/>
        </w:rPr>
        <w:t>Rozkład momentu obrotowego między przednią i tylną oś może wynosić 75:25 lub 50:50, w zależności od warunków jazdy.</w:t>
      </w:r>
    </w:p>
    <w:p w14:paraId="0F38F9E5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17D77C38" w14:textId="315DE95C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Nowy, 2,5-litrowy silnik o mocy 199 KM pozycjonuje NX-a 250 w samym centrum segmentu w tym regionie. Ten model jest także oferowany ze stałym napędem na cztery koła i ośmiobiegową, automatyczną skrzynią biegów</w:t>
      </w:r>
      <w:r w:rsidR="00636201">
        <w:rPr>
          <w:rFonts w:ascii="NobelCE Lt" w:hAnsi="NobelCE Lt"/>
          <w:sz w:val="24"/>
          <w:szCs w:val="24"/>
        </w:rPr>
        <w:t xml:space="preserve"> Direct </w:t>
      </w:r>
      <w:proofErr w:type="spellStart"/>
      <w:r w:rsidR="00636201">
        <w:rPr>
          <w:rFonts w:ascii="NobelCE Lt" w:hAnsi="NobelCE Lt"/>
          <w:sz w:val="24"/>
          <w:szCs w:val="24"/>
        </w:rPr>
        <w:t>Shift</w:t>
      </w:r>
      <w:proofErr w:type="spellEnd"/>
      <w:r w:rsidRPr="009C2BDD">
        <w:rPr>
          <w:rFonts w:ascii="NobelCE Lt" w:hAnsi="NobelCE Lt"/>
          <w:sz w:val="24"/>
          <w:szCs w:val="24"/>
        </w:rPr>
        <w:t>.</w:t>
      </w:r>
    </w:p>
    <w:p w14:paraId="40C52265" w14:textId="68127784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77FF31F" w14:textId="77777777" w:rsidR="00354C8A" w:rsidRPr="009C2BDD" w:rsidRDefault="00354C8A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5C5636B" w14:textId="46BCDEDC" w:rsidR="009C2BDD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POCZUJ SIĘ BARDZIEJ PEWNIE: LEXUS DRIVING SIGNATURE ORAZ PLATFORMA</w:t>
      </w:r>
      <w:r w:rsidR="00F44236">
        <w:rPr>
          <w:rFonts w:ascii="NobelCE Lt" w:hAnsi="NobelCE Lt"/>
          <w:b/>
          <w:bCs/>
          <w:sz w:val="24"/>
          <w:szCs w:val="24"/>
        </w:rPr>
        <w:t> </w:t>
      </w:r>
      <w:r w:rsidRPr="00F44236">
        <w:rPr>
          <w:rFonts w:ascii="NobelCE Lt" w:hAnsi="NobelCE Lt"/>
          <w:b/>
          <w:bCs/>
          <w:sz w:val="24"/>
          <w:szCs w:val="24"/>
        </w:rPr>
        <w:t>GA-K</w:t>
      </w:r>
    </w:p>
    <w:p w14:paraId="6DE1676C" w14:textId="77777777" w:rsidR="00F44236" w:rsidRPr="00F44236" w:rsidRDefault="00F44236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</w:p>
    <w:p w14:paraId="6083DAD5" w14:textId="7384AFD6" w:rsidR="009C2BDD" w:rsidRPr="00F44236" w:rsidRDefault="009C2BDD" w:rsidP="00F44236">
      <w:pPr>
        <w:pStyle w:val="Akapitzlist"/>
        <w:numPr>
          <w:ilvl w:val="0"/>
          <w:numId w:val="17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 xml:space="preserve">Koncepcja Lexus </w:t>
      </w:r>
      <w:proofErr w:type="spellStart"/>
      <w:r w:rsidRPr="00F44236">
        <w:rPr>
          <w:rFonts w:ascii="NobelCE Lt" w:hAnsi="NobelCE Lt"/>
          <w:b/>
          <w:bCs/>
          <w:sz w:val="24"/>
          <w:szCs w:val="24"/>
        </w:rPr>
        <w:t>Driving</w:t>
      </w:r>
      <w:proofErr w:type="spellEnd"/>
      <w:r w:rsidRPr="00F44236">
        <w:rPr>
          <w:rFonts w:ascii="NobelCE Lt" w:hAnsi="NobelCE Lt"/>
          <w:b/>
          <w:bCs/>
          <w:sz w:val="24"/>
          <w:szCs w:val="24"/>
        </w:rPr>
        <w:t xml:space="preserve"> </w:t>
      </w:r>
      <w:proofErr w:type="spellStart"/>
      <w:r w:rsidRPr="00F44236">
        <w:rPr>
          <w:rFonts w:ascii="NobelCE Lt" w:hAnsi="NobelCE Lt"/>
          <w:b/>
          <w:bCs/>
          <w:sz w:val="24"/>
          <w:szCs w:val="24"/>
        </w:rPr>
        <w:t>Signature</w:t>
      </w:r>
      <w:proofErr w:type="spellEnd"/>
      <w:r w:rsidRPr="00F44236">
        <w:rPr>
          <w:rFonts w:ascii="NobelCE Lt" w:hAnsi="NobelCE Lt"/>
          <w:b/>
          <w:bCs/>
          <w:sz w:val="24"/>
          <w:szCs w:val="24"/>
        </w:rPr>
        <w:t xml:space="preserve"> łączy komfort jazdy z reakcją na pracę układu kierownicz</w:t>
      </w:r>
      <w:r w:rsidR="004D0AB9">
        <w:rPr>
          <w:rFonts w:ascii="NobelCE Lt" w:hAnsi="NobelCE Lt"/>
          <w:b/>
          <w:bCs/>
          <w:sz w:val="24"/>
          <w:szCs w:val="24"/>
        </w:rPr>
        <w:t>ego</w:t>
      </w:r>
      <w:r w:rsidRPr="00F44236">
        <w:rPr>
          <w:rFonts w:ascii="NobelCE Lt" w:hAnsi="NobelCE Lt"/>
          <w:b/>
          <w:bCs/>
          <w:sz w:val="24"/>
          <w:szCs w:val="24"/>
        </w:rPr>
        <w:t>, gazu i hamulców zgodnie z intencjami kierowcy</w:t>
      </w:r>
    </w:p>
    <w:p w14:paraId="3D6F0ADA" w14:textId="0D340A69" w:rsidR="009C2BDD" w:rsidRPr="00F44236" w:rsidRDefault="009C2BDD" w:rsidP="00F44236">
      <w:pPr>
        <w:pStyle w:val="Akapitzlist"/>
        <w:numPr>
          <w:ilvl w:val="0"/>
          <w:numId w:val="17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Stworzony w oparciu o platformę GA-K, wykorzystuje jej fundamentalne zalety do poprawy osiągów</w:t>
      </w:r>
    </w:p>
    <w:p w14:paraId="68000F21" w14:textId="6F9AB69E" w:rsidR="009C2BDD" w:rsidRPr="00F44236" w:rsidRDefault="009C2BDD" w:rsidP="00F44236">
      <w:pPr>
        <w:pStyle w:val="Akapitzlist"/>
        <w:numPr>
          <w:ilvl w:val="0"/>
          <w:numId w:val="17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Wysoka sztywność karoserii wspierana jest pierwszym na świecie użyciem zaawansowanych materiałów oraz innowacyjną stylistyką</w:t>
      </w:r>
    </w:p>
    <w:p w14:paraId="65515F32" w14:textId="0A5687AE" w:rsidR="009C2BDD" w:rsidRPr="00F44236" w:rsidRDefault="009C2BDD" w:rsidP="00F44236">
      <w:pPr>
        <w:pStyle w:val="Akapitzlist"/>
        <w:numPr>
          <w:ilvl w:val="0"/>
          <w:numId w:val="17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Właściwości jezdne auta dostrojone z wykorzystaniem informacji od zawodowych kierowców wyścigowych</w:t>
      </w:r>
    </w:p>
    <w:p w14:paraId="7DBDE4D1" w14:textId="72393EBC" w:rsidR="009C2BDD" w:rsidRPr="00F44236" w:rsidRDefault="009C2BDD" w:rsidP="00F44236">
      <w:pPr>
        <w:pStyle w:val="Akapitzlist"/>
        <w:numPr>
          <w:ilvl w:val="0"/>
          <w:numId w:val="17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Poprawione możliwości napędu na cztery koła</w:t>
      </w:r>
    </w:p>
    <w:p w14:paraId="79001617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135C6D6A" w14:textId="63AD72B6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Prace nad właściwościami jezdnymi nowego NX-a skupiły się na osiągnięciu założeń koncepcji Lexus </w:t>
      </w:r>
      <w:proofErr w:type="spellStart"/>
      <w:r w:rsidRPr="009C2BDD">
        <w:rPr>
          <w:rFonts w:ascii="NobelCE Lt" w:hAnsi="NobelCE Lt"/>
          <w:sz w:val="24"/>
          <w:szCs w:val="24"/>
        </w:rPr>
        <w:t>Driving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Signature</w:t>
      </w:r>
      <w:proofErr w:type="spellEnd"/>
      <w:r w:rsidRPr="009C2BDD">
        <w:rPr>
          <w:rFonts w:ascii="NobelCE Lt" w:hAnsi="NobelCE Lt"/>
          <w:sz w:val="24"/>
          <w:szCs w:val="24"/>
        </w:rPr>
        <w:t>, czyli idealnej kombinacji komfortu jazdy z reakcją na pracę układu kierowniczego, gazu i hamulców przez cały czas zgodnie z intencjami kierowcy.</w:t>
      </w:r>
    </w:p>
    <w:p w14:paraId="5BDE3520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6A9009C" w14:textId="6DFDC43B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Centralnym punktem na drodze do osiągnięcia tych założeń jest zastosowanie globalnej architektury Lexusa i platformy GA-K. Zapewnia to niski środek ciężkości (-20 mm), </w:t>
      </w:r>
      <w:r w:rsidRPr="009C2BDD">
        <w:rPr>
          <w:rFonts w:ascii="NobelCE Lt" w:hAnsi="NobelCE Lt"/>
          <w:sz w:val="24"/>
          <w:szCs w:val="24"/>
        </w:rPr>
        <w:lastRenderedPageBreak/>
        <w:t>zwiększony rozstaw kół przednich i tylnych, a także poprawiony balans pomiędzy przodem a tyłem. Wszystko to przyczynia się do poprawy prowadzenia auta i jego właściwości jezdnych.</w:t>
      </w:r>
      <w:r w:rsidR="00636201">
        <w:rPr>
          <w:rFonts w:ascii="NobelCE Lt" w:hAnsi="NobelCE Lt"/>
          <w:sz w:val="24"/>
          <w:szCs w:val="24"/>
        </w:rPr>
        <w:t xml:space="preserve"> Z przodu zastosowano kolumny </w:t>
      </w:r>
      <w:proofErr w:type="spellStart"/>
      <w:r w:rsidR="00636201">
        <w:rPr>
          <w:rFonts w:ascii="NobelCE Lt" w:hAnsi="NobelCE Lt"/>
          <w:sz w:val="24"/>
          <w:szCs w:val="24"/>
        </w:rPr>
        <w:t>MacPhersona</w:t>
      </w:r>
      <w:proofErr w:type="spellEnd"/>
      <w:r w:rsidR="00636201">
        <w:rPr>
          <w:rFonts w:ascii="NobelCE Lt" w:hAnsi="NobelCE Lt"/>
          <w:sz w:val="24"/>
          <w:szCs w:val="24"/>
        </w:rPr>
        <w:t xml:space="preserve">, zaś z tyłu zawieszenie </w:t>
      </w:r>
      <w:proofErr w:type="spellStart"/>
      <w:r w:rsidR="007A055A">
        <w:rPr>
          <w:rFonts w:ascii="NobelCE Lt" w:hAnsi="NobelCE Lt"/>
          <w:sz w:val="24"/>
          <w:szCs w:val="24"/>
        </w:rPr>
        <w:t>wielo</w:t>
      </w:r>
      <w:r w:rsidR="00636201">
        <w:rPr>
          <w:rFonts w:ascii="NobelCE Lt" w:hAnsi="NobelCE Lt"/>
          <w:sz w:val="24"/>
          <w:szCs w:val="24"/>
        </w:rPr>
        <w:t>wahaczowe</w:t>
      </w:r>
      <w:proofErr w:type="spellEnd"/>
      <w:r w:rsidR="00636201">
        <w:rPr>
          <w:rFonts w:ascii="NobelCE Lt" w:hAnsi="NobelCE Lt"/>
          <w:sz w:val="24"/>
          <w:szCs w:val="24"/>
        </w:rPr>
        <w:t xml:space="preserve">. </w:t>
      </w:r>
    </w:p>
    <w:p w14:paraId="4C8967C4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E5EB739" w14:textId="3CB4EABC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Oprócz tego, skonstruowano znacznie sztywniejszą karoserię, w której wykorzystano innowacyjn</w:t>
      </w:r>
      <w:r w:rsidR="004D0AB9">
        <w:rPr>
          <w:rFonts w:ascii="NobelCE Lt" w:hAnsi="NobelCE Lt"/>
          <w:sz w:val="24"/>
          <w:szCs w:val="24"/>
        </w:rPr>
        <w:t xml:space="preserve">e, </w:t>
      </w:r>
      <w:r w:rsidRPr="009C2BDD">
        <w:rPr>
          <w:rFonts w:ascii="NobelCE Lt" w:hAnsi="NobelCE Lt"/>
          <w:sz w:val="24"/>
          <w:szCs w:val="24"/>
        </w:rPr>
        <w:t xml:space="preserve">lekkie materiały dla wzmocnienia konstrukcji, co pozwoliło też na zastosowanie dodatkowych usztywnień i wzmocnień. W konstrukcji zastosowano po raz pierwszy na świecie stal o wytrzymałości do 1180 </w:t>
      </w:r>
      <w:proofErr w:type="spellStart"/>
      <w:r w:rsidRPr="009C2BDD">
        <w:rPr>
          <w:rFonts w:ascii="NobelCE Lt" w:hAnsi="NobelCE Lt"/>
          <w:sz w:val="24"/>
          <w:szCs w:val="24"/>
        </w:rPr>
        <w:t>MPa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do wzmocnienia progów oraz stal o wytrzymałości 1470 </w:t>
      </w:r>
      <w:proofErr w:type="spellStart"/>
      <w:r w:rsidRPr="009C2BDD">
        <w:rPr>
          <w:rFonts w:ascii="NobelCE Lt" w:hAnsi="NobelCE Lt"/>
          <w:sz w:val="24"/>
          <w:szCs w:val="24"/>
        </w:rPr>
        <w:t>MPa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do wzmocnienia dachu. Przednie błotniki i maskę wykonano z aluminium. </w:t>
      </w:r>
      <w:r w:rsidR="00636201">
        <w:rPr>
          <w:rFonts w:ascii="NobelCE Lt" w:hAnsi="NobelCE Lt"/>
          <w:sz w:val="24"/>
          <w:szCs w:val="24"/>
        </w:rPr>
        <w:t>O</w:t>
      </w:r>
      <w:r w:rsidR="00636201" w:rsidRPr="00636201">
        <w:rPr>
          <w:rFonts w:ascii="NobelCE Lt" w:hAnsi="NobelCE Lt"/>
          <w:sz w:val="24"/>
          <w:szCs w:val="24"/>
        </w:rPr>
        <w:t>prócz laserowego zgrzewania śrub i stosowania klejów do łączenia konstrukcji</w:t>
      </w:r>
      <w:r w:rsidR="00636201">
        <w:rPr>
          <w:rFonts w:ascii="NobelCE Lt" w:hAnsi="NobelCE Lt"/>
          <w:sz w:val="24"/>
          <w:szCs w:val="24"/>
        </w:rPr>
        <w:t xml:space="preserve">, konstrukcja została wzmocniona </w:t>
      </w:r>
      <w:r w:rsidR="00636201" w:rsidRPr="00636201">
        <w:rPr>
          <w:rFonts w:ascii="NobelCE Lt" w:hAnsi="NobelCE Lt"/>
          <w:sz w:val="24"/>
          <w:szCs w:val="24"/>
        </w:rPr>
        <w:t>nową technologi</w:t>
      </w:r>
      <w:r w:rsidR="00636201">
        <w:rPr>
          <w:rFonts w:ascii="NobelCE Lt" w:hAnsi="NobelCE Lt"/>
          <w:sz w:val="24"/>
          <w:szCs w:val="24"/>
        </w:rPr>
        <w:t>ą</w:t>
      </w:r>
      <w:r w:rsidR="00636201" w:rsidRPr="00636201">
        <w:rPr>
          <w:rFonts w:ascii="NobelCE Lt" w:hAnsi="NobelCE Lt"/>
          <w:sz w:val="24"/>
          <w:szCs w:val="24"/>
        </w:rPr>
        <w:t xml:space="preserve"> kucia laserowego</w:t>
      </w:r>
      <w:r w:rsidR="00636201">
        <w:rPr>
          <w:rFonts w:ascii="NobelCE Lt" w:hAnsi="NobelCE Lt"/>
          <w:sz w:val="24"/>
          <w:szCs w:val="24"/>
        </w:rPr>
        <w:t>.</w:t>
      </w:r>
      <w:r w:rsidR="00636201" w:rsidRPr="00636201">
        <w:rPr>
          <w:rFonts w:ascii="NobelCE Lt" w:hAnsi="NobelCE Lt"/>
          <w:sz w:val="24"/>
          <w:szCs w:val="24"/>
        </w:rPr>
        <w:t xml:space="preserve"> </w:t>
      </w:r>
      <w:r w:rsidRPr="009C2BDD">
        <w:rPr>
          <w:rFonts w:ascii="NobelCE Lt" w:hAnsi="NobelCE Lt"/>
          <w:sz w:val="24"/>
          <w:szCs w:val="24"/>
        </w:rPr>
        <w:t xml:space="preserve">Zastosowano </w:t>
      </w:r>
      <w:r w:rsidR="00636201">
        <w:rPr>
          <w:rFonts w:ascii="NobelCE Lt" w:hAnsi="NobelCE Lt"/>
          <w:sz w:val="24"/>
          <w:szCs w:val="24"/>
        </w:rPr>
        <w:t xml:space="preserve">także </w:t>
      </w:r>
      <w:r w:rsidRPr="009C2BDD">
        <w:rPr>
          <w:rFonts w:ascii="NobelCE Lt" w:hAnsi="NobelCE Lt"/>
          <w:sz w:val="24"/>
          <w:szCs w:val="24"/>
        </w:rPr>
        <w:t>podwójny zatrzask maski z poprzecznym wzmocnieniem między dwoma zamkami, co zwiększa jej sztywność względem całego nadwozia</w:t>
      </w:r>
      <w:r w:rsidR="00636201">
        <w:rPr>
          <w:rFonts w:ascii="NobelCE Lt" w:hAnsi="NobelCE Lt"/>
          <w:sz w:val="24"/>
          <w:szCs w:val="24"/>
        </w:rPr>
        <w:t xml:space="preserve"> </w:t>
      </w:r>
      <w:r w:rsidR="00636201" w:rsidRPr="00636201">
        <w:rPr>
          <w:rFonts w:ascii="NobelCE Lt" w:hAnsi="NobelCE Lt"/>
          <w:sz w:val="24"/>
          <w:szCs w:val="24"/>
        </w:rPr>
        <w:t>i tłumi wibracje spowodowane turbulencjami powietrza</w:t>
      </w:r>
      <w:r w:rsidR="00636201">
        <w:rPr>
          <w:rFonts w:ascii="NobelCE Lt" w:hAnsi="NobelCE Lt"/>
          <w:sz w:val="24"/>
          <w:szCs w:val="24"/>
        </w:rPr>
        <w:t>.</w:t>
      </w:r>
    </w:p>
    <w:p w14:paraId="22A7EA90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1EDE5C86" w14:textId="77777777" w:rsidR="009C2BDD" w:rsidRPr="00F44236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Zawodowi kierowcy w programie testów</w:t>
      </w:r>
    </w:p>
    <w:p w14:paraId="53903BB9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5F500724" w14:textId="2599CAC8" w:rsidR="009C2BDD" w:rsidRPr="009C2BDD" w:rsidRDefault="00A72CE6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ascii="NobelCE Lt" w:hAnsi="NobelCE Lt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18052DFB" wp14:editId="6D74DFBF">
            <wp:simplePos x="0" y="0"/>
            <wp:positionH relativeFrom="column">
              <wp:posOffset>7620</wp:posOffset>
            </wp:positionH>
            <wp:positionV relativeFrom="paragraph">
              <wp:posOffset>184785</wp:posOffset>
            </wp:positionV>
            <wp:extent cx="2468245" cy="133540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X prototype at Shimoyama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DD" w:rsidRPr="009C2BDD">
        <w:rPr>
          <w:rFonts w:ascii="NobelCE Lt" w:hAnsi="NobelCE Lt"/>
          <w:sz w:val="24"/>
          <w:szCs w:val="24"/>
        </w:rPr>
        <w:t xml:space="preserve">NX przeszedł intensywny program testów na należącym do Lexusa torze badawczym </w:t>
      </w:r>
      <w:proofErr w:type="spellStart"/>
      <w:r w:rsidR="009C2BDD" w:rsidRPr="009C2BDD">
        <w:rPr>
          <w:rFonts w:ascii="NobelCE Lt" w:hAnsi="NobelCE Lt"/>
          <w:sz w:val="24"/>
          <w:szCs w:val="24"/>
        </w:rPr>
        <w:t>Shimoyama</w:t>
      </w:r>
      <w:proofErr w:type="spellEnd"/>
      <w:r w:rsidR="009C2BDD" w:rsidRPr="009C2BDD">
        <w:rPr>
          <w:rFonts w:ascii="NobelCE Lt" w:hAnsi="NobelCE Lt"/>
          <w:sz w:val="24"/>
          <w:szCs w:val="24"/>
        </w:rPr>
        <w:t xml:space="preserve">, a w pracach nad autem brali udział profesjonalni kierowcy wyścigowi. Ich szczegółowe wrażenia z jazdy i uwagi były </w:t>
      </w:r>
      <w:r w:rsidR="004D0AB9">
        <w:rPr>
          <w:rFonts w:ascii="NobelCE Lt" w:hAnsi="NobelCE Lt"/>
          <w:sz w:val="24"/>
          <w:szCs w:val="24"/>
        </w:rPr>
        <w:t>uwzględniane</w:t>
      </w:r>
      <w:r w:rsidR="009C2BDD" w:rsidRPr="009C2BDD">
        <w:rPr>
          <w:rFonts w:ascii="NobelCE Lt" w:hAnsi="NobelCE Lt"/>
          <w:sz w:val="24"/>
          <w:szCs w:val="24"/>
        </w:rPr>
        <w:t xml:space="preserve"> przy dostrajaniu i ustawianiu samochodu, a to pozwoliło osiągnąć </w:t>
      </w:r>
      <w:r w:rsidR="004D0AB9">
        <w:rPr>
          <w:rFonts w:ascii="NobelCE Lt" w:hAnsi="NobelCE Lt"/>
          <w:sz w:val="24"/>
          <w:szCs w:val="24"/>
        </w:rPr>
        <w:t>ogromne</w:t>
      </w:r>
      <w:r w:rsidR="009C2BDD" w:rsidRPr="009C2BDD">
        <w:rPr>
          <w:rFonts w:ascii="NobelCE Lt" w:hAnsi="NobelCE Lt"/>
          <w:sz w:val="24"/>
          <w:szCs w:val="24"/>
        </w:rPr>
        <w:t xml:space="preserve"> postępy pod kątem </w:t>
      </w:r>
      <w:r w:rsidR="004D0AB9">
        <w:rPr>
          <w:rFonts w:ascii="NobelCE Lt" w:hAnsi="NobelCE Lt"/>
          <w:sz w:val="24"/>
          <w:szCs w:val="24"/>
        </w:rPr>
        <w:t>szybkości reakcji</w:t>
      </w:r>
      <w:r w:rsidR="009C2BDD" w:rsidRPr="009C2BDD">
        <w:rPr>
          <w:rFonts w:ascii="NobelCE Lt" w:hAnsi="NobelCE Lt"/>
          <w:sz w:val="24"/>
          <w:szCs w:val="24"/>
        </w:rPr>
        <w:t xml:space="preserve"> oraz wyczucia układu kierowniczego i hamulcowego.</w:t>
      </w:r>
    </w:p>
    <w:p w14:paraId="1C2ECF3D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AD124DC" w14:textId="77777777" w:rsidR="009C2BDD" w:rsidRPr="00F44236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Napęd na cztery koła</w:t>
      </w:r>
    </w:p>
    <w:p w14:paraId="547FF39F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BB20396" w14:textId="2F14DF7C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Elektryczny system napędu na cztery koła </w:t>
      </w:r>
      <w:r w:rsidR="00780447">
        <w:rPr>
          <w:rFonts w:ascii="NobelCE Lt" w:hAnsi="NobelCE Lt"/>
          <w:sz w:val="24"/>
          <w:szCs w:val="24"/>
        </w:rPr>
        <w:t>E-</w:t>
      </w:r>
      <w:proofErr w:type="spellStart"/>
      <w:r w:rsidR="00780447">
        <w:rPr>
          <w:rFonts w:ascii="NobelCE Lt" w:hAnsi="NobelCE Lt"/>
          <w:sz w:val="24"/>
          <w:szCs w:val="24"/>
        </w:rPr>
        <w:t>Four</w:t>
      </w:r>
      <w:proofErr w:type="spellEnd"/>
      <w:r w:rsidR="00780447">
        <w:rPr>
          <w:rFonts w:ascii="NobelCE Lt" w:hAnsi="NobelCE Lt"/>
          <w:sz w:val="24"/>
          <w:szCs w:val="24"/>
        </w:rPr>
        <w:t xml:space="preserve"> </w:t>
      </w:r>
      <w:r w:rsidRPr="009C2BDD">
        <w:rPr>
          <w:rFonts w:ascii="NobelCE Lt" w:hAnsi="NobelCE Lt"/>
          <w:sz w:val="24"/>
          <w:szCs w:val="24"/>
        </w:rPr>
        <w:t>w NX-</w:t>
      </w:r>
      <w:proofErr w:type="spellStart"/>
      <w:r w:rsidRPr="009C2BDD">
        <w:rPr>
          <w:rFonts w:ascii="NobelCE Lt" w:hAnsi="NobelCE Lt"/>
          <w:sz w:val="24"/>
          <w:szCs w:val="24"/>
        </w:rPr>
        <w:t>ie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450h+ oraz NX-</w:t>
      </w:r>
      <w:proofErr w:type="spellStart"/>
      <w:r w:rsidRPr="009C2BDD">
        <w:rPr>
          <w:rFonts w:ascii="NobelCE Lt" w:hAnsi="NobelCE Lt"/>
          <w:sz w:val="24"/>
          <w:szCs w:val="24"/>
        </w:rPr>
        <w:t>ie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350h został tak poprawiony, by tylny silnik elektryczny działał stale, zapewniając więcej momentu obrotowego i dając kierowcy lepsze poczucie przyczepności do nawierzchni.</w:t>
      </w:r>
    </w:p>
    <w:p w14:paraId="07406FC1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E0C05EC" w14:textId="481380E6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Nowe silniki </w:t>
      </w:r>
      <w:r w:rsidR="004D0AB9">
        <w:rPr>
          <w:rFonts w:ascii="NobelCE Lt" w:hAnsi="NobelCE Lt"/>
          <w:sz w:val="24"/>
          <w:szCs w:val="24"/>
        </w:rPr>
        <w:t xml:space="preserve">benzynowe </w:t>
      </w:r>
      <w:r w:rsidRPr="009C2BDD">
        <w:rPr>
          <w:rFonts w:ascii="NobelCE Lt" w:hAnsi="NobelCE Lt"/>
          <w:sz w:val="24"/>
          <w:szCs w:val="24"/>
        </w:rPr>
        <w:t xml:space="preserve">2,5 l oraz 2,4 l turbo dostępne są wyłącznie z napędem AWD. W wersji z silnikiem 2,4 l turbo możliwości </w:t>
      </w:r>
      <w:r w:rsidR="00780447">
        <w:rPr>
          <w:rFonts w:ascii="NobelCE Lt" w:hAnsi="NobelCE Lt"/>
          <w:sz w:val="24"/>
          <w:szCs w:val="24"/>
        </w:rPr>
        <w:t xml:space="preserve">kontrolowanego elektronicznie, stałego </w:t>
      </w:r>
      <w:r w:rsidRPr="009C2BDD">
        <w:rPr>
          <w:rFonts w:ascii="NobelCE Lt" w:hAnsi="NobelCE Lt"/>
          <w:sz w:val="24"/>
          <w:szCs w:val="24"/>
        </w:rPr>
        <w:t xml:space="preserve">napędu </w:t>
      </w:r>
      <w:r w:rsidR="00780447">
        <w:rPr>
          <w:rFonts w:ascii="NobelCE Lt" w:hAnsi="NobelCE Lt"/>
          <w:sz w:val="24"/>
          <w:szCs w:val="24"/>
        </w:rPr>
        <w:t xml:space="preserve">na cztery koła zostały </w:t>
      </w:r>
      <w:r w:rsidRPr="009C2BDD">
        <w:rPr>
          <w:rFonts w:ascii="NobelCE Lt" w:hAnsi="NobelCE Lt"/>
          <w:sz w:val="24"/>
          <w:szCs w:val="24"/>
        </w:rPr>
        <w:t>zwiększone poprzez wstępn</w:t>
      </w:r>
      <w:r w:rsidR="004D0AB9">
        <w:rPr>
          <w:rFonts w:ascii="NobelCE Lt" w:hAnsi="NobelCE Lt"/>
          <w:sz w:val="24"/>
          <w:szCs w:val="24"/>
        </w:rPr>
        <w:t>e</w:t>
      </w:r>
      <w:r w:rsidRPr="009C2BDD">
        <w:rPr>
          <w:rFonts w:ascii="NobelCE Lt" w:hAnsi="NobelCE Lt"/>
          <w:sz w:val="24"/>
          <w:szCs w:val="24"/>
        </w:rPr>
        <w:t xml:space="preserve"> ładowanie oraz dynamiczn</w:t>
      </w:r>
      <w:r w:rsidR="004D0AB9">
        <w:rPr>
          <w:rFonts w:ascii="NobelCE Lt" w:hAnsi="NobelCE Lt"/>
          <w:sz w:val="24"/>
          <w:szCs w:val="24"/>
        </w:rPr>
        <w:t>y</w:t>
      </w:r>
      <w:r w:rsidRPr="009C2BDD">
        <w:rPr>
          <w:rFonts w:ascii="NobelCE Lt" w:hAnsi="NobelCE Lt"/>
          <w:sz w:val="24"/>
          <w:szCs w:val="24"/>
        </w:rPr>
        <w:t xml:space="preserve"> rozdział momentu obrotowego (DTC), pozwalając NX-owi na imponujące osiągi w warunkach niskiej przyczepności, a także stabilne i szybkie wyjście z zakrętów.</w:t>
      </w:r>
    </w:p>
    <w:p w14:paraId="3E4BFB29" w14:textId="514FFCD2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4A2F7E8" w14:textId="77777777" w:rsidR="004D0AB9" w:rsidRPr="009C2BDD" w:rsidRDefault="004D0AB9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3EF383A" w14:textId="0F155EA7" w:rsidR="009C2BDD" w:rsidRPr="00F44236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 xml:space="preserve">POCZUJ </w:t>
      </w:r>
      <w:r w:rsidR="00F44236" w:rsidRPr="00F44236">
        <w:rPr>
          <w:rFonts w:ascii="NobelCE Lt" w:hAnsi="NobelCE Lt"/>
          <w:b/>
          <w:bCs/>
          <w:sz w:val="24"/>
          <w:szCs w:val="24"/>
        </w:rPr>
        <w:t>WIĘKSZĄ INTEGRACJĘ ZE ŚWIATEM</w:t>
      </w:r>
      <w:r w:rsidRPr="00F44236">
        <w:rPr>
          <w:rFonts w:ascii="NobelCE Lt" w:hAnsi="NobelCE Lt"/>
          <w:b/>
          <w:bCs/>
          <w:sz w:val="24"/>
          <w:szCs w:val="24"/>
        </w:rPr>
        <w:t>: SZYBSZ</w:t>
      </w:r>
      <w:r w:rsidR="00F44236" w:rsidRPr="00F44236">
        <w:rPr>
          <w:rFonts w:ascii="NobelCE Lt" w:hAnsi="NobelCE Lt"/>
          <w:b/>
          <w:bCs/>
          <w:sz w:val="24"/>
          <w:szCs w:val="24"/>
        </w:rPr>
        <w:t>Y</w:t>
      </w:r>
      <w:r w:rsidRPr="00F44236">
        <w:rPr>
          <w:rFonts w:ascii="NobelCE Lt" w:hAnsi="NobelCE Lt"/>
          <w:b/>
          <w:bCs/>
          <w:sz w:val="24"/>
          <w:szCs w:val="24"/>
        </w:rPr>
        <w:t xml:space="preserve"> I </w:t>
      </w:r>
      <w:r w:rsidR="00F44236" w:rsidRPr="00F44236">
        <w:rPr>
          <w:rFonts w:ascii="NobelCE Lt" w:hAnsi="NobelCE Lt"/>
          <w:b/>
          <w:bCs/>
          <w:sz w:val="24"/>
          <w:szCs w:val="24"/>
        </w:rPr>
        <w:t xml:space="preserve">BARDZIEJ </w:t>
      </w:r>
      <w:r w:rsidRPr="00F44236">
        <w:rPr>
          <w:rFonts w:ascii="NobelCE Lt" w:hAnsi="NobelCE Lt"/>
          <w:b/>
          <w:bCs/>
          <w:sz w:val="24"/>
          <w:szCs w:val="24"/>
        </w:rPr>
        <w:t>INTELIGENTN</w:t>
      </w:r>
      <w:r w:rsidR="00F44236" w:rsidRPr="00F44236">
        <w:rPr>
          <w:rFonts w:ascii="NobelCE Lt" w:hAnsi="NobelCE Lt"/>
          <w:b/>
          <w:bCs/>
          <w:sz w:val="24"/>
          <w:szCs w:val="24"/>
        </w:rPr>
        <w:t>Y SYSTEM</w:t>
      </w:r>
      <w:r w:rsidRPr="00F44236">
        <w:rPr>
          <w:rFonts w:ascii="NobelCE Lt" w:hAnsi="NobelCE Lt"/>
          <w:b/>
          <w:bCs/>
          <w:sz w:val="24"/>
          <w:szCs w:val="24"/>
        </w:rPr>
        <w:t xml:space="preserve"> ŁĄCZNOŚ</w:t>
      </w:r>
      <w:r w:rsidR="00F44236" w:rsidRPr="00F44236">
        <w:rPr>
          <w:rFonts w:ascii="NobelCE Lt" w:hAnsi="NobelCE Lt"/>
          <w:b/>
          <w:bCs/>
          <w:sz w:val="24"/>
          <w:szCs w:val="24"/>
        </w:rPr>
        <w:t>CI</w:t>
      </w:r>
    </w:p>
    <w:p w14:paraId="41DCEBFC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B4CC4DE" w14:textId="4D22E67C" w:rsidR="009C2BDD" w:rsidRPr="00F44236" w:rsidRDefault="004D0AB9" w:rsidP="00F44236">
      <w:pPr>
        <w:pStyle w:val="Akapitzlist"/>
        <w:numPr>
          <w:ilvl w:val="0"/>
          <w:numId w:val="18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>
        <w:rPr>
          <w:rFonts w:ascii="NobelCE Lt" w:hAnsi="NobelCE Lt"/>
          <w:b/>
          <w:bCs/>
          <w:sz w:val="24"/>
          <w:szCs w:val="24"/>
        </w:rPr>
        <w:t>Zupełnie</w:t>
      </w:r>
      <w:r w:rsidR="009C2BDD" w:rsidRPr="00F44236">
        <w:rPr>
          <w:rFonts w:ascii="NobelCE Lt" w:hAnsi="NobelCE Lt"/>
          <w:b/>
          <w:bCs/>
          <w:sz w:val="24"/>
          <w:szCs w:val="24"/>
        </w:rPr>
        <w:t xml:space="preserve"> nowy system multimediów zapewnia szybsze działanie, dodatkowe funkcje oraz płynną łączność</w:t>
      </w:r>
    </w:p>
    <w:p w14:paraId="1B292A2E" w14:textId="072D6E5B" w:rsidR="009C2BDD" w:rsidRDefault="009C2BDD" w:rsidP="00F44236">
      <w:pPr>
        <w:pStyle w:val="Akapitzlist"/>
        <w:numPr>
          <w:ilvl w:val="0"/>
          <w:numId w:val="18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Inteligentny interfejs to połączenie ekranu dotykowego z przyciskami dla intuicyjnej obsługi</w:t>
      </w:r>
    </w:p>
    <w:p w14:paraId="74EF4291" w14:textId="3F2518AD" w:rsidR="00780447" w:rsidRPr="00F44236" w:rsidRDefault="00780447" w:rsidP="00F44236">
      <w:pPr>
        <w:pStyle w:val="Akapitzlist"/>
        <w:numPr>
          <w:ilvl w:val="0"/>
          <w:numId w:val="18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>
        <w:rPr>
          <w:rFonts w:ascii="NobelCE Lt" w:hAnsi="NobelCE Lt"/>
          <w:b/>
          <w:bCs/>
          <w:sz w:val="24"/>
          <w:szCs w:val="24"/>
        </w:rPr>
        <w:lastRenderedPageBreak/>
        <w:t>N</w:t>
      </w:r>
      <w:r w:rsidRPr="00780447">
        <w:rPr>
          <w:rFonts w:ascii="NobelCE Lt" w:hAnsi="NobelCE Lt"/>
          <w:b/>
          <w:bCs/>
          <w:sz w:val="24"/>
          <w:szCs w:val="24"/>
        </w:rPr>
        <w:t>ow</w:t>
      </w:r>
      <w:r>
        <w:rPr>
          <w:rFonts w:ascii="NobelCE Lt" w:hAnsi="NobelCE Lt"/>
          <w:b/>
          <w:bCs/>
          <w:sz w:val="24"/>
          <w:szCs w:val="24"/>
        </w:rPr>
        <w:t>y</w:t>
      </w:r>
      <w:r w:rsidRPr="00780447">
        <w:rPr>
          <w:rFonts w:ascii="NobelCE Lt" w:hAnsi="NobelCE Lt"/>
          <w:b/>
          <w:bCs/>
          <w:sz w:val="24"/>
          <w:szCs w:val="24"/>
        </w:rPr>
        <w:t xml:space="preserve"> asystent</w:t>
      </w:r>
      <w:r>
        <w:rPr>
          <w:rFonts w:ascii="NobelCE Lt" w:hAnsi="NobelCE Lt"/>
          <w:b/>
          <w:bCs/>
          <w:sz w:val="24"/>
          <w:szCs w:val="24"/>
        </w:rPr>
        <w:t xml:space="preserve"> </w:t>
      </w:r>
      <w:r w:rsidRPr="00780447">
        <w:rPr>
          <w:rFonts w:ascii="NobelCE Lt" w:hAnsi="NobelCE Lt"/>
          <w:b/>
          <w:bCs/>
          <w:sz w:val="24"/>
          <w:szCs w:val="24"/>
        </w:rPr>
        <w:t>Hey Lexus</w:t>
      </w:r>
    </w:p>
    <w:p w14:paraId="1543DCAA" w14:textId="0C59FBF7" w:rsidR="009C2BDD" w:rsidRPr="00F44236" w:rsidRDefault="009C2BDD" w:rsidP="00F44236">
      <w:pPr>
        <w:pStyle w:val="Akapitzlist"/>
        <w:numPr>
          <w:ilvl w:val="0"/>
          <w:numId w:val="18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 xml:space="preserve">Nawigacja w chmurze z dostępem do informacji o ruchu drogowym i podróży w czasie rzeczywistym przy pomocy wbudowanego modułu </w:t>
      </w:r>
      <w:r w:rsidR="004D0AB9">
        <w:rPr>
          <w:rFonts w:ascii="NobelCE Lt" w:hAnsi="NobelCE Lt"/>
          <w:b/>
          <w:bCs/>
          <w:sz w:val="24"/>
          <w:szCs w:val="24"/>
        </w:rPr>
        <w:t>łączności</w:t>
      </w:r>
      <w:r w:rsidRPr="00F44236">
        <w:rPr>
          <w:rFonts w:ascii="NobelCE Lt" w:hAnsi="NobelCE Lt"/>
          <w:b/>
          <w:bCs/>
          <w:sz w:val="24"/>
          <w:szCs w:val="24"/>
        </w:rPr>
        <w:t xml:space="preserve"> </w:t>
      </w:r>
      <w:r w:rsidR="004D0AB9">
        <w:rPr>
          <w:rFonts w:ascii="NobelCE Lt" w:hAnsi="NobelCE Lt"/>
          <w:b/>
          <w:bCs/>
          <w:sz w:val="24"/>
          <w:szCs w:val="24"/>
        </w:rPr>
        <w:t>–</w:t>
      </w:r>
      <w:r w:rsidRPr="00F44236">
        <w:rPr>
          <w:rFonts w:ascii="NobelCE Lt" w:hAnsi="NobelCE Lt"/>
          <w:b/>
          <w:bCs/>
          <w:sz w:val="24"/>
          <w:szCs w:val="24"/>
        </w:rPr>
        <w:t xml:space="preserve"> bez zużycia pakietu danych</w:t>
      </w:r>
    </w:p>
    <w:p w14:paraId="677510D7" w14:textId="4A0FD3EE" w:rsidR="009C2BDD" w:rsidRPr="00F44236" w:rsidRDefault="009C2BDD" w:rsidP="00F44236">
      <w:pPr>
        <w:pStyle w:val="Akapitzlist"/>
        <w:numPr>
          <w:ilvl w:val="0"/>
          <w:numId w:val="18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14-calowy wyświetlacz Lexus Link Pro o wysokiej rozdzielczości dostępny w wyższych wersjach wyposażeni</w:t>
      </w:r>
      <w:r w:rsidR="004D0AB9">
        <w:rPr>
          <w:rFonts w:ascii="NobelCE Lt" w:hAnsi="NobelCE Lt"/>
          <w:b/>
          <w:bCs/>
          <w:sz w:val="24"/>
          <w:szCs w:val="24"/>
        </w:rPr>
        <w:t>a</w:t>
      </w:r>
    </w:p>
    <w:p w14:paraId="1113F2F5" w14:textId="353A0214" w:rsidR="009C2BDD" w:rsidRPr="00F44236" w:rsidRDefault="009C2BDD" w:rsidP="00F44236">
      <w:pPr>
        <w:pStyle w:val="Akapitzlist"/>
        <w:numPr>
          <w:ilvl w:val="0"/>
          <w:numId w:val="18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Ładowarka indukcyjna do smartfonów szybsza o 50%</w:t>
      </w:r>
    </w:p>
    <w:p w14:paraId="455C553B" w14:textId="631A467E" w:rsidR="009C2BDD" w:rsidRPr="00F44236" w:rsidRDefault="009C2BDD" w:rsidP="00F44236">
      <w:pPr>
        <w:pStyle w:val="Akapitzlist"/>
        <w:numPr>
          <w:ilvl w:val="0"/>
          <w:numId w:val="18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Funkcje obsługi zdalnej auta przy pomocy aplikacji Lexus Link, w tym obsługa klimatyzacji przed podróżą</w:t>
      </w:r>
    </w:p>
    <w:p w14:paraId="023E8311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3336D35B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W nowym NX-</w:t>
      </w:r>
      <w:proofErr w:type="spellStart"/>
      <w:r w:rsidRPr="009C2BDD">
        <w:rPr>
          <w:rFonts w:ascii="NobelCE Lt" w:hAnsi="NobelCE Lt"/>
          <w:sz w:val="24"/>
          <w:szCs w:val="24"/>
        </w:rPr>
        <w:t>ie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debiutuje całkiem nowa platforma multimedialna Lexusa o zdecydowanie lepszych możliwościach od obecnej, dostosowana do potrzeb klientów oczekujących szybkiej i intuicyjnej łączności z autem. Działanie systemu jest płynne i łatwe niczym korzystanie z tabletu.</w:t>
      </w:r>
    </w:p>
    <w:p w14:paraId="59571C08" w14:textId="6661E49E" w:rsidR="009C2BDD" w:rsidRPr="009C2BDD" w:rsidRDefault="002E45A2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noProof/>
          <w:color w:val="000000" w:themeColor="text1"/>
          <w:lang w:val="fr-BE"/>
        </w:rPr>
        <w:drawing>
          <wp:anchor distT="0" distB="0" distL="114300" distR="114300" simplePos="0" relativeHeight="251671040" behindDoc="0" locked="0" layoutInCell="1" allowOverlap="1" wp14:anchorId="65FCB360" wp14:editId="1BF0CBCC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2466340" cy="156591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 NX 450h+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5650" b="565"/>
                    <a:stretch/>
                  </pic:blipFill>
                  <pic:spPr bwMode="auto">
                    <a:xfrm>
                      <a:off x="0" y="0"/>
                      <a:ext cx="2466340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B44CE" w14:textId="21C38F6C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Nowa platforma wprowadza inteligentne usługi, w tym zaawansowaną nawigację w chmurze (na rynkach, które obsługują tę technologię) za pośrednictwem modułu komunikacyjnego samochodu (DCM). Pozwala to na pozyskiwanie informacji o podróży i ruchu drogowym w czasie rzeczywistym bez korzystania z pakietu danych właściciela auta (czteroletni pakiet danych jest wliczony w cenę auta). System zawiera także nowego asystenta Hey Lexus, który reaguje na komendy</w:t>
      </w:r>
      <w:r w:rsidR="00780447">
        <w:rPr>
          <w:rFonts w:ascii="NobelCE Lt" w:hAnsi="NobelCE Lt"/>
          <w:sz w:val="24"/>
          <w:szCs w:val="24"/>
        </w:rPr>
        <w:t xml:space="preserve"> </w:t>
      </w:r>
      <w:r w:rsidR="00780447" w:rsidRPr="009C2BDD">
        <w:rPr>
          <w:rFonts w:ascii="NobelCE Lt" w:hAnsi="NobelCE Lt"/>
          <w:sz w:val="24"/>
          <w:szCs w:val="24"/>
        </w:rPr>
        <w:t>głosowe</w:t>
      </w:r>
      <w:r w:rsidR="00780447">
        <w:rPr>
          <w:rFonts w:ascii="NobelCE Lt" w:hAnsi="NobelCE Lt"/>
          <w:sz w:val="24"/>
          <w:szCs w:val="24"/>
        </w:rPr>
        <w:t>, tak jakby kierowca prowadził rozmowę z samochodem</w:t>
      </w:r>
      <w:r w:rsidRPr="009C2BDD">
        <w:rPr>
          <w:rFonts w:ascii="NobelCE Lt" w:hAnsi="NobelCE Lt"/>
          <w:sz w:val="24"/>
          <w:szCs w:val="24"/>
        </w:rPr>
        <w:t>.</w:t>
      </w:r>
    </w:p>
    <w:p w14:paraId="5FEB943C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BA2B64F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Standardowy system Lexus Link Connect ma antyrefleksyjny ekran dotykowy o przekątnej 9,8 cala z dodatkowymi przyciskami do obsługi najczęściej używanych funkcji. Jego działanie jest zdecydowanie szybsze, bo moc obliczeniowa procesora jest większa niż w poprzednim systemie.</w:t>
      </w:r>
    </w:p>
    <w:p w14:paraId="5C38DFD8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CF05815" w14:textId="7C0E1949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Z kolei system Lexus Link Pro wykorzystuje 14-calowy wyświetlacz </w:t>
      </w:r>
      <w:r w:rsidR="001C2019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największy w klasie. Znajduje się on w wyposażeniu standardowym wyższych specyfikacji, a w innych modelach jest</w:t>
      </w:r>
      <w:r w:rsidR="001C2019">
        <w:rPr>
          <w:rFonts w:ascii="NobelCE Lt" w:hAnsi="NobelCE Lt"/>
          <w:sz w:val="24"/>
          <w:szCs w:val="24"/>
        </w:rPr>
        <w:t xml:space="preserve"> dost</w:t>
      </w:r>
      <w:r w:rsidR="00780447">
        <w:rPr>
          <w:rFonts w:ascii="NobelCE Lt" w:hAnsi="NobelCE Lt"/>
          <w:sz w:val="24"/>
          <w:szCs w:val="24"/>
        </w:rPr>
        <w:t>ę</w:t>
      </w:r>
      <w:r w:rsidR="001C2019">
        <w:rPr>
          <w:rFonts w:ascii="NobelCE Lt" w:hAnsi="NobelCE Lt"/>
          <w:sz w:val="24"/>
          <w:szCs w:val="24"/>
        </w:rPr>
        <w:t>pny</w:t>
      </w:r>
      <w:r w:rsidRPr="009C2BDD">
        <w:rPr>
          <w:rFonts w:ascii="NobelCE Lt" w:hAnsi="NobelCE Lt"/>
          <w:sz w:val="24"/>
          <w:szCs w:val="24"/>
        </w:rPr>
        <w:t xml:space="preserve"> jako opcja. Wyświetlacz o wysokiej rozdzielczości pokazuje ostry obraz bez względu na warunki otoczenia, a procesor</w:t>
      </w:r>
      <w:r w:rsidR="001C2019">
        <w:rPr>
          <w:rFonts w:ascii="NobelCE Lt" w:hAnsi="NobelCE Lt"/>
          <w:sz w:val="24"/>
          <w:szCs w:val="24"/>
        </w:rPr>
        <w:t xml:space="preserve"> działa</w:t>
      </w:r>
      <w:r w:rsidRPr="009C2BDD">
        <w:rPr>
          <w:rFonts w:ascii="NobelCE Lt" w:hAnsi="NobelCE Lt"/>
          <w:sz w:val="24"/>
          <w:szCs w:val="24"/>
        </w:rPr>
        <w:t xml:space="preserve"> 3,6 razy </w:t>
      </w:r>
      <w:r w:rsidR="001C2019">
        <w:rPr>
          <w:rFonts w:ascii="NobelCE Lt" w:hAnsi="NobelCE Lt"/>
          <w:sz w:val="24"/>
          <w:szCs w:val="24"/>
        </w:rPr>
        <w:t>szybciej</w:t>
      </w:r>
      <w:r w:rsidRPr="009C2BDD">
        <w:rPr>
          <w:rFonts w:ascii="NobelCE Lt" w:hAnsi="NobelCE Lt"/>
          <w:sz w:val="24"/>
          <w:szCs w:val="24"/>
        </w:rPr>
        <w:t xml:space="preserve"> niż </w:t>
      </w:r>
      <w:r w:rsidR="001C2019">
        <w:rPr>
          <w:rFonts w:ascii="NobelCE Lt" w:hAnsi="NobelCE Lt"/>
          <w:sz w:val="24"/>
          <w:szCs w:val="24"/>
        </w:rPr>
        <w:t xml:space="preserve">w </w:t>
      </w:r>
      <w:r w:rsidRPr="009C2BDD">
        <w:rPr>
          <w:rFonts w:ascii="NobelCE Lt" w:hAnsi="NobelCE Lt"/>
          <w:sz w:val="24"/>
          <w:szCs w:val="24"/>
        </w:rPr>
        <w:t>obecn</w:t>
      </w:r>
      <w:r w:rsidR="001C2019">
        <w:rPr>
          <w:rFonts w:ascii="NobelCE Lt" w:hAnsi="NobelCE Lt"/>
          <w:sz w:val="24"/>
          <w:szCs w:val="24"/>
        </w:rPr>
        <w:t>ym</w:t>
      </w:r>
      <w:r w:rsidRPr="009C2BDD">
        <w:rPr>
          <w:rFonts w:ascii="NobelCE Lt" w:hAnsi="NobelCE Lt"/>
          <w:sz w:val="24"/>
          <w:szCs w:val="24"/>
        </w:rPr>
        <w:t xml:space="preserve"> system</w:t>
      </w:r>
      <w:r w:rsidR="001C2019">
        <w:rPr>
          <w:rFonts w:ascii="NobelCE Lt" w:hAnsi="NobelCE Lt"/>
          <w:sz w:val="24"/>
          <w:szCs w:val="24"/>
        </w:rPr>
        <w:t>ie</w:t>
      </w:r>
      <w:r w:rsidRPr="009C2BDD">
        <w:rPr>
          <w:rFonts w:ascii="NobelCE Lt" w:hAnsi="NobelCE Lt"/>
          <w:sz w:val="24"/>
          <w:szCs w:val="24"/>
        </w:rPr>
        <w:t>.</w:t>
      </w:r>
    </w:p>
    <w:p w14:paraId="7B6FE5B5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ECC46EB" w14:textId="77777777" w:rsidR="009C2BDD" w:rsidRPr="00F44236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Wygoda ładowania dla wszystkich w kabinie</w:t>
      </w:r>
    </w:p>
    <w:p w14:paraId="4DC96A14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2F770C2" w14:textId="5E3C50FE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Dla wygody pasażerów w kabinie zamontowano cztery porty USB </w:t>
      </w:r>
      <w:r w:rsidR="001C2019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dwa z przodu i dwa z tyłu. Trzy z nich to porty USB-C, które mogą być wykorzystywane do ładowania urządzeń</w:t>
      </w:r>
      <w:r w:rsidR="001C2019">
        <w:rPr>
          <w:rFonts w:ascii="NobelCE Lt" w:hAnsi="NobelCE Lt"/>
          <w:sz w:val="24"/>
          <w:szCs w:val="24"/>
        </w:rPr>
        <w:t xml:space="preserve"> mobilnych</w:t>
      </w:r>
      <w:r w:rsidRPr="009C2BDD">
        <w:rPr>
          <w:rFonts w:ascii="NobelCE Lt" w:hAnsi="NobelCE Lt"/>
          <w:sz w:val="24"/>
          <w:szCs w:val="24"/>
        </w:rPr>
        <w:t xml:space="preserve">. W niektórych specyfikacjach dostępna jest ładowarka bezprzewodowa o działaniu szybszym o 50%. System łączy się bezprzewodowo ze smartfonem przy pomocy Apple </w:t>
      </w:r>
      <w:proofErr w:type="spellStart"/>
      <w:r w:rsidRPr="009C2BDD">
        <w:rPr>
          <w:rFonts w:ascii="NobelCE Lt" w:hAnsi="NobelCE Lt"/>
          <w:sz w:val="24"/>
          <w:szCs w:val="24"/>
        </w:rPr>
        <w:t>CarPlay</w:t>
      </w:r>
      <w:proofErr w:type="spellEnd"/>
      <w:r w:rsidRPr="009C2BDD">
        <w:rPr>
          <w:rFonts w:ascii="NobelCE Lt" w:hAnsi="NobelCE Lt"/>
          <w:sz w:val="24"/>
          <w:szCs w:val="24"/>
        </w:rPr>
        <w:t>. Dostępny jest też układ Android Auto.</w:t>
      </w:r>
    </w:p>
    <w:p w14:paraId="29ADA71B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05F08E7B" w14:textId="77777777" w:rsidR="009C2BDD" w:rsidRPr="00F44236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Lexus Link</w:t>
      </w:r>
    </w:p>
    <w:p w14:paraId="7896A5B9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660AE61" w14:textId="38F26D5D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lastRenderedPageBreak/>
        <w:t xml:space="preserve">Szeroki zakres funkcji i usług może być obsługiwany zdalnie z wykorzystaniem aplikacji Lexus Link, w tym m.in. otwieranie i zamykanie pojazdu czy ogrzewanie lub schłodzenie wnętrza przed podróżą </w:t>
      </w:r>
      <w:r w:rsidR="001C2019">
        <w:rPr>
          <w:rFonts w:ascii="NobelCE Lt" w:hAnsi="NobelCE Lt"/>
          <w:sz w:val="24"/>
          <w:szCs w:val="24"/>
        </w:rPr>
        <w:t>–</w:t>
      </w:r>
      <w:r w:rsidRPr="009C2BDD">
        <w:rPr>
          <w:rFonts w:ascii="NobelCE Lt" w:hAnsi="NobelCE Lt"/>
          <w:sz w:val="24"/>
          <w:szCs w:val="24"/>
        </w:rPr>
        <w:t xml:space="preserve"> to funkcja dostępna w standardzie w całej gamie nowego NX-a.</w:t>
      </w:r>
    </w:p>
    <w:p w14:paraId="060EA8F7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5C3B05DC" w14:textId="704252C8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Właściciele NX-a 450h+ </w:t>
      </w:r>
      <w:r w:rsidR="001C2019">
        <w:rPr>
          <w:rFonts w:ascii="NobelCE Lt" w:hAnsi="NobelCE Lt"/>
          <w:sz w:val="24"/>
          <w:szCs w:val="24"/>
        </w:rPr>
        <w:t xml:space="preserve">z </w:t>
      </w:r>
      <w:r w:rsidR="00780447">
        <w:rPr>
          <w:rFonts w:ascii="NobelCE Lt" w:hAnsi="NobelCE Lt"/>
          <w:sz w:val="24"/>
          <w:szCs w:val="24"/>
        </w:rPr>
        <w:t xml:space="preserve">elektrycznym </w:t>
      </w:r>
      <w:r w:rsidR="001C2019">
        <w:rPr>
          <w:rFonts w:ascii="NobelCE Lt" w:hAnsi="NobelCE Lt"/>
          <w:sz w:val="24"/>
          <w:szCs w:val="24"/>
        </w:rPr>
        <w:t xml:space="preserve">napędem </w:t>
      </w:r>
      <w:r w:rsidR="00780447">
        <w:rPr>
          <w:rFonts w:ascii="NobelCE Lt" w:hAnsi="NobelCE Lt"/>
          <w:sz w:val="24"/>
          <w:szCs w:val="24"/>
        </w:rPr>
        <w:t xml:space="preserve">hybrydowym </w:t>
      </w:r>
      <w:r w:rsidRPr="009C2BDD">
        <w:rPr>
          <w:rFonts w:ascii="NobelCE Lt" w:hAnsi="NobelCE Lt"/>
          <w:sz w:val="24"/>
          <w:szCs w:val="24"/>
        </w:rPr>
        <w:t>plug-in mogą korzystać z aplikacji do monitorowania procesu ładowania baterii, a także zaplanować ładowanie i sprawdzić ustawienia.</w:t>
      </w:r>
    </w:p>
    <w:p w14:paraId="0E31CEAC" w14:textId="77649A2A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97B3BF6" w14:textId="77777777" w:rsidR="001C2019" w:rsidRDefault="001C2019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51CA6427" w14:textId="0587F25F" w:rsidR="009C2BDD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9C2BDD">
        <w:rPr>
          <w:rFonts w:ascii="NobelCE Lt" w:hAnsi="NobelCE Lt"/>
          <w:b/>
          <w:bCs/>
          <w:sz w:val="24"/>
          <w:szCs w:val="24"/>
        </w:rPr>
        <w:t>POCZUJ WIĘKSZĄ PEWNOŚĆ: ZAAWANSOWANE SYSTEMY BEZPIECZEŃSTWA I WSPARCIA KIEROWCY</w:t>
      </w:r>
    </w:p>
    <w:p w14:paraId="4B69E2C1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</w:p>
    <w:p w14:paraId="5C711764" w14:textId="5D36C1E9" w:rsidR="009C2BDD" w:rsidRPr="00F44236" w:rsidRDefault="009C2BDD" w:rsidP="00F44236">
      <w:pPr>
        <w:pStyle w:val="Akapitzlist"/>
        <w:numPr>
          <w:ilvl w:val="0"/>
          <w:numId w:val="19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 xml:space="preserve">Trzecia generacja systemów bezpieczeństwa czynnego i wsparcia kierowcy Lexus </w:t>
      </w:r>
      <w:proofErr w:type="spellStart"/>
      <w:r w:rsidRPr="00F44236">
        <w:rPr>
          <w:rFonts w:ascii="NobelCE Lt" w:hAnsi="NobelCE Lt"/>
          <w:b/>
          <w:bCs/>
          <w:sz w:val="24"/>
          <w:szCs w:val="24"/>
        </w:rPr>
        <w:t>Safety</w:t>
      </w:r>
      <w:proofErr w:type="spellEnd"/>
      <w:r w:rsidRPr="00F44236">
        <w:rPr>
          <w:rFonts w:ascii="NobelCE Lt" w:hAnsi="NobelCE Lt"/>
          <w:b/>
          <w:bCs/>
          <w:sz w:val="24"/>
          <w:szCs w:val="24"/>
        </w:rPr>
        <w:t xml:space="preserve"> System</w:t>
      </w:r>
      <w:r w:rsidRPr="00140F38">
        <w:rPr>
          <w:rFonts w:ascii="NobelCE Lt" w:hAnsi="NobelCE Lt"/>
          <w:b/>
          <w:bCs/>
          <w:color w:val="000000" w:themeColor="text1"/>
          <w:sz w:val="24"/>
          <w:szCs w:val="24"/>
        </w:rPr>
        <w:t xml:space="preserve"> +</w:t>
      </w:r>
      <w:r w:rsidR="00990659" w:rsidRPr="00140F38">
        <w:rPr>
          <w:rFonts w:ascii="NobelCE Lt" w:hAnsi="NobelCE Lt"/>
          <w:b/>
          <w:bCs/>
          <w:color w:val="000000" w:themeColor="text1"/>
          <w:sz w:val="24"/>
          <w:szCs w:val="24"/>
        </w:rPr>
        <w:t xml:space="preserve"> 3</w:t>
      </w:r>
    </w:p>
    <w:p w14:paraId="799B2E64" w14:textId="312E1FA3" w:rsidR="009C2BDD" w:rsidRPr="00F44236" w:rsidRDefault="009C2BDD" w:rsidP="00F44236">
      <w:pPr>
        <w:pStyle w:val="Akapitzlist"/>
        <w:numPr>
          <w:ilvl w:val="0"/>
          <w:numId w:val="19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 xml:space="preserve">Pakiet Lexus </w:t>
      </w:r>
      <w:proofErr w:type="spellStart"/>
      <w:r w:rsidRPr="00F44236">
        <w:rPr>
          <w:rFonts w:ascii="NobelCE Lt" w:hAnsi="NobelCE Lt"/>
          <w:b/>
          <w:bCs/>
          <w:sz w:val="24"/>
          <w:szCs w:val="24"/>
        </w:rPr>
        <w:t>Safety</w:t>
      </w:r>
      <w:proofErr w:type="spellEnd"/>
      <w:r w:rsidRPr="00F44236">
        <w:rPr>
          <w:rFonts w:ascii="NobelCE Lt" w:hAnsi="NobelCE Lt"/>
          <w:b/>
          <w:bCs/>
          <w:sz w:val="24"/>
          <w:szCs w:val="24"/>
        </w:rPr>
        <w:t xml:space="preserve"> </w:t>
      </w:r>
      <w:r w:rsidRPr="00140F38">
        <w:rPr>
          <w:rFonts w:ascii="NobelCE Lt" w:hAnsi="NobelCE Lt"/>
          <w:b/>
          <w:bCs/>
          <w:color w:val="000000" w:themeColor="text1"/>
          <w:sz w:val="24"/>
          <w:szCs w:val="24"/>
        </w:rPr>
        <w:t xml:space="preserve">System + </w:t>
      </w:r>
      <w:r w:rsidR="00990659" w:rsidRPr="00140F38">
        <w:rPr>
          <w:rFonts w:ascii="NobelCE Lt" w:hAnsi="NobelCE Lt"/>
          <w:b/>
          <w:bCs/>
          <w:color w:val="000000" w:themeColor="text1"/>
          <w:sz w:val="24"/>
          <w:szCs w:val="24"/>
        </w:rPr>
        <w:t xml:space="preserve">3 </w:t>
      </w:r>
      <w:r w:rsidRPr="00F44236">
        <w:rPr>
          <w:rFonts w:ascii="NobelCE Lt" w:hAnsi="NobelCE Lt"/>
          <w:b/>
          <w:bCs/>
          <w:sz w:val="24"/>
          <w:szCs w:val="24"/>
        </w:rPr>
        <w:t>w standardzie we wszystkich wersjach wyposażenia na europejskich rynkach – Lexus zwiększa dostępność zaawansowanych technologii bezpieczeństwa</w:t>
      </w:r>
    </w:p>
    <w:p w14:paraId="514FB514" w14:textId="1B23F413" w:rsidR="009C2BDD" w:rsidRPr="00F44236" w:rsidRDefault="009C2BDD" w:rsidP="00F44236">
      <w:pPr>
        <w:pStyle w:val="Akapitzlist"/>
        <w:numPr>
          <w:ilvl w:val="0"/>
          <w:numId w:val="19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Udoskonalone systemy bezpieczeństwa działają w szerszym zakresie, w większej liczbie niebezpiecznych sytuacji na drodze</w:t>
      </w:r>
    </w:p>
    <w:p w14:paraId="79E298C1" w14:textId="27A80B3A" w:rsidR="009C2BDD" w:rsidRPr="00F44236" w:rsidRDefault="009C2BDD" w:rsidP="00F44236">
      <w:pPr>
        <w:pStyle w:val="Akapitzlist"/>
        <w:numPr>
          <w:ilvl w:val="0"/>
          <w:numId w:val="19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Ich działanie zostało dopracowane pod względem naturalności odczuć, aby zwiększyć poczucie pewności u kierowcy</w:t>
      </w:r>
    </w:p>
    <w:p w14:paraId="050B11D0" w14:textId="0AA8B72D" w:rsidR="009C2BDD" w:rsidRPr="00F44236" w:rsidRDefault="009C2BDD" w:rsidP="00F44236">
      <w:pPr>
        <w:pStyle w:val="Akapitzlist"/>
        <w:numPr>
          <w:ilvl w:val="0"/>
          <w:numId w:val="19"/>
        </w:num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 xml:space="preserve">Nowy system bezpiecznego wyjścia z samochodu </w:t>
      </w:r>
      <w:proofErr w:type="spellStart"/>
      <w:r w:rsidRPr="00F44236">
        <w:rPr>
          <w:rFonts w:ascii="NobelCE Lt" w:hAnsi="NobelCE Lt"/>
          <w:b/>
          <w:bCs/>
          <w:sz w:val="24"/>
          <w:szCs w:val="24"/>
        </w:rPr>
        <w:t>Safe</w:t>
      </w:r>
      <w:proofErr w:type="spellEnd"/>
      <w:r w:rsidRPr="00F44236">
        <w:rPr>
          <w:rFonts w:ascii="NobelCE Lt" w:hAnsi="NobelCE Lt"/>
          <w:b/>
          <w:bCs/>
          <w:sz w:val="24"/>
          <w:szCs w:val="24"/>
        </w:rPr>
        <w:t xml:space="preserve"> </w:t>
      </w:r>
      <w:proofErr w:type="spellStart"/>
      <w:r w:rsidRPr="00F44236">
        <w:rPr>
          <w:rFonts w:ascii="NobelCE Lt" w:hAnsi="NobelCE Lt"/>
          <w:b/>
          <w:bCs/>
          <w:sz w:val="24"/>
          <w:szCs w:val="24"/>
        </w:rPr>
        <w:t>Exit</w:t>
      </w:r>
      <w:proofErr w:type="spellEnd"/>
      <w:r w:rsidRPr="00F44236">
        <w:rPr>
          <w:rFonts w:ascii="NobelCE Lt" w:hAnsi="NobelCE Lt"/>
          <w:b/>
          <w:bCs/>
          <w:sz w:val="24"/>
          <w:szCs w:val="24"/>
        </w:rPr>
        <w:t xml:space="preserve"> </w:t>
      </w:r>
      <w:proofErr w:type="spellStart"/>
      <w:r w:rsidRPr="00F44236">
        <w:rPr>
          <w:rFonts w:ascii="NobelCE Lt" w:hAnsi="NobelCE Lt"/>
          <w:b/>
          <w:bCs/>
          <w:sz w:val="24"/>
          <w:szCs w:val="24"/>
        </w:rPr>
        <w:t>Assist</w:t>
      </w:r>
      <w:proofErr w:type="spellEnd"/>
      <w:r w:rsidRPr="00F44236">
        <w:rPr>
          <w:rFonts w:ascii="NobelCE Lt" w:hAnsi="NobelCE Lt"/>
          <w:b/>
          <w:bCs/>
          <w:sz w:val="24"/>
          <w:szCs w:val="24"/>
        </w:rPr>
        <w:t xml:space="preserve"> współpracuje z e-</w:t>
      </w:r>
      <w:r w:rsidR="00CF1E17" w:rsidRPr="00F44236">
        <w:rPr>
          <w:rFonts w:ascii="NobelCE Lt" w:hAnsi="NobelCE Lt"/>
          <w:b/>
          <w:bCs/>
          <w:sz w:val="24"/>
          <w:szCs w:val="24"/>
        </w:rPr>
        <w:t>zatrzaskiem</w:t>
      </w:r>
      <w:r w:rsidRPr="00F44236">
        <w:rPr>
          <w:rFonts w:ascii="NobelCE Lt" w:hAnsi="NobelCE Lt"/>
          <w:b/>
          <w:bCs/>
          <w:sz w:val="24"/>
          <w:szCs w:val="24"/>
        </w:rPr>
        <w:t xml:space="preserve"> – elektronicznym systemem otwierania drzwi</w:t>
      </w:r>
    </w:p>
    <w:p w14:paraId="14B7090B" w14:textId="77777777" w:rsidR="009C2BDD" w:rsidRP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CE2B27A" w14:textId="4B56EB98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Nowy NX to pierwszy model wyposażony w trzecią generację systemów bezpieczeństwa czynnego Lexus </w:t>
      </w:r>
      <w:proofErr w:type="spellStart"/>
      <w:r w:rsidRPr="009C2BDD">
        <w:rPr>
          <w:rFonts w:ascii="NobelCE Lt" w:hAnsi="NobelCE Lt"/>
          <w:sz w:val="24"/>
          <w:szCs w:val="24"/>
        </w:rPr>
        <w:t>Safety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r w:rsidRPr="00140F38">
        <w:rPr>
          <w:rFonts w:ascii="NobelCE Lt" w:hAnsi="NobelCE Lt"/>
          <w:color w:val="000000" w:themeColor="text1"/>
          <w:sz w:val="24"/>
          <w:szCs w:val="24"/>
        </w:rPr>
        <w:t>System +</w:t>
      </w:r>
      <w:r w:rsidR="00990659" w:rsidRPr="00140F38">
        <w:rPr>
          <w:rFonts w:ascii="NobelCE Lt" w:hAnsi="NobelCE Lt"/>
          <w:color w:val="000000" w:themeColor="text1"/>
          <w:sz w:val="24"/>
          <w:szCs w:val="24"/>
        </w:rPr>
        <w:t xml:space="preserve"> 3</w:t>
      </w:r>
      <w:r w:rsidRPr="00140F38">
        <w:rPr>
          <w:rFonts w:ascii="NobelCE Lt" w:hAnsi="NobelCE Lt"/>
          <w:color w:val="000000" w:themeColor="text1"/>
          <w:sz w:val="24"/>
          <w:szCs w:val="24"/>
        </w:rPr>
        <w:t xml:space="preserve">. </w:t>
      </w:r>
      <w:r w:rsidRPr="009C2BDD">
        <w:rPr>
          <w:rFonts w:ascii="NobelCE Lt" w:hAnsi="NobelCE Lt"/>
          <w:sz w:val="24"/>
          <w:szCs w:val="24"/>
        </w:rPr>
        <w:t xml:space="preserve">Pakiet wyznacza nowy standard dla kompleksowych technologii wykrywania ryzyka kolizji i zapobiegania im. </w:t>
      </w:r>
    </w:p>
    <w:p w14:paraId="5905F949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FE5D71A" w14:textId="68C3AFB2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Wiodąca pozycja Lexusa w kwestiach bezpieczeństwa idzie w parze z zaangażowaniem marki, aby nowoczesne technologie zapobiegania kolizjom i wsparcia kierowcy były dostępne dla jak najszerszej grupy kierowców. Dlatego Lexus </w:t>
      </w:r>
      <w:proofErr w:type="spellStart"/>
      <w:r w:rsidRPr="009C2BDD">
        <w:rPr>
          <w:rFonts w:ascii="NobelCE Lt" w:hAnsi="NobelCE Lt"/>
          <w:sz w:val="24"/>
          <w:szCs w:val="24"/>
        </w:rPr>
        <w:t>Safety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r w:rsidRPr="00140F38">
        <w:rPr>
          <w:rFonts w:ascii="NobelCE Lt" w:hAnsi="NobelCE Lt"/>
          <w:color w:val="000000" w:themeColor="text1"/>
          <w:sz w:val="24"/>
          <w:szCs w:val="24"/>
        </w:rPr>
        <w:t>System +</w:t>
      </w:r>
      <w:r w:rsidR="00990659" w:rsidRPr="00140F38">
        <w:rPr>
          <w:rFonts w:ascii="NobelCE Lt" w:hAnsi="NobelCE Lt"/>
          <w:color w:val="000000" w:themeColor="text1"/>
          <w:sz w:val="24"/>
          <w:szCs w:val="24"/>
        </w:rPr>
        <w:t xml:space="preserve"> 3</w:t>
      </w:r>
      <w:r w:rsidRPr="00140F38">
        <w:rPr>
          <w:rFonts w:ascii="NobelCE Lt" w:hAnsi="NobelCE Lt"/>
          <w:color w:val="000000" w:themeColor="text1"/>
          <w:sz w:val="24"/>
          <w:szCs w:val="24"/>
        </w:rPr>
        <w:t xml:space="preserve"> jest </w:t>
      </w:r>
      <w:r w:rsidRPr="009C2BDD">
        <w:rPr>
          <w:rFonts w:ascii="NobelCE Lt" w:hAnsi="NobelCE Lt"/>
          <w:sz w:val="24"/>
          <w:szCs w:val="24"/>
        </w:rPr>
        <w:t>oferowany w standardzie we wszystkich wersjach wyposażenia nowego NX-a w całej Europie.</w:t>
      </w:r>
    </w:p>
    <w:p w14:paraId="11ECCAD4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1F79BFB0" w14:textId="15983CA4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Nowa generacja Lexus </w:t>
      </w:r>
      <w:proofErr w:type="spellStart"/>
      <w:r w:rsidRPr="009C2BDD">
        <w:rPr>
          <w:rFonts w:ascii="NobelCE Lt" w:hAnsi="NobelCE Lt"/>
          <w:sz w:val="24"/>
          <w:szCs w:val="24"/>
        </w:rPr>
        <w:t>Safety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r w:rsidRPr="00140F38">
        <w:rPr>
          <w:rFonts w:ascii="NobelCE Lt" w:hAnsi="NobelCE Lt"/>
          <w:color w:val="000000" w:themeColor="text1"/>
          <w:sz w:val="24"/>
          <w:szCs w:val="24"/>
        </w:rPr>
        <w:t xml:space="preserve">System + </w:t>
      </w:r>
      <w:r w:rsidR="00140F38">
        <w:rPr>
          <w:rFonts w:ascii="NobelCE Lt" w:hAnsi="NobelCE Lt"/>
          <w:color w:val="000000" w:themeColor="text1"/>
          <w:sz w:val="24"/>
          <w:szCs w:val="24"/>
        </w:rPr>
        <w:t xml:space="preserve">3 </w:t>
      </w:r>
      <w:r w:rsidRPr="009C2BDD">
        <w:rPr>
          <w:rFonts w:ascii="NobelCE Lt" w:hAnsi="NobelCE Lt"/>
          <w:sz w:val="24"/>
          <w:szCs w:val="24"/>
        </w:rPr>
        <w:t xml:space="preserve">wprowadza nowe systemy oraz udoskonalone, bardziej skuteczne i funkcjonalne wersje układów dostępnych do tej pory. Ich działanie zostało zoptymalizowane w taki sposób, aby po uruchomieniu zapewniały kierowcy bardziej naturalne odczucia. Nowy poziom zaawansowania sprawia, że Lexus </w:t>
      </w:r>
      <w:proofErr w:type="spellStart"/>
      <w:r w:rsidRPr="009C2BDD">
        <w:rPr>
          <w:rFonts w:ascii="NobelCE Lt" w:hAnsi="NobelCE Lt"/>
          <w:sz w:val="24"/>
          <w:szCs w:val="24"/>
        </w:rPr>
        <w:t>Safety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r w:rsidRPr="00140F38">
        <w:rPr>
          <w:rFonts w:ascii="NobelCE Lt" w:hAnsi="NobelCE Lt"/>
          <w:color w:val="000000" w:themeColor="text1"/>
          <w:sz w:val="24"/>
          <w:szCs w:val="24"/>
        </w:rPr>
        <w:t xml:space="preserve">System + </w:t>
      </w:r>
      <w:r w:rsidR="00990659" w:rsidRPr="00140F38">
        <w:rPr>
          <w:rFonts w:ascii="NobelCE Lt" w:hAnsi="NobelCE Lt"/>
          <w:color w:val="000000" w:themeColor="text1"/>
          <w:sz w:val="24"/>
          <w:szCs w:val="24"/>
        </w:rPr>
        <w:t xml:space="preserve">3 </w:t>
      </w:r>
      <w:r w:rsidRPr="009C2BDD">
        <w:rPr>
          <w:rFonts w:ascii="NobelCE Lt" w:hAnsi="NobelCE Lt"/>
          <w:sz w:val="24"/>
          <w:szCs w:val="24"/>
        </w:rPr>
        <w:t xml:space="preserve">staje się </w:t>
      </w:r>
      <w:r w:rsidR="003F7D5C">
        <w:rPr>
          <w:rFonts w:ascii="NobelCE Lt" w:hAnsi="NobelCE Lt"/>
          <w:sz w:val="24"/>
          <w:szCs w:val="24"/>
        </w:rPr>
        <w:t xml:space="preserve">prawdziwym </w:t>
      </w:r>
      <w:r w:rsidRPr="009C2BDD">
        <w:rPr>
          <w:rFonts w:ascii="NobelCE Lt" w:hAnsi="NobelCE Lt"/>
          <w:sz w:val="24"/>
          <w:szCs w:val="24"/>
        </w:rPr>
        <w:t>partnerem kierowcy.</w:t>
      </w:r>
    </w:p>
    <w:p w14:paraId="2E0A069C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1CBB821B" w14:textId="02C1FCE7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System ochrony </w:t>
      </w:r>
      <w:proofErr w:type="spellStart"/>
      <w:r w:rsidRPr="009C2BDD">
        <w:rPr>
          <w:rFonts w:ascii="NobelCE Lt" w:hAnsi="NobelCE Lt"/>
          <w:sz w:val="24"/>
          <w:szCs w:val="24"/>
        </w:rPr>
        <w:t>przedzderzeniowej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(PCS) został udoskonalony, by działać w większym zakresie sytuacji zagrażających kolizją, uwzględniając nie tylko inne pojazdy, rowerzystów i pieszych, ale także motocyklistów oraz nieruchome przeszkody, jak drzewa, ściany czy słupki drogowe. PCS zyskał także nową funkcję rozpoznawania ryzyka kolizji podczas skrętu na skrzyżowaniach z nadjeżdżającymi pojazdami oraz pieszymi przechodzącymi przez jezdnię. Inżynierowie Lexusa zwiększyli szybkość reakcji systemu PCS oraz skuteczność unikania kolizji dzięki dodaniu nowej funkcji wspomagania kierownicy w razie ryzyka zderzenia </w:t>
      </w:r>
      <w:r w:rsidRPr="009C2BDD">
        <w:rPr>
          <w:rFonts w:ascii="NobelCE Lt" w:hAnsi="NobelCE Lt"/>
          <w:sz w:val="24"/>
          <w:szCs w:val="24"/>
        </w:rPr>
        <w:lastRenderedPageBreak/>
        <w:t>(</w:t>
      </w:r>
      <w:proofErr w:type="spellStart"/>
      <w:r w:rsidRPr="009C2BDD">
        <w:rPr>
          <w:rFonts w:ascii="NobelCE Lt" w:hAnsi="NobelCE Lt"/>
          <w:sz w:val="24"/>
          <w:szCs w:val="24"/>
        </w:rPr>
        <w:t>Emergency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Steering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Assist</w:t>
      </w:r>
      <w:proofErr w:type="spellEnd"/>
      <w:r w:rsidRPr="009C2BDD">
        <w:rPr>
          <w:rFonts w:ascii="NobelCE Lt" w:hAnsi="NobelCE Lt"/>
          <w:sz w:val="24"/>
          <w:szCs w:val="24"/>
        </w:rPr>
        <w:t>, ESA). Układ ten ingeruje w układ kierowniczy, aby ominąć przeszkodę na drodze jak najbezpieczniej, a jeśli to możliwe – nawet bez opuszczenia pasa ruchu. Dzięki tym nowościom PCS potrafi rozpoznać o 36% więcej scenariuszy potencjalnych kolizji niż wcześniej i pomóc w ich uniknięciu.</w:t>
      </w:r>
    </w:p>
    <w:p w14:paraId="5DF01E3C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96F4F0B" w14:textId="7A6A0044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Nowa wersja adaptacyjnego tempomatu (ACC) szybciej reaguje, gdy przed nowego NX-a wjedzie inny samochód</w:t>
      </w:r>
      <w:r w:rsidR="003F7D5C">
        <w:rPr>
          <w:rFonts w:ascii="NobelCE Lt" w:hAnsi="NobelCE Lt"/>
          <w:sz w:val="24"/>
          <w:szCs w:val="24"/>
        </w:rPr>
        <w:t xml:space="preserve">, a we współpracy z systemem LTA utrzymuje bardziej naturalny tor jazdy na łukach drogi. </w:t>
      </w:r>
      <w:r w:rsidR="00354C8A">
        <w:rPr>
          <w:rFonts w:ascii="NobelCE Lt" w:hAnsi="NobelCE Lt"/>
          <w:sz w:val="24"/>
          <w:szCs w:val="24"/>
        </w:rPr>
        <w:t>ACC współpracuje</w:t>
      </w:r>
      <w:r w:rsidR="003F7D5C">
        <w:rPr>
          <w:rFonts w:ascii="NobelCE Lt" w:hAnsi="NobelCE Lt"/>
          <w:sz w:val="24"/>
          <w:szCs w:val="24"/>
        </w:rPr>
        <w:t xml:space="preserve"> z systemem rozpoznawania znaków drogowych</w:t>
      </w:r>
      <w:r w:rsidR="00354C8A">
        <w:rPr>
          <w:rFonts w:ascii="NobelCE Lt" w:hAnsi="NobelCE Lt"/>
          <w:sz w:val="24"/>
          <w:szCs w:val="24"/>
        </w:rPr>
        <w:t xml:space="preserve">, który rozpoznaje i reaguje na większą liczbę znaków, w tym na </w:t>
      </w:r>
      <w:r w:rsidR="00780447">
        <w:rPr>
          <w:rFonts w:ascii="NobelCE Lt" w:hAnsi="NobelCE Lt"/>
          <w:sz w:val="24"/>
          <w:szCs w:val="24"/>
        </w:rPr>
        <w:t>znaki ostrzegawcze</w:t>
      </w:r>
      <w:r w:rsidR="00354C8A">
        <w:rPr>
          <w:rFonts w:ascii="NobelCE Lt" w:hAnsi="NobelCE Lt"/>
          <w:sz w:val="24"/>
          <w:szCs w:val="24"/>
        </w:rPr>
        <w:t xml:space="preserve"> i znak Stop. Po rozpoznaniu znaku ograniczenia prędkości, system sygnalizuje kierowcy, aby dostosował prędkość do obowiązującego limitu.</w:t>
      </w:r>
    </w:p>
    <w:p w14:paraId="1C4F697F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7E47DECC" w14:textId="77777777" w:rsidR="009C2BDD" w:rsidRPr="00F44236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Rozszerzony pakiet systemów bezpieczeństwa</w:t>
      </w:r>
    </w:p>
    <w:p w14:paraId="6192E76F" w14:textId="30985DB6" w:rsidR="00F44236" w:rsidRDefault="002E45A2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5B43CC2" wp14:editId="712B643D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2458720" cy="1271905"/>
            <wp:effectExtent l="0" t="0" r="508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329E" w14:textId="708EC7EA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 xml:space="preserve">W wyższych wersjach wyposażenia jest dostępny rozszerzony pakiet systemów bezpieczeństwa (Extended </w:t>
      </w:r>
      <w:proofErr w:type="spellStart"/>
      <w:r w:rsidRPr="009C2BDD">
        <w:rPr>
          <w:rFonts w:ascii="NobelCE Lt" w:hAnsi="NobelCE Lt"/>
          <w:sz w:val="24"/>
          <w:szCs w:val="24"/>
        </w:rPr>
        <w:t>Safety</w:t>
      </w:r>
      <w:proofErr w:type="spellEnd"/>
      <w:r w:rsidRPr="009C2BDD">
        <w:rPr>
          <w:rFonts w:ascii="NobelCE Lt" w:hAnsi="NobelCE Lt"/>
          <w:sz w:val="24"/>
          <w:szCs w:val="24"/>
        </w:rPr>
        <w:t xml:space="preserve"> </w:t>
      </w:r>
      <w:proofErr w:type="spellStart"/>
      <w:r w:rsidRPr="009C2BDD">
        <w:rPr>
          <w:rFonts w:ascii="NobelCE Lt" w:hAnsi="NobelCE Lt"/>
          <w:sz w:val="24"/>
          <w:szCs w:val="24"/>
        </w:rPr>
        <w:t>Package</w:t>
      </w:r>
      <w:proofErr w:type="spellEnd"/>
      <w:r w:rsidRPr="009C2BDD">
        <w:rPr>
          <w:rFonts w:ascii="NobelCE Lt" w:hAnsi="NobelCE Lt"/>
          <w:sz w:val="24"/>
          <w:szCs w:val="24"/>
        </w:rPr>
        <w:t>), zawierający system automatycznego wspomagania zmiany pasa ruchu. System ten rozpoczyna wstępne przyspieszanie lub zwalnianie, gdy kierowca sygnalizuje wyprzedzanie lub zjazd na pas za wolniejszym pojazdem. Pakiet zawiera również system ostrzegania o ruchu poprzecznym z przodu pojazdu</w:t>
      </w:r>
      <w:r w:rsidR="00354C8A">
        <w:rPr>
          <w:rFonts w:ascii="NobelCE Lt" w:hAnsi="NobelCE Lt"/>
          <w:sz w:val="24"/>
          <w:szCs w:val="24"/>
        </w:rPr>
        <w:t>.</w:t>
      </w:r>
      <w:r w:rsidRPr="009C2BDD">
        <w:rPr>
          <w:rFonts w:ascii="NobelCE Lt" w:hAnsi="NobelCE Lt"/>
          <w:sz w:val="24"/>
          <w:szCs w:val="24"/>
        </w:rPr>
        <w:t xml:space="preserve"> Ostrzega on o pojeździe zbliżającym się z prawej lub lewej strony</w:t>
      </w:r>
      <w:r w:rsidR="00354C8A">
        <w:rPr>
          <w:rFonts w:ascii="NobelCE Lt" w:hAnsi="NobelCE Lt"/>
          <w:sz w:val="24"/>
          <w:szCs w:val="24"/>
        </w:rPr>
        <w:t>,</w:t>
      </w:r>
      <w:r w:rsidRPr="009C2BDD">
        <w:rPr>
          <w:rFonts w:ascii="NobelCE Lt" w:hAnsi="NobelCE Lt"/>
          <w:sz w:val="24"/>
          <w:szCs w:val="24"/>
        </w:rPr>
        <w:t xml:space="preserve"> na przykład przy wjeżdżaniu na skrzyżowanie o słabej widoczności.</w:t>
      </w:r>
    </w:p>
    <w:p w14:paraId="3F6CA3EC" w14:textId="77777777" w:rsidR="00F44236" w:rsidRPr="009C2BDD" w:rsidRDefault="00F44236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811B0A3" w14:textId="30B9826D" w:rsidR="009C2BDD" w:rsidRDefault="009C2BDD" w:rsidP="00CF1E17">
      <w:pPr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 w:rsidRPr="00F44236">
        <w:rPr>
          <w:rFonts w:ascii="NobelCE Lt" w:hAnsi="NobelCE Lt"/>
          <w:b/>
          <w:bCs/>
          <w:sz w:val="24"/>
          <w:szCs w:val="24"/>
        </w:rPr>
        <w:t>Asystent bezpiecznego wysiadania</w:t>
      </w:r>
    </w:p>
    <w:p w14:paraId="57CD68FC" w14:textId="1126C050" w:rsidR="00F44236" w:rsidRPr="00F44236" w:rsidRDefault="002E45A2" w:rsidP="00670D3D">
      <w:pPr>
        <w:tabs>
          <w:tab w:val="left" w:pos="3969"/>
        </w:tabs>
        <w:spacing w:after="0" w:line="240" w:lineRule="auto"/>
        <w:rPr>
          <w:rFonts w:ascii="NobelCE Lt" w:hAnsi="NobelCE Lt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9F99967" wp14:editId="418AFF1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440940" cy="1264285"/>
            <wp:effectExtent l="0" t="0" r="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9865D" w14:textId="7323EE25" w:rsidR="009C2BDD" w:rsidRDefault="009C2BDD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 w:rsidRPr="009C2BDD">
        <w:rPr>
          <w:rFonts w:ascii="NobelCE Lt" w:hAnsi="NobelCE Lt"/>
          <w:sz w:val="24"/>
          <w:szCs w:val="24"/>
        </w:rPr>
        <w:t>Lexus NX wprowadza także do oferty asystenta bezpiecznego wysiadania</w:t>
      </w:r>
      <w:r w:rsidR="00354C8A">
        <w:rPr>
          <w:rFonts w:ascii="NobelCE Lt" w:hAnsi="NobelCE Lt"/>
          <w:sz w:val="24"/>
          <w:szCs w:val="24"/>
        </w:rPr>
        <w:t xml:space="preserve"> (</w:t>
      </w:r>
      <w:proofErr w:type="spellStart"/>
      <w:r w:rsidR="00354C8A" w:rsidRPr="00354C8A">
        <w:rPr>
          <w:rFonts w:ascii="NobelCE Lt" w:hAnsi="NobelCE Lt"/>
          <w:sz w:val="24"/>
          <w:szCs w:val="24"/>
        </w:rPr>
        <w:t>Safe</w:t>
      </w:r>
      <w:proofErr w:type="spellEnd"/>
      <w:r w:rsidR="00354C8A" w:rsidRPr="00354C8A">
        <w:rPr>
          <w:rFonts w:ascii="NobelCE Lt" w:hAnsi="NobelCE Lt"/>
          <w:sz w:val="24"/>
          <w:szCs w:val="24"/>
        </w:rPr>
        <w:t xml:space="preserve"> </w:t>
      </w:r>
      <w:proofErr w:type="spellStart"/>
      <w:r w:rsidR="00354C8A" w:rsidRPr="00354C8A">
        <w:rPr>
          <w:rFonts w:ascii="NobelCE Lt" w:hAnsi="NobelCE Lt"/>
          <w:sz w:val="24"/>
          <w:szCs w:val="24"/>
        </w:rPr>
        <w:t>Exit</w:t>
      </w:r>
      <w:proofErr w:type="spellEnd"/>
      <w:r w:rsidR="00354C8A" w:rsidRPr="00354C8A">
        <w:rPr>
          <w:rFonts w:ascii="NobelCE Lt" w:hAnsi="NobelCE Lt"/>
          <w:sz w:val="24"/>
          <w:szCs w:val="24"/>
        </w:rPr>
        <w:t xml:space="preserve"> </w:t>
      </w:r>
      <w:proofErr w:type="spellStart"/>
      <w:r w:rsidR="00354C8A" w:rsidRPr="00354C8A">
        <w:rPr>
          <w:rFonts w:ascii="NobelCE Lt" w:hAnsi="NobelCE Lt"/>
          <w:sz w:val="24"/>
          <w:szCs w:val="24"/>
        </w:rPr>
        <w:t>Assist</w:t>
      </w:r>
      <w:proofErr w:type="spellEnd"/>
      <w:r w:rsidR="00354C8A">
        <w:rPr>
          <w:rFonts w:ascii="NobelCE Lt" w:hAnsi="NobelCE Lt"/>
          <w:sz w:val="24"/>
          <w:szCs w:val="24"/>
        </w:rPr>
        <w:t>, SEA)</w:t>
      </w:r>
      <w:r w:rsidRPr="009C2BDD">
        <w:rPr>
          <w:rFonts w:ascii="NobelCE Lt" w:hAnsi="NobelCE Lt"/>
          <w:sz w:val="24"/>
          <w:szCs w:val="24"/>
        </w:rPr>
        <w:t xml:space="preserve">. Opiera się on na połączeniu </w:t>
      </w:r>
      <w:r w:rsidR="00CF1E17">
        <w:rPr>
          <w:rFonts w:ascii="NobelCE Lt" w:hAnsi="NobelCE Lt"/>
          <w:sz w:val="24"/>
          <w:szCs w:val="24"/>
        </w:rPr>
        <w:t>e-zatrzasku</w:t>
      </w:r>
      <w:r w:rsidRPr="009C2BDD">
        <w:rPr>
          <w:rFonts w:ascii="NobelCE Lt" w:hAnsi="NobelCE Lt"/>
          <w:sz w:val="24"/>
          <w:szCs w:val="24"/>
        </w:rPr>
        <w:t xml:space="preserve"> – nowego systemu otwierania drzwi, z systemem monitorowania martwego pola. System SEA ma za zadanie zadbać, aby pasażerowie auta nie wysiedli z niego, gdy nadjeżdża inny pojazd lub rowerzysta. Kiedy wykryje tego rodzaju ryzyko, włącza ostrzeżenie świetlne i dźwiękowe, jednocześnie wstrzymując otwieranie drzwi. Jest to pierwsze rozwiązanie tego rodzaju na świecie. Lexus oszacował, że system SEA moż</w:t>
      </w:r>
      <w:r w:rsidR="00F44236">
        <w:rPr>
          <w:rFonts w:ascii="NobelCE Lt" w:hAnsi="NobelCE Lt"/>
          <w:sz w:val="24"/>
          <w:szCs w:val="24"/>
        </w:rPr>
        <w:t>e</w:t>
      </w:r>
      <w:r w:rsidRPr="009C2BDD">
        <w:rPr>
          <w:rFonts w:ascii="NobelCE Lt" w:hAnsi="NobelCE Lt"/>
          <w:sz w:val="24"/>
          <w:szCs w:val="24"/>
        </w:rPr>
        <w:t xml:space="preserve"> zapobiec 95% wypadków spowodowanych otwarciem drzwi samochodu.</w:t>
      </w:r>
    </w:p>
    <w:p w14:paraId="44740338" w14:textId="412AEB03" w:rsidR="00125654" w:rsidRDefault="00125654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2686A32A" w14:textId="1519D443" w:rsidR="00125654" w:rsidRDefault="00125654" w:rsidP="00CF1E17">
      <w:pPr>
        <w:spacing w:after="0" w:line="240" w:lineRule="auto"/>
        <w:rPr>
          <w:rFonts w:ascii="NobelCE Lt" w:hAnsi="NobelCE Lt"/>
          <w:sz w:val="24"/>
          <w:szCs w:val="24"/>
        </w:rPr>
      </w:pPr>
      <w:r>
        <w:rPr>
          <w:rFonts w:ascii="NobelCE Lt" w:hAnsi="NobelCE Lt"/>
          <w:sz w:val="24"/>
          <w:szCs w:val="24"/>
        </w:rPr>
        <w:t>Przedpremierowe pokazy nowego Lexusa NX w Polsce odbędą się w sierpniu 2021 roku. Ceny zostaną podane do wiadomości w lipcu. Szczegółowe informacje na temat polskiej oferty nowego modelu będą udostępniane na stronie lexus-polska.pl oraz w newsletterze.</w:t>
      </w:r>
    </w:p>
    <w:p w14:paraId="1AF0D3CD" w14:textId="77777777" w:rsidR="00125654" w:rsidRDefault="00125654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610FF3B4" w14:textId="77777777" w:rsidR="00F45783" w:rsidRDefault="00F45783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tbl>
      <w:tblPr>
        <w:tblW w:w="892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835"/>
        <w:gridCol w:w="3119"/>
      </w:tblGrid>
      <w:tr w:rsidR="00F45783" w:rsidRPr="00F45783" w14:paraId="6F903DCB" w14:textId="77777777" w:rsidTr="00F45783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E579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WYMIARY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26CE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NOWY NX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6A20" w14:textId="2E04F48B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RÓŻNICA</w:t>
            </w:r>
            <w:r>
              <w:rPr>
                <w:rFonts w:ascii="NobelCE Lt" w:hAnsi="NobelCE Lt"/>
                <w:b/>
                <w:bCs/>
                <w:sz w:val="24"/>
                <w:szCs w:val="24"/>
              </w:rPr>
              <w:t xml:space="preserve"> </w:t>
            </w: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WOBEC POPRZEDNIEGO NX</w:t>
            </w:r>
          </w:p>
        </w:tc>
      </w:tr>
      <w:tr w:rsidR="00F45783" w:rsidRPr="00F45783" w14:paraId="256274BA" w14:textId="77777777" w:rsidTr="00670D3D">
        <w:trPr>
          <w:trHeight w:val="3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76D5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Długość (mm)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7402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4660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7E7D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20</w:t>
            </w:r>
          </w:p>
        </w:tc>
      </w:tr>
      <w:tr w:rsidR="00670D3D" w:rsidRPr="00F45783" w14:paraId="1141E79D" w14:textId="77777777" w:rsidTr="00670D3D">
        <w:trPr>
          <w:trHeight w:val="3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CC07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lastRenderedPageBreak/>
              <w:t>Szerokość (mm)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F4D3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1865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F2AE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20</w:t>
            </w:r>
          </w:p>
        </w:tc>
      </w:tr>
      <w:tr w:rsidR="00670D3D" w:rsidRPr="00F45783" w14:paraId="0D9507DD" w14:textId="77777777" w:rsidTr="00670D3D">
        <w:trPr>
          <w:trHeight w:val="3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22D1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Wysokość (mm)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68EA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1640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D3AA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5</w:t>
            </w:r>
          </w:p>
        </w:tc>
      </w:tr>
      <w:tr w:rsidR="00F45783" w:rsidRPr="00F45783" w14:paraId="349D5CEC" w14:textId="77777777" w:rsidTr="00670D3D">
        <w:trPr>
          <w:trHeight w:val="3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5A5D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Rozstaw osi (mm)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7AA7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2690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1C7A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30</w:t>
            </w:r>
          </w:p>
        </w:tc>
      </w:tr>
      <w:tr w:rsidR="00F45783" w:rsidRPr="00F45783" w14:paraId="2A9958DD" w14:textId="77777777" w:rsidTr="00670D3D">
        <w:trPr>
          <w:trHeight w:val="27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9318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Rozstaw przednich kół (mm)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AC87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1605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8259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30</w:t>
            </w:r>
          </w:p>
        </w:tc>
      </w:tr>
      <w:tr w:rsidR="00F45783" w:rsidRPr="00F45783" w14:paraId="21A95A62" w14:textId="77777777" w:rsidTr="00670D3D">
        <w:trPr>
          <w:trHeight w:val="26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E988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Rozstaw tylnych kół (mm)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D8AE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1639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4F9F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59</w:t>
            </w:r>
          </w:p>
        </w:tc>
      </w:tr>
      <w:tr w:rsidR="00F45783" w:rsidRPr="00F45783" w14:paraId="6B9A0E89" w14:textId="77777777" w:rsidTr="00670D3D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3059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Przedni zwis (mm)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C2DD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1007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6DEE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7</w:t>
            </w:r>
          </w:p>
        </w:tc>
      </w:tr>
      <w:tr w:rsidR="00F45783" w:rsidRPr="00F45783" w14:paraId="5790E3C2" w14:textId="77777777" w:rsidTr="00670D3D">
        <w:trPr>
          <w:trHeight w:val="3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9E20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Tylny zwis (mm)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EAF3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963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1E08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-17</w:t>
            </w:r>
          </w:p>
        </w:tc>
      </w:tr>
    </w:tbl>
    <w:p w14:paraId="41531445" w14:textId="57D27B4F" w:rsidR="00780447" w:rsidRDefault="00780447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p w14:paraId="40D1636F" w14:textId="77777777" w:rsidR="00F45783" w:rsidRDefault="00F45783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tbl>
      <w:tblPr>
        <w:tblW w:w="892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1805"/>
        <w:gridCol w:w="1674"/>
        <w:gridCol w:w="1674"/>
        <w:gridCol w:w="1981"/>
      </w:tblGrid>
      <w:tr w:rsidR="00F45783" w:rsidRPr="00F45783" w14:paraId="7AF2EDB6" w14:textId="77777777" w:rsidTr="00F45783">
        <w:trPr>
          <w:trHeight w:val="320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FCFC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NAPĘDY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D2DB3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NX 350h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D53E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NX 450h+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5B41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NX 250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B225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b/>
                <w:bCs/>
                <w:sz w:val="24"/>
                <w:szCs w:val="24"/>
              </w:rPr>
            </w:pPr>
            <w:r w:rsidRPr="00F45783">
              <w:rPr>
                <w:rFonts w:ascii="NobelCE Lt" w:hAnsi="NobelCE Lt"/>
                <w:b/>
                <w:bCs/>
                <w:sz w:val="24"/>
                <w:szCs w:val="24"/>
              </w:rPr>
              <w:t>NX 350</w:t>
            </w:r>
          </w:p>
        </w:tc>
      </w:tr>
      <w:tr w:rsidR="00F45783" w:rsidRPr="00F45783" w14:paraId="23536FD2" w14:textId="77777777" w:rsidTr="00F45783">
        <w:trPr>
          <w:trHeight w:val="3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48C4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Typ napędu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658A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HEV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2CE8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PHEV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AEF3" w14:textId="479F938D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Be</w:t>
            </w:r>
            <w:r>
              <w:rPr>
                <w:rFonts w:ascii="NobelCE Lt" w:hAnsi="NobelCE Lt"/>
                <w:sz w:val="24"/>
                <w:szCs w:val="24"/>
              </w:rPr>
              <w:t>n</w:t>
            </w:r>
            <w:r w:rsidRPr="00F45783">
              <w:rPr>
                <w:rFonts w:ascii="NobelCE Lt" w:hAnsi="NobelCE Lt"/>
                <w:sz w:val="24"/>
                <w:szCs w:val="24"/>
              </w:rPr>
              <w:t>zynowy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84FB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Benzynowy</w:t>
            </w:r>
          </w:p>
        </w:tc>
      </w:tr>
      <w:tr w:rsidR="00F45783" w:rsidRPr="00F45783" w14:paraId="0D3B65B8" w14:textId="77777777" w:rsidTr="00F45783">
        <w:trPr>
          <w:trHeight w:val="90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8E93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Silnik benzynowy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7B97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Wolnossący, rzędowy, 4-cylindrowy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0FB3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Wolnossący, rzędowy, 4-cylindrowy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F037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Wolnossący, rzędowy, 4-cylindrowy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2B93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Turbodoładowany, rzędowy, 4-cylindrowy</w:t>
            </w:r>
          </w:p>
        </w:tc>
      </w:tr>
      <w:tr w:rsidR="00F45783" w:rsidRPr="00F45783" w14:paraId="245937A0" w14:textId="77777777" w:rsidTr="00F45783">
        <w:trPr>
          <w:trHeight w:val="60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09FA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Pojemność skokowa (l)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9643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4509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22B1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2,5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B187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2,4</w:t>
            </w:r>
          </w:p>
        </w:tc>
      </w:tr>
      <w:tr w:rsidR="00F45783" w:rsidRPr="00F45783" w14:paraId="20C7E034" w14:textId="77777777" w:rsidTr="00F45783">
        <w:trPr>
          <w:trHeight w:val="3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B5B7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Rodzaj baterii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F6FC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proofErr w:type="spellStart"/>
            <w:r w:rsidRPr="00F45783">
              <w:rPr>
                <w:rFonts w:ascii="NobelCE Lt" w:hAnsi="NobelCE Lt"/>
                <w:sz w:val="24"/>
                <w:szCs w:val="24"/>
              </w:rPr>
              <w:t>Litowo</w:t>
            </w:r>
            <w:proofErr w:type="spellEnd"/>
            <w:r w:rsidRPr="00F45783">
              <w:rPr>
                <w:rFonts w:ascii="NobelCE Lt" w:hAnsi="NobelCE Lt"/>
                <w:sz w:val="24"/>
                <w:szCs w:val="24"/>
              </w:rPr>
              <w:t>-jonowa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02A7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proofErr w:type="spellStart"/>
            <w:r w:rsidRPr="00F45783">
              <w:rPr>
                <w:rFonts w:ascii="NobelCE Lt" w:hAnsi="NobelCE Lt"/>
                <w:sz w:val="24"/>
                <w:szCs w:val="24"/>
              </w:rPr>
              <w:t>Litowo</w:t>
            </w:r>
            <w:proofErr w:type="spellEnd"/>
            <w:r w:rsidRPr="00F45783">
              <w:rPr>
                <w:rFonts w:ascii="NobelCE Lt" w:hAnsi="NobelCE Lt"/>
                <w:sz w:val="24"/>
                <w:szCs w:val="24"/>
              </w:rPr>
              <w:t>-jonowa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AA19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-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2400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-</w:t>
            </w:r>
          </w:p>
        </w:tc>
      </w:tr>
      <w:tr w:rsidR="00F45783" w:rsidRPr="00F45783" w14:paraId="111A09DC" w14:textId="77777777" w:rsidTr="00F45783">
        <w:trPr>
          <w:trHeight w:val="3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FA51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Moc (KM/kW)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BD94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242/178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D3E5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306/225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DF37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199/146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37E4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279/205</w:t>
            </w:r>
          </w:p>
        </w:tc>
      </w:tr>
      <w:tr w:rsidR="00F45783" w:rsidRPr="00F45783" w14:paraId="71F7E4D2" w14:textId="77777777" w:rsidTr="00F45783">
        <w:trPr>
          <w:trHeight w:val="60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0335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Przekładnia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CA45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Przekładnia hybrydowa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6D83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Przekładnia hybrydowa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407C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 xml:space="preserve">Direct </w:t>
            </w:r>
            <w:proofErr w:type="spellStart"/>
            <w:r w:rsidRPr="00F45783">
              <w:rPr>
                <w:rFonts w:ascii="NobelCE Lt" w:hAnsi="NobelCE Lt"/>
                <w:sz w:val="24"/>
                <w:szCs w:val="24"/>
              </w:rPr>
              <w:t>Shift</w:t>
            </w:r>
            <w:proofErr w:type="spellEnd"/>
            <w:r w:rsidRPr="00F45783">
              <w:rPr>
                <w:rFonts w:ascii="NobelCE Lt" w:hAnsi="NobelCE Lt"/>
                <w:sz w:val="24"/>
                <w:szCs w:val="24"/>
              </w:rPr>
              <w:t xml:space="preserve"> 8AT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C5A9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 xml:space="preserve">Direct </w:t>
            </w:r>
            <w:proofErr w:type="spellStart"/>
            <w:r w:rsidRPr="00F45783">
              <w:rPr>
                <w:rFonts w:ascii="NobelCE Lt" w:hAnsi="NobelCE Lt"/>
                <w:sz w:val="24"/>
                <w:szCs w:val="24"/>
              </w:rPr>
              <w:t>Shift</w:t>
            </w:r>
            <w:proofErr w:type="spellEnd"/>
            <w:r w:rsidRPr="00F45783">
              <w:rPr>
                <w:rFonts w:ascii="NobelCE Lt" w:hAnsi="NobelCE Lt"/>
                <w:sz w:val="24"/>
                <w:szCs w:val="24"/>
              </w:rPr>
              <w:t xml:space="preserve"> 8AT</w:t>
            </w:r>
          </w:p>
        </w:tc>
      </w:tr>
      <w:tr w:rsidR="00F45783" w:rsidRPr="00F45783" w14:paraId="6EED48D4" w14:textId="77777777" w:rsidTr="00F45783">
        <w:trPr>
          <w:trHeight w:val="320"/>
        </w:trPr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3304" w14:textId="77777777" w:rsidR="00F45783" w:rsidRPr="00F45783" w:rsidRDefault="00F45783" w:rsidP="00F45783">
            <w:pPr>
              <w:suppressAutoHyphens w:val="0"/>
              <w:spacing w:after="0" w:line="240" w:lineRule="auto"/>
              <w:jc w:val="both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Układ napędu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FB7E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FWD lub E-</w:t>
            </w:r>
            <w:proofErr w:type="spellStart"/>
            <w:r w:rsidRPr="00F45783">
              <w:rPr>
                <w:rFonts w:ascii="NobelCE Lt" w:hAnsi="NobelCE Lt"/>
                <w:sz w:val="24"/>
                <w:szCs w:val="24"/>
              </w:rPr>
              <w:t>Four</w:t>
            </w:r>
            <w:proofErr w:type="spellEnd"/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DED9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E-</w:t>
            </w:r>
            <w:proofErr w:type="spellStart"/>
            <w:r w:rsidRPr="00F45783">
              <w:rPr>
                <w:rFonts w:ascii="NobelCE Lt" w:hAnsi="NobelCE Lt"/>
                <w:sz w:val="24"/>
                <w:szCs w:val="24"/>
              </w:rPr>
              <w:t>Four</w:t>
            </w:r>
            <w:proofErr w:type="spellEnd"/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0F03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AWD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BA50" w14:textId="77777777" w:rsidR="00F45783" w:rsidRPr="00F45783" w:rsidRDefault="00F45783" w:rsidP="00F45783">
            <w:pPr>
              <w:suppressAutoHyphens w:val="0"/>
              <w:spacing w:after="0" w:line="240" w:lineRule="auto"/>
              <w:rPr>
                <w:rFonts w:ascii="NobelCE Lt" w:hAnsi="NobelCE Lt"/>
                <w:sz w:val="24"/>
                <w:szCs w:val="24"/>
              </w:rPr>
            </w:pPr>
            <w:r w:rsidRPr="00F45783">
              <w:rPr>
                <w:rFonts w:ascii="NobelCE Lt" w:hAnsi="NobelCE Lt"/>
                <w:sz w:val="24"/>
                <w:szCs w:val="24"/>
              </w:rPr>
              <w:t>AWD</w:t>
            </w:r>
          </w:p>
        </w:tc>
      </w:tr>
    </w:tbl>
    <w:p w14:paraId="2C2A7575" w14:textId="77777777" w:rsidR="00F45783" w:rsidRPr="00A119E9" w:rsidRDefault="00F45783" w:rsidP="00CF1E17">
      <w:pPr>
        <w:spacing w:after="0" w:line="240" w:lineRule="auto"/>
        <w:rPr>
          <w:rFonts w:ascii="NobelCE Lt" w:hAnsi="NobelCE Lt"/>
          <w:sz w:val="24"/>
          <w:szCs w:val="24"/>
        </w:rPr>
      </w:pPr>
    </w:p>
    <w:sectPr w:rsidR="00F45783" w:rsidRPr="00A119E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9" w:footer="469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993A4" w14:textId="77777777" w:rsidR="00E334F3" w:rsidRDefault="00E334F3">
      <w:pPr>
        <w:spacing w:after="0" w:line="240" w:lineRule="auto"/>
      </w:pPr>
      <w:r>
        <w:separator/>
      </w:r>
    </w:p>
  </w:endnote>
  <w:endnote w:type="continuationSeparator" w:id="0">
    <w:p w14:paraId="186EE8F3" w14:textId="77777777" w:rsidR="00E334F3" w:rsidRDefault="00E3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bel-Book">
    <w:altName w:val="Calibri"/>
    <w:charset w:val="00"/>
    <w:family w:val="auto"/>
    <w:pitch w:val="variable"/>
    <w:sig w:usb0="A0002AA7" w:usb1="0000004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bel-Regular">
    <w:altName w:val="Calibri"/>
    <w:charset w:val="00"/>
    <w:family w:val="auto"/>
    <w:pitch w:val="variable"/>
    <w:sig w:usb0="A0002AA7" w:usb1="00000040" w:usb2="00000000" w:usb3="00000000" w:csb0="000001FF" w:csb1="00000000"/>
  </w:font>
  <w:font w:name="NobelCE L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DA46" w14:textId="77777777" w:rsidR="00140F38" w:rsidRDefault="0014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2F67" w14:textId="6C216C52" w:rsidR="00B11954" w:rsidRDefault="00B11954">
    <w:pPr>
      <w:pStyle w:val="Stopka"/>
      <w:jc w:val="center"/>
    </w:pPr>
    <w:r>
      <w:rPr>
        <w:rFonts w:cs="Nobel-Book"/>
      </w:rPr>
      <w:fldChar w:fldCharType="begin"/>
    </w:r>
    <w:r>
      <w:rPr>
        <w:rFonts w:cs="Nobel-Book"/>
      </w:rPr>
      <w:instrText xml:space="preserve"> PAGE </w:instrText>
    </w:r>
    <w:r>
      <w:rPr>
        <w:rFonts w:cs="Nobel-Book"/>
      </w:rPr>
      <w:fldChar w:fldCharType="separate"/>
    </w:r>
    <w:r w:rsidR="002025ED">
      <w:rPr>
        <w:rFonts w:cs="Nobel-Book"/>
        <w:noProof/>
      </w:rPr>
      <w:t>1</w:t>
    </w:r>
    <w:r>
      <w:rPr>
        <w:rFonts w:cs="Nobel-Book"/>
      </w:rPr>
      <w:fldChar w:fldCharType="end"/>
    </w:r>
    <w:r>
      <w:rPr>
        <w:rFonts w:cs="Nobel-Book"/>
      </w:rPr>
      <w:t xml:space="preserve"> / </w:t>
    </w:r>
    <w:r>
      <w:rPr>
        <w:rFonts w:cs="Nobel-Book"/>
      </w:rPr>
      <w:fldChar w:fldCharType="begin"/>
    </w:r>
    <w:r>
      <w:rPr>
        <w:rFonts w:cs="Nobel-Book"/>
      </w:rPr>
      <w:instrText xml:space="preserve"> NUMPAGES </w:instrText>
    </w:r>
    <w:r>
      <w:rPr>
        <w:rFonts w:cs="Nobel-Book"/>
      </w:rPr>
      <w:fldChar w:fldCharType="separate"/>
    </w:r>
    <w:r w:rsidR="002025ED">
      <w:rPr>
        <w:rFonts w:cs="Nobel-Book"/>
        <w:noProof/>
      </w:rPr>
      <w:t>23</w:t>
    </w:r>
    <w:r>
      <w:rPr>
        <w:rFonts w:cs="Nobel-Book"/>
      </w:rPr>
      <w:fldChar w:fldCharType="end"/>
    </w:r>
  </w:p>
  <w:p w14:paraId="75B679ED" w14:textId="77777777" w:rsidR="00B11954" w:rsidRDefault="00B1195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2D8EE" w14:textId="77777777" w:rsidR="00140F38" w:rsidRDefault="00140F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7BAF3" w14:textId="77777777" w:rsidR="00E334F3" w:rsidRDefault="00E334F3">
      <w:pPr>
        <w:spacing w:after="0" w:line="240" w:lineRule="auto"/>
      </w:pPr>
      <w:r>
        <w:separator/>
      </w:r>
    </w:p>
  </w:footnote>
  <w:footnote w:type="continuationSeparator" w:id="0">
    <w:p w14:paraId="770CD15B" w14:textId="77777777" w:rsidR="00E334F3" w:rsidRDefault="00E33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9553E" w14:textId="77777777" w:rsidR="00B11954" w:rsidRDefault="00B119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A45E" w14:textId="77777777" w:rsidR="00B11954" w:rsidRDefault="00B11954">
    <w:pPr>
      <w:pStyle w:val="Nagwek"/>
      <w:tabs>
        <w:tab w:val="clear" w:pos="9026"/>
        <w:tab w:val="right" w:pos="897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6358" w14:textId="77777777" w:rsidR="00B11954" w:rsidRDefault="00B119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20F1C1D"/>
    <w:multiLevelType w:val="hybridMultilevel"/>
    <w:tmpl w:val="7CD8E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34BB9"/>
    <w:multiLevelType w:val="hybridMultilevel"/>
    <w:tmpl w:val="92E25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849E0"/>
    <w:multiLevelType w:val="hybridMultilevel"/>
    <w:tmpl w:val="D714C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014A3"/>
    <w:multiLevelType w:val="hybridMultilevel"/>
    <w:tmpl w:val="E35E0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5AD"/>
    <w:multiLevelType w:val="hybridMultilevel"/>
    <w:tmpl w:val="14648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E41F1"/>
    <w:multiLevelType w:val="hybridMultilevel"/>
    <w:tmpl w:val="DFC04D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97DCE"/>
    <w:multiLevelType w:val="hybridMultilevel"/>
    <w:tmpl w:val="18446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5061F"/>
    <w:multiLevelType w:val="hybridMultilevel"/>
    <w:tmpl w:val="092E9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C2CD1"/>
    <w:multiLevelType w:val="hybridMultilevel"/>
    <w:tmpl w:val="15E68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32A2A"/>
    <w:multiLevelType w:val="hybridMultilevel"/>
    <w:tmpl w:val="A9781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03023"/>
    <w:multiLevelType w:val="hybridMultilevel"/>
    <w:tmpl w:val="B808B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616DA"/>
    <w:multiLevelType w:val="hybridMultilevel"/>
    <w:tmpl w:val="B394A9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A5A14"/>
    <w:multiLevelType w:val="hybridMultilevel"/>
    <w:tmpl w:val="E9B8C4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D1299"/>
    <w:multiLevelType w:val="hybridMultilevel"/>
    <w:tmpl w:val="717E6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76470"/>
    <w:multiLevelType w:val="hybridMultilevel"/>
    <w:tmpl w:val="E7869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53D39"/>
    <w:multiLevelType w:val="hybridMultilevel"/>
    <w:tmpl w:val="DB944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1"/>
  </w:num>
  <w:num w:numId="5">
    <w:abstractNumId w:val="12"/>
  </w:num>
  <w:num w:numId="6">
    <w:abstractNumId w:val="9"/>
  </w:num>
  <w:num w:numId="7">
    <w:abstractNumId w:val="7"/>
  </w:num>
  <w:num w:numId="8">
    <w:abstractNumId w:val="13"/>
  </w:num>
  <w:num w:numId="9">
    <w:abstractNumId w:val="5"/>
  </w:num>
  <w:num w:numId="10">
    <w:abstractNumId w:val="17"/>
  </w:num>
  <w:num w:numId="11">
    <w:abstractNumId w:val="3"/>
  </w:num>
  <w:num w:numId="12">
    <w:abstractNumId w:val="14"/>
  </w:num>
  <w:num w:numId="13">
    <w:abstractNumId w:val="8"/>
  </w:num>
  <w:num w:numId="14">
    <w:abstractNumId w:val="15"/>
  </w:num>
  <w:num w:numId="15">
    <w:abstractNumId w:val="6"/>
  </w:num>
  <w:num w:numId="16">
    <w:abstractNumId w:val="16"/>
  </w:num>
  <w:num w:numId="17">
    <w:abstractNumId w:val="4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896"/>
    <w:rsid w:val="000002EA"/>
    <w:rsid w:val="00002BB0"/>
    <w:rsid w:val="00007DB3"/>
    <w:rsid w:val="00020E42"/>
    <w:rsid w:val="00031304"/>
    <w:rsid w:val="00035533"/>
    <w:rsid w:val="00047DC3"/>
    <w:rsid w:val="00061B5B"/>
    <w:rsid w:val="00061CBA"/>
    <w:rsid w:val="00077893"/>
    <w:rsid w:val="000856C0"/>
    <w:rsid w:val="000961BF"/>
    <w:rsid w:val="000A5603"/>
    <w:rsid w:val="000B1A87"/>
    <w:rsid w:val="000B7538"/>
    <w:rsid w:val="000C1B79"/>
    <w:rsid w:val="000C3817"/>
    <w:rsid w:val="000D09CE"/>
    <w:rsid w:val="000D2E10"/>
    <w:rsid w:val="000E6ECA"/>
    <w:rsid w:val="000F0656"/>
    <w:rsid w:val="000F0A19"/>
    <w:rsid w:val="00104661"/>
    <w:rsid w:val="00120D16"/>
    <w:rsid w:val="00125654"/>
    <w:rsid w:val="00130E54"/>
    <w:rsid w:val="00137D51"/>
    <w:rsid w:val="00140F38"/>
    <w:rsid w:val="00142EC0"/>
    <w:rsid w:val="001438A1"/>
    <w:rsid w:val="00157BD9"/>
    <w:rsid w:val="00183845"/>
    <w:rsid w:val="0018428F"/>
    <w:rsid w:val="001853D7"/>
    <w:rsid w:val="001930DC"/>
    <w:rsid w:val="001B10EA"/>
    <w:rsid w:val="001B39CA"/>
    <w:rsid w:val="001C2019"/>
    <w:rsid w:val="001D2EA6"/>
    <w:rsid w:val="001D32DE"/>
    <w:rsid w:val="001D3DD3"/>
    <w:rsid w:val="001D53BB"/>
    <w:rsid w:val="001D7180"/>
    <w:rsid w:val="001F3CE3"/>
    <w:rsid w:val="0020086A"/>
    <w:rsid w:val="002025ED"/>
    <w:rsid w:val="00211F65"/>
    <w:rsid w:val="0023043B"/>
    <w:rsid w:val="00237399"/>
    <w:rsid w:val="00242AF1"/>
    <w:rsid w:val="0025531C"/>
    <w:rsid w:val="00263DC1"/>
    <w:rsid w:val="00271713"/>
    <w:rsid w:val="002725E0"/>
    <w:rsid w:val="00275B46"/>
    <w:rsid w:val="0028357F"/>
    <w:rsid w:val="002901BF"/>
    <w:rsid w:val="002A2D9F"/>
    <w:rsid w:val="002D3901"/>
    <w:rsid w:val="002E2254"/>
    <w:rsid w:val="002E45A2"/>
    <w:rsid w:val="002E6D72"/>
    <w:rsid w:val="002F4003"/>
    <w:rsid w:val="003263EB"/>
    <w:rsid w:val="00343285"/>
    <w:rsid w:val="00347884"/>
    <w:rsid w:val="003526DF"/>
    <w:rsid w:val="00354C8A"/>
    <w:rsid w:val="003846D5"/>
    <w:rsid w:val="00391B60"/>
    <w:rsid w:val="0039397D"/>
    <w:rsid w:val="00396AC4"/>
    <w:rsid w:val="003A4792"/>
    <w:rsid w:val="003B5A49"/>
    <w:rsid w:val="003C3342"/>
    <w:rsid w:val="003C3EE7"/>
    <w:rsid w:val="003C7C8D"/>
    <w:rsid w:val="003D0DC7"/>
    <w:rsid w:val="003D43EB"/>
    <w:rsid w:val="003F002F"/>
    <w:rsid w:val="003F7D5C"/>
    <w:rsid w:val="00402C58"/>
    <w:rsid w:val="0040361B"/>
    <w:rsid w:val="00407232"/>
    <w:rsid w:val="00423963"/>
    <w:rsid w:val="00425582"/>
    <w:rsid w:val="0042573B"/>
    <w:rsid w:val="00436559"/>
    <w:rsid w:val="004425F7"/>
    <w:rsid w:val="00443A00"/>
    <w:rsid w:val="00444324"/>
    <w:rsid w:val="00444A0F"/>
    <w:rsid w:val="004578D7"/>
    <w:rsid w:val="00472CB6"/>
    <w:rsid w:val="00474289"/>
    <w:rsid w:val="004936F5"/>
    <w:rsid w:val="0049441A"/>
    <w:rsid w:val="004A20A6"/>
    <w:rsid w:val="004B6633"/>
    <w:rsid w:val="004C5921"/>
    <w:rsid w:val="004D0AB9"/>
    <w:rsid w:val="004D2E0A"/>
    <w:rsid w:val="004D4855"/>
    <w:rsid w:val="004E2234"/>
    <w:rsid w:val="004E5FF8"/>
    <w:rsid w:val="004F5EDE"/>
    <w:rsid w:val="005045E7"/>
    <w:rsid w:val="00572F02"/>
    <w:rsid w:val="005810A8"/>
    <w:rsid w:val="005B5014"/>
    <w:rsid w:val="005D40B3"/>
    <w:rsid w:val="005D6B93"/>
    <w:rsid w:val="005F00E3"/>
    <w:rsid w:val="005F4CE5"/>
    <w:rsid w:val="005F6E1F"/>
    <w:rsid w:val="00604C82"/>
    <w:rsid w:val="006250EF"/>
    <w:rsid w:val="00632F7B"/>
    <w:rsid w:val="00636201"/>
    <w:rsid w:val="00646F19"/>
    <w:rsid w:val="00666DEF"/>
    <w:rsid w:val="00670D3D"/>
    <w:rsid w:val="00674370"/>
    <w:rsid w:val="00680C0C"/>
    <w:rsid w:val="006837BB"/>
    <w:rsid w:val="00692FA1"/>
    <w:rsid w:val="00694A60"/>
    <w:rsid w:val="00695C4F"/>
    <w:rsid w:val="006B3F21"/>
    <w:rsid w:val="006B619B"/>
    <w:rsid w:val="006C6896"/>
    <w:rsid w:val="006D16BB"/>
    <w:rsid w:val="006D49C0"/>
    <w:rsid w:val="006F05BA"/>
    <w:rsid w:val="006F678E"/>
    <w:rsid w:val="0070031D"/>
    <w:rsid w:val="00703256"/>
    <w:rsid w:val="00713956"/>
    <w:rsid w:val="007305E7"/>
    <w:rsid w:val="00735F13"/>
    <w:rsid w:val="007421D1"/>
    <w:rsid w:val="00745ED4"/>
    <w:rsid w:val="007503F1"/>
    <w:rsid w:val="00762AE1"/>
    <w:rsid w:val="007637C8"/>
    <w:rsid w:val="0076597F"/>
    <w:rsid w:val="00774445"/>
    <w:rsid w:val="00777FF1"/>
    <w:rsid w:val="0078032C"/>
    <w:rsid w:val="00780447"/>
    <w:rsid w:val="00783F22"/>
    <w:rsid w:val="007937F8"/>
    <w:rsid w:val="00793C7E"/>
    <w:rsid w:val="00795F71"/>
    <w:rsid w:val="007A055A"/>
    <w:rsid w:val="007B1121"/>
    <w:rsid w:val="007B5B69"/>
    <w:rsid w:val="007C514B"/>
    <w:rsid w:val="007D11B0"/>
    <w:rsid w:val="007D3C7D"/>
    <w:rsid w:val="007E37B0"/>
    <w:rsid w:val="007E4F46"/>
    <w:rsid w:val="007E6904"/>
    <w:rsid w:val="007F0F1A"/>
    <w:rsid w:val="0080021E"/>
    <w:rsid w:val="0081032E"/>
    <w:rsid w:val="00810BD8"/>
    <w:rsid w:val="00811464"/>
    <w:rsid w:val="00815630"/>
    <w:rsid w:val="008220D3"/>
    <w:rsid w:val="00822FCC"/>
    <w:rsid w:val="00824C65"/>
    <w:rsid w:val="00827693"/>
    <w:rsid w:val="00827D4C"/>
    <w:rsid w:val="00830A46"/>
    <w:rsid w:val="00841113"/>
    <w:rsid w:val="008436C7"/>
    <w:rsid w:val="008761BC"/>
    <w:rsid w:val="00891722"/>
    <w:rsid w:val="008927F6"/>
    <w:rsid w:val="0089604A"/>
    <w:rsid w:val="00897129"/>
    <w:rsid w:val="008A40AB"/>
    <w:rsid w:val="008A6A10"/>
    <w:rsid w:val="008A7CDA"/>
    <w:rsid w:val="008B309F"/>
    <w:rsid w:val="008C514D"/>
    <w:rsid w:val="008F2B90"/>
    <w:rsid w:val="008F49FA"/>
    <w:rsid w:val="008F6746"/>
    <w:rsid w:val="00941A09"/>
    <w:rsid w:val="00943225"/>
    <w:rsid w:val="00950460"/>
    <w:rsid w:val="00954746"/>
    <w:rsid w:val="00955AFB"/>
    <w:rsid w:val="00956A1F"/>
    <w:rsid w:val="009632DF"/>
    <w:rsid w:val="00976A76"/>
    <w:rsid w:val="00984E98"/>
    <w:rsid w:val="0098539C"/>
    <w:rsid w:val="00990659"/>
    <w:rsid w:val="009A7104"/>
    <w:rsid w:val="009B0FAC"/>
    <w:rsid w:val="009B312F"/>
    <w:rsid w:val="009B7261"/>
    <w:rsid w:val="009C2BDD"/>
    <w:rsid w:val="009C327F"/>
    <w:rsid w:val="009C5ED9"/>
    <w:rsid w:val="009F0CA6"/>
    <w:rsid w:val="009F25B0"/>
    <w:rsid w:val="00A119E9"/>
    <w:rsid w:val="00A13A8A"/>
    <w:rsid w:val="00A309E1"/>
    <w:rsid w:val="00A3522C"/>
    <w:rsid w:val="00A366EB"/>
    <w:rsid w:val="00A432C0"/>
    <w:rsid w:val="00A6542C"/>
    <w:rsid w:val="00A70A69"/>
    <w:rsid w:val="00A72CE6"/>
    <w:rsid w:val="00A84E2D"/>
    <w:rsid w:val="00A93985"/>
    <w:rsid w:val="00AB3298"/>
    <w:rsid w:val="00AB32ED"/>
    <w:rsid w:val="00AC5722"/>
    <w:rsid w:val="00AD122E"/>
    <w:rsid w:val="00AD3013"/>
    <w:rsid w:val="00AF57E3"/>
    <w:rsid w:val="00B056CC"/>
    <w:rsid w:val="00B05A5C"/>
    <w:rsid w:val="00B11954"/>
    <w:rsid w:val="00B247DA"/>
    <w:rsid w:val="00B340EC"/>
    <w:rsid w:val="00B4091D"/>
    <w:rsid w:val="00B439B6"/>
    <w:rsid w:val="00B445D9"/>
    <w:rsid w:val="00B54AF5"/>
    <w:rsid w:val="00B6446C"/>
    <w:rsid w:val="00B645ED"/>
    <w:rsid w:val="00B65CC3"/>
    <w:rsid w:val="00B751BB"/>
    <w:rsid w:val="00B90B5E"/>
    <w:rsid w:val="00BA0D15"/>
    <w:rsid w:val="00BC5C85"/>
    <w:rsid w:val="00BE1228"/>
    <w:rsid w:val="00C00D21"/>
    <w:rsid w:val="00C042A9"/>
    <w:rsid w:val="00C04415"/>
    <w:rsid w:val="00C05CA1"/>
    <w:rsid w:val="00C061F4"/>
    <w:rsid w:val="00C12CFF"/>
    <w:rsid w:val="00C17E27"/>
    <w:rsid w:val="00C24991"/>
    <w:rsid w:val="00C25F4E"/>
    <w:rsid w:val="00C46E5D"/>
    <w:rsid w:val="00C64FD3"/>
    <w:rsid w:val="00C84DEC"/>
    <w:rsid w:val="00C96CBB"/>
    <w:rsid w:val="00CA6D6D"/>
    <w:rsid w:val="00CC1684"/>
    <w:rsid w:val="00CC7DD8"/>
    <w:rsid w:val="00CD062F"/>
    <w:rsid w:val="00CD3181"/>
    <w:rsid w:val="00CD3740"/>
    <w:rsid w:val="00CD7E03"/>
    <w:rsid w:val="00CE06DF"/>
    <w:rsid w:val="00CE4940"/>
    <w:rsid w:val="00CE6B93"/>
    <w:rsid w:val="00CF1E17"/>
    <w:rsid w:val="00D115A2"/>
    <w:rsid w:val="00D125B1"/>
    <w:rsid w:val="00D24CE1"/>
    <w:rsid w:val="00D275FE"/>
    <w:rsid w:val="00D403B4"/>
    <w:rsid w:val="00D42385"/>
    <w:rsid w:val="00D52D15"/>
    <w:rsid w:val="00D61F12"/>
    <w:rsid w:val="00D7106F"/>
    <w:rsid w:val="00DB42C9"/>
    <w:rsid w:val="00DD5D6D"/>
    <w:rsid w:val="00DD6DE9"/>
    <w:rsid w:val="00DE0077"/>
    <w:rsid w:val="00DF71E5"/>
    <w:rsid w:val="00DF7682"/>
    <w:rsid w:val="00E04654"/>
    <w:rsid w:val="00E11DCE"/>
    <w:rsid w:val="00E15953"/>
    <w:rsid w:val="00E26D83"/>
    <w:rsid w:val="00E270A8"/>
    <w:rsid w:val="00E27C69"/>
    <w:rsid w:val="00E334F3"/>
    <w:rsid w:val="00E431C4"/>
    <w:rsid w:val="00E44D5B"/>
    <w:rsid w:val="00E50CC7"/>
    <w:rsid w:val="00E60195"/>
    <w:rsid w:val="00E7613E"/>
    <w:rsid w:val="00EA1BE0"/>
    <w:rsid w:val="00EA2A02"/>
    <w:rsid w:val="00EA7654"/>
    <w:rsid w:val="00EC0737"/>
    <w:rsid w:val="00EC0830"/>
    <w:rsid w:val="00EC30BB"/>
    <w:rsid w:val="00EC4B24"/>
    <w:rsid w:val="00EC6C5D"/>
    <w:rsid w:val="00ED064B"/>
    <w:rsid w:val="00ED3721"/>
    <w:rsid w:val="00ED3EA4"/>
    <w:rsid w:val="00EE121F"/>
    <w:rsid w:val="00EE179C"/>
    <w:rsid w:val="00EE7653"/>
    <w:rsid w:val="00EE76E4"/>
    <w:rsid w:val="00F14B45"/>
    <w:rsid w:val="00F261B4"/>
    <w:rsid w:val="00F3343C"/>
    <w:rsid w:val="00F337C4"/>
    <w:rsid w:val="00F40B51"/>
    <w:rsid w:val="00F44236"/>
    <w:rsid w:val="00F45783"/>
    <w:rsid w:val="00F50F6B"/>
    <w:rsid w:val="00F5437C"/>
    <w:rsid w:val="00F56A53"/>
    <w:rsid w:val="00F6082A"/>
    <w:rsid w:val="00F7311D"/>
    <w:rsid w:val="00FB2676"/>
    <w:rsid w:val="00FC6D50"/>
    <w:rsid w:val="00FD2E9E"/>
    <w:rsid w:val="00FE48BF"/>
    <w:rsid w:val="00FE55A2"/>
    <w:rsid w:val="00FF224F"/>
    <w:rsid w:val="00FF4B8C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77EABD2"/>
  <w15:docId w15:val="{8F73B51B-BAED-3E4E-A982-D6AA9288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</w:pPr>
    <w:rPr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103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qFormat/>
    <w:pPr>
      <w:keepNext/>
      <w:keepLines/>
      <w:spacing w:before="40" w:after="0"/>
      <w:outlineLvl w:val="1"/>
    </w:pPr>
  </w:style>
  <w:style w:type="paragraph" w:styleId="Nagwek3">
    <w:name w:val="heading 3"/>
    <w:basedOn w:val="Normalny"/>
    <w:qFormat/>
    <w:pPr>
      <w:keepNext/>
      <w:keepLines/>
      <w:spacing w:before="40" w:after="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LexustableChar">
    <w:name w:val="Lexus table Char"/>
  </w:style>
  <w:style w:type="character" w:customStyle="1" w:styleId="Nagwek2Znak">
    <w:name w:val="Nagłówek 2 Znak"/>
    <w:basedOn w:val="Domylnaczcionkaakapitu1"/>
  </w:style>
  <w:style w:type="character" w:customStyle="1" w:styleId="Nagwek3Znak">
    <w:name w:val="Nagłówek 3 Znak"/>
    <w:basedOn w:val="Domylnaczcionkaakapitu1"/>
  </w:style>
  <w:style w:type="character" w:customStyle="1" w:styleId="titlelevel3Char">
    <w:name w:val="titlelevel3 Char"/>
  </w:style>
  <w:style w:type="character" w:customStyle="1" w:styleId="titlelevel4Char">
    <w:name w:val="titlelevel4 Char"/>
  </w:style>
  <w:style w:type="character" w:customStyle="1" w:styleId="NagwekZnak">
    <w:name w:val="Nagłówek Znak"/>
    <w:rPr>
      <w:rFonts w:ascii="Nobel-Book" w:hAnsi="Nobel-Book"/>
    </w:rPr>
  </w:style>
  <w:style w:type="character" w:customStyle="1" w:styleId="StopkaZnak">
    <w:name w:val="Stopka Znak"/>
    <w:rPr>
      <w:rFonts w:ascii="Nobel-Book" w:hAnsi="Nobel-Book"/>
    </w:rPr>
  </w:style>
  <w:style w:type="character" w:customStyle="1" w:styleId="DataZnak">
    <w:name w:val="Data Znak"/>
    <w:rPr>
      <w:rFonts w:ascii="Nobel-Book" w:hAnsi="Nobel-Book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basedOn w:val="TekstkomentarzaZnak"/>
  </w:style>
  <w:style w:type="character" w:customStyle="1" w:styleId="TekstdymkaZnak">
    <w:name w:val="Tekst dymka Znak"/>
    <w:basedOn w:val="Domylnaczcionkaakapitu1"/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Arial Unicode MS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character" w:customStyle="1" w:styleId="ListLabel19">
    <w:name w:val="ListLabel 19"/>
    <w:rPr>
      <w:rFonts w:cs="Nobel-Book"/>
    </w:rPr>
  </w:style>
  <w:style w:type="character" w:customStyle="1" w:styleId="ListLabel20">
    <w:name w:val="ListLabel 20"/>
    <w:rPr>
      <w:rFonts w:cs="Wingdings"/>
    </w:rPr>
  </w:style>
  <w:style w:type="character" w:customStyle="1" w:styleId="ListLabel21">
    <w:name w:val="ListLabel 21"/>
    <w:rPr>
      <w:rFonts w:cs="Wingdings"/>
    </w:rPr>
  </w:style>
  <w:style w:type="character" w:customStyle="1" w:styleId="ListLabel22">
    <w:name w:val="ListLabel 22"/>
    <w:rPr>
      <w:rFonts w:cs="Wingdings"/>
    </w:rPr>
  </w:style>
  <w:style w:type="character" w:customStyle="1" w:styleId="ListLabel23">
    <w:name w:val="ListLabel 23"/>
    <w:rPr>
      <w:rFonts w:cs="Wingdings"/>
    </w:rPr>
  </w:style>
  <w:style w:type="character" w:customStyle="1" w:styleId="ListLabel24">
    <w:name w:val="ListLabel 24"/>
    <w:rPr>
      <w:rFonts w:cs="Wingdings"/>
    </w:rPr>
  </w:style>
  <w:style w:type="character" w:customStyle="1" w:styleId="ListLabel25">
    <w:name w:val="ListLabel 25"/>
    <w:rPr>
      <w:rFonts w:cs="Wingdings"/>
    </w:rPr>
  </w:style>
  <w:style w:type="character" w:customStyle="1" w:styleId="ListLabel26">
    <w:name w:val="ListLabel 26"/>
    <w:rPr>
      <w:rFonts w:cs="Wingdings"/>
    </w:rPr>
  </w:style>
  <w:style w:type="character" w:customStyle="1" w:styleId="ListLabel27">
    <w:name w:val="ListLabel 27"/>
    <w:rPr>
      <w:rFonts w:cs="Wingdings"/>
    </w:rPr>
  </w:style>
  <w:style w:type="character" w:customStyle="1" w:styleId="ListLabel28">
    <w:name w:val="ListLabel 28"/>
    <w:rPr>
      <w:rFonts w:cs="Nobel-Book"/>
    </w:rPr>
  </w:style>
  <w:style w:type="character" w:customStyle="1" w:styleId="ListLabel29">
    <w:name w:val="ListLabel 29"/>
    <w:rPr>
      <w:rFonts w:cs="Wingdings"/>
    </w:rPr>
  </w:style>
  <w:style w:type="character" w:customStyle="1" w:styleId="ListLabel30">
    <w:name w:val="ListLabel 30"/>
    <w:rPr>
      <w:rFonts w:cs="Wingdings"/>
    </w:rPr>
  </w:style>
  <w:style w:type="character" w:customStyle="1" w:styleId="ListLabel31">
    <w:name w:val="ListLabel 31"/>
    <w:rPr>
      <w:rFonts w:cs="Wingdings"/>
    </w:rPr>
  </w:style>
  <w:style w:type="character" w:customStyle="1" w:styleId="ListLabel32">
    <w:name w:val="ListLabel 32"/>
    <w:rPr>
      <w:rFonts w:cs="Wingdings"/>
    </w:rPr>
  </w:style>
  <w:style w:type="character" w:customStyle="1" w:styleId="ListLabel33">
    <w:name w:val="ListLabel 33"/>
    <w:rPr>
      <w:rFonts w:cs="Wingdings"/>
    </w:rPr>
  </w:style>
  <w:style w:type="character" w:customStyle="1" w:styleId="ListLabel34">
    <w:name w:val="ListLabel 34"/>
    <w:rPr>
      <w:rFonts w:cs="Wingdings"/>
    </w:rPr>
  </w:style>
  <w:style w:type="character" w:customStyle="1" w:styleId="ListLabel35">
    <w:name w:val="ListLabel 35"/>
    <w:rPr>
      <w:rFonts w:cs="Wingdings"/>
    </w:rPr>
  </w:style>
  <w:style w:type="character" w:customStyle="1" w:styleId="ListLabel36">
    <w:name w:val="ListLabel 36"/>
    <w:rPr>
      <w:rFonts w:cs="Wingdings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Index">
    <w:name w:val="Index"/>
    <w:basedOn w:val="Normalny"/>
    <w:pPr>
      <w:suppressLineNumbers/>
    </w:pPr>
    <w:rPr>
      <w:rFonts w:cs="Arial"/>
    </w:rPr>
  </w:style>
  <w:style w:type="paragraph" w:customStyle="1" w:styleId="Bullets1">
    <w:name w:val="Bullets 1"/>
    <w:basedOn w:val="Normalny"/>
    <w:pPr>
      <w:spacing w:before="120" w:after="0" w:line="240" w:lineRule="exact"/>
      <w:jc w:val="both"/>
    </w:pPr>
  </w:style>
  <w:style w:type="paragraph" w:customStyle="1" w:styleId="Bullets2">
    <w:name w:val="Bullets 2"/>
    <w:basedOn w:val="Bullets1"/>
    <w:pPr>
      <w:spacing w:before="0"/>
    </w:pPr>
    <w:rPr>
      <w:spacing w:val="-4"/>
    </w:rPr>
  </w:style>
  <w:style w:type="paragraph" w:customStyle="1" w:styleId="Bulletstable">
    <w:name w:val="Bullets table"/>
    <w:basedOn w:val="Bullets2"/>
  </w:style>
  <w:style w:type="paragraph" w:customStyle="1" w:styleId="Lexustable">
    <w:name w:val="Lexus table"/>
    <w:basedOn w:val="Normalny"/>
    <w:pPr>
      <w:spacing w:after="200" w:line="276" w:lineRule="auto"/>
      <w:jc w:val="both"/>
    </w:pPr>
  </w:style>
  <w:style w:type="paragraph" w:customStyle="1" w:styleId="NormalbulletsA">
    <w:name w:val="NormalbulletsA"/>
    <w:basedOn w:val="Bullets1"/>
    <w:pPr>
      <w:tabs>
        <w:tab w:val="left" w:pos="180"/>
      </w:tabs>
      <w:ind w:left="180" w:hanging="180"/>
    </w:pPr>
  </w:style>
  <w:style w:type="paragraph" w:customStyle="1" w:styleId="NormalbulletsB">
    <w:name w:val="NormalbulletsB"/>
    <w:basedOn w:val="Bullets1"/>
    <w:pPr>
      <w:spacing w:before="0"/>
    </w:pPr>
    <w:rPr>
      <w:sz w:val="14"/>
    </w:rPr>
  </w:style>
  <w:style w:type="paragraph" w:customStyle="1" w:styleId="Normalbulletstable">
    <w:name w:val="Normalbulletstable"/>
    <w:basedOn w:val="Normalny"/>
    <w:pPr>
      <w:spacing w:after="0" w:line="240" w:lineRule="auto"/>
      <w:jc w:val="both"/>
    </w:pPr>
  </w:style>
  <w:style w:type="paragraph" w:customStyle="1" w:styleId="Normaltextbig">
    <w:name w:val="Normaltextbig"/>
    <w:basedOn w:val="Normalny"/>
    <w:pPr>
      <w:spacing w:before="140" w:after="0" w:line="240" w:lineRule="auto"/>
      <w:jc w:val="both"/>
    </w:pPr>
  </w:style>
  <w:style w:type="paragraph" w:customStyle="1" w:styleId="tablecontents">
    <w:name w:val="tablecontents"/>
    <w:basedOn w:val="Normalny"/>
    <w:pPr>
      <w:keepNext/>
      <w:pBdr>
        <w:top w:val="none" w:sz="0" w:space="0" w:color="000000"/>
        <w:left w:val="none" w:sz="0" w:space="0" w:color="000000"/>
        <w:bottom w:val="single" w:sz="24" w:space="1" w:color="C0C0C0"/>
        <w:right w:val="none" w:sz="0" w:space="0" w:color="000000"/>
      </w:pBdr>
      <w:shd w:val="clear" w:color="auto" w:fill="333333"/>
      <w:spacing w:after="0" w:line="400" w:lineRule="exact"/>
    </w:pPr>
  </w:style>
  <w:style w:type="paragraph" w:customStyle="1" w:styleId="Text">
    <w:name w:val="Text"/>
    <w:basedOn w:val="Normalny"/>
    <w:pPr>
      <w:spacing w:before="120" w:after="0" w:line="240" w:lineRule="exact"/>
      <w:jc w:val="both"/>
    </w:pPr>
  </w:style>
  <w:style w:type="paragraph" w:customStyle="1" w:styleId="Textbig">
    <w:name w:val="Text big"/>
    <w:basedOn w:val="Text"/>
    <w:pPr>
      <w:spacing w:before="140"/>
    </w:pPr>
    <w:rPr>
      <w:sz w:val="24"/>
    </w:rPr>
  </w:style>
  <w:style w:type="paragraph" w:customStyle="1" w:styleId="Texttable">
    <w:name w:val="Text table"/>
    <w:basedOn w:val="Text"/>
    <w:pPr>
      <w:spacing w:before="0"/>
      <w:jc w:val="left"/>
    </w:pPr>
    <w:rPr>
      <w:rFonts w:cs="Arial"/>
      <w:sz w:val="18"/>
    </w:rPr>
  </w:style>
  <w:style w:type="paragraph" w:customStyle="1" w:styleId="Title1">
    <w:name w:val="Title 1"/>
    <w:basedOn w:val="Nagwek2"/>
    <w:pPr>
      <w:keepLines w:val="0"/>
      <w:pBdr>
        <w:top w:val="none" w:sz="0" w:space="0" w:color="000000"/>
        <w:left w:val="none" w:sz="0" w:space="0" w:color="000000"/>
        <w:bottom w:val="single" w:sz="24" w:space="1" w:color="C0C0C0"/>
        <w:right w:val="none" w:sz="0" w:space="0" w:color="000000"/>
      </w:pBdr>
      <w:shd w:val="clear" w:color="auto" w:fill="333333"/>
      <w:spacing w:before="0" w:line="400" w:lineRule="exact"/>
    </w:pPr>
  </w:style>
  <w:style w:type="paragraph" w:customStyle="1" w:styleId="Title2">
    <w:name w:val="Title 2"/>
    <w:basedOn w:val="Nagwek3"/>
    <w:pPr>
      <w:keepNext w:val="0"/>
      <w:keepLines w:val="0"/>
      <w:pBdr>
        <w:top w:val="none" w:sz="0" w:space="0" w:color="000000"/>
        <w:left w:val="none" w:sz="0" w:space="0" w:color="000000"/>
        <w:bottom w:val="single" w:sz="24" w:space="1" w:color="999999"/>
        <w:right w:val="none" w:sz="0" w:space="0" w:color="000000"/>
      </w:pBdr>
      <w:tabs>
        <w:tab w:val="left" w:pos="709"/>
      </w:tabs>
      <w:spacing w:before="360" w:line="400" w:lineRule="exact"/>
      <w:ind w:left="709" w:hanging="709"/>
    </w:pPr>
  </w:style>
  <w:style w:type="paragraph" w:customStyle="1" w:styleId="Title3">
    <w:name w:val="Title 3"/>
    <w:basedOn w:val="Text"/>
    <w:pPr>
      <w:shd w:val="clear" w:color="auto" w:fill="C0C0C0"/>
      <w:spacing w:before="360" w:after="60" w:line="280" w:lineRule="exact"/>
    </w:pPr>
  </w:style>
  <w:style w:type="paragraph" w:customStyle="1" w:styleId="Title4">
    <w:name w:val="Title 4"/>
    <w:basedOn w:val="Normalny"/>
    <w:next w:val="Text"/>
    <w:pPr>
      <w:pBdr>
        <w:top w:val="none" w:sz="0" w:space="0" w:color="000000"/>
        <w:left w:val="none" w:sz="0" w:space="0" w:color="000000"/>
        <w:bottom w:val="single" w:sz="6" w:space="1" w:color="000001"/>
        <w:right w:val="none" w:sz="0" w:space="0" w:color="000000"/>
      </w:pBdr>
      <w:tabs>
        <w:tab w:val="left" w:pos="360"/>
      </w:tabs>
      <w:spacing w:before="360" w:after="120" w:line="240" w:lineRule="exact"/>
    </w:pPr>
  </w:style>
  <w:style w:type="paragraph" w:customStyle="1" w:styleId="Title5">
    <w:name w:val="Title 5"/>
    <w:basedOn w:val="Text"/>
    <w:pPr>
      <w:spacing w:before="480"/>
    </w:pPr>
  </w:style>
  <w:style w:type="paragraph" w:customStyle="1" w:styleId="titlelevel1">
    <w:name w:val="titlelevel1"/>
    <w:basedOn w:val="Nagwek2"/>
    <w:pPr>
      <w:keepLines w:val="0"/>
      <w:pBdr>
        <w:top w:val="none" w:sz="0" w:space="0" w:color="000000"/>
        <w:left w:val="none" w:sz="0" w:space="0" w:color="000000"/>
        <w:bottom w:val="single" w:sz="24" w:space="1" w:color="C0C0C0"/>
        <w:right w:val="none" w:sz="0" w:space="0" w:color="000000"/>
      </w:pBdr>
      <w:shd w:val="clear" w:color="auto" w:fill="333333"/>
      <w:spacing w:before="0" w:line="400" w:lineRule="exact"/>
    </w:pPr>
  </w:style>
  <w:style w:type="paragraph" w:customStyle="1" w:styleId="titlelevel2">
    <w:name w:val="titlelevel2"/>
    <w:basedOn w:val="Nagwek3"/>
    <w:pPr>
      <w:keepNext w:val="0"/>
      <w:keepLines w:val="0"/>
      <w:pBdr>
        <w:top w:val="none" w:sz="0" w:space="0" w:color="000000"/>
        <w:left w:val="none" w:sz="0" w:space="0" w:color="000000"/>
        <w:bottom w:val="single" w:sz="24" w:space="1" w:color="999999"/>
        <w:right w:val="none" w:sz="0" w:space="0" w:color="000000"/>
      </w:pBdr>
      <w:spacing w:before="360" w:line="400" w:lineRule="exact"/>
    </w:pPr>
  </w:style>
  <w:style w:type="paragraph" w:customStyle="1" w:styleId="titlelevel2b">
    <w:name w:val="titlelevel2b"/>
    <w:basedOn w:val="Normalny"/>
    <w:pPr>
      <w:shd w:val="clear" w:color="auto" w:fill="C0C0C0"/>
      <w:spacing w:before="360" w:after="60" w:line="240" w:lineRule="auto"/>
      <w:jc w:val="both"/>
    </w:pPr>
  </w:style>
  <w:style w:type="paragraph" w:customStyle="1" w:styleId="titlelevel3">
    <w:name w:val="titlelevel3"/>
    <w:basedOn w:val="Normalny"/>
    <w:pPr>
      <w:pBdr>
        <w:top w:val="none" w:sz="0" w:space="0" w:color="000000"/>
        <w:left w:val="none" w:sz="0" w:space="0" w:color="000000"/>
        <w:bottom w:val="single" w:sz="6" w:space="1" w:color="000001"/>
        <w:right w:val="none" w:sz="0" w:space="0" w:color="000000"/>
      </w:pBdr>
      <w:tabs>
        <w:tab w:val="left" w:pos="540"/>
        <w:tab w:val="left" w:pos="833"/>
      </w:tabs>
      <w:spacing w:before="360" w:after="0" w:line="240" w:lineRule="auto"/>
    </w:pPr>
  </w:style>
  <w:style w:type="paragraph" w:customStyle="1" w:styleId="titlelevel3b">
    <w:name w:val="titlelevel3b"/>
    <w:basedOn w:val="titlelevel3"/>
    <w:pPr>
      <w:tabs>
        <w:tab w:val="clear" w:pos="540"/>
        <w:tab w:val="clear" w:pos="833"/>
        <w:tab w:val="left" w:pos="360"/>
      </w:tabs>
    </w:pPr>
  </w:style>
  <w:style w:type="paragraph" w:customStyle="1" w:styleId="titlelevel4">
    <w:name w:val="titlelevel4"/>
    <w:basedOn w:val="Normalny"/>
    <w:pPr>
      <w:pBdr>
        <w:top w:val="none" w:sz="0" w:space="0" w:color="000000"/>
        <w:left w:val="none" w:sz="0" w:space="0" w:color="000000"/>
        <w:bottom w:val="single" w:sz="4" w:space="1" w:color="00000A"/>
        <w:right w:val="none" w:sz="0" w:space="0" w:color="000000"/>
      </w:pBdr>
      <w:spacing w:before="480" w:after="0" w:line="240" w:lineRule="exact"/>
      <w:jc w:val="both"/>
    </w:pPr>
  </w:style>
  <w:style w:type="paragraph" w:styleId="Nagwek">
    <w:name w:val="header"/>
    <w:basedOn w:val="Normalny"/>
    <w:pPr>
      <w:tabs>
        <w:tab w:val="center" w:pos="4513"/>
        <w:tab w:val="right" w:pos="9026"/>
      </w:tabs>
      <w:spacing w:after="0" w:line="240" w:lineRule="auto"/>
    </w:pPr>
  </w:style>
  <w:style w:type="paragraph" w:styleId="Stopka">
    <w:name w:val="footer"/>
    <w:basedOn w:val="Normalny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ata1">
    <w:name w:val="Data1"/>
    <w:basedOn w:val="Normalny"/>
  </w:style>
  <w:style w:type="paragraph" w:customStyle="1" w:styleId="Akapitzlist1">
    <w:name w:val="Akapit z listą1"/>
    <w:basedOn w:val="Normalny"/>
    <w:pPr>
      <w:ind w:left="720"/>
      <w:contextualSpacing/>
    </w:pPr>
  </w:style>
  <w:style w:type="paragraph" w:customStyle="1" w:styleId="Tekstkomentarza1">
    <w:name w:val="Tekst komentarza1"/>
    <w:basedOn w:val="Normalny"/>
    <w:pPr>
      <w:spacing w:line="240" w:lineRule="auto"/>
    </w:pPr>
  </w:style>
  <w:style w:type="paragraph" w:customStyle="1" w:styleId="Tematkomentarza1">
    <w:name w:val="Temat komentarza1"/>
    <w:basedOn w:val="Tekstkomentarza1"/>
    <w:rPr>
      <w:b/>
      <w:bCs/>
    </w:rPr>
  </w:style>
  <w:style w:type="paragraph" w:customStyle="1" w:styleId="Tekstdymka1">
    <w:name w:val="Tekst dymka1"/>
    <w:basedOn w:val="Normalny"/>
    <w:pPr>
      <w:spacing w:after="0" w:line="240" w:lineRule="auto"/>
    </w:pPr>
  </w:style>
  <w:style w:type="paragraph" w:customStyle="1" w:styleId="Akapitzlist10">
    <w:name w:val="Akapit z listą1"/>
    <w:basedOn w:val="Normalny"/>
    <w:pPr>
      <w:spacing w:line="252" w:lineRule="auto"/>
      <w:ind w:left="720"/>
      <w:contextualSpacing/>
    </w:pPr>
  </w:style>
  <w:style w:type="paragraph" w:customStyle="1" w:styleId="FrameContents">
    <w:name w:val="Frame Contents"/>
    <w:basedOn w:val="Normalny"/>
  </w:style>
  <w:style w:type="character" w:styleId="Odwoaniedokomentarza">
    <w:name w:val="annotation reference"/>
    <w:basedOn w:val="Domylnaczcionkaakapitu"/>
    <w:uiPriority w:val="99"/>
    <w:semiHidden/>
    <w:unhideWhenUsed/>
    <w:rsid w:val="0098539C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98539C"/>
    <w:pPr>
      <w:spacing w:line="240" w:lineRule="auto"/>
    </w:p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98539C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98539C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98539C"/>
    <w:rPr>
      <w:b/>
      <w:bCs/>
      <w:lang w:val="pl-PL" w:eastAsia="pl-PL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85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98539C"/>
    <w:rPr>
      <w:rFonts w:ascii="Segoe UI" w:hAnsi="Segoe UI" w:cs="Segoe UI"/>
      <w:sz w:val="18"/>
      <w:szCs w:val="18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7C514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A0D1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F7FCC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6A53"/>
    <w:rPr>
      <w:color w:val="808080"/>
      <w:shd w:val="clear" w:color="auto" w:fill="E6E6E6"/>
    </w:rPr>
  </w:style>
  <w:style w:type="character" w:customStyle="1" w:styleId="tlid-translation">
    <w:name w:val="tlid-translation"/>
    <w:basedOn w:val="Domylnaczcionkaakapitu"/>
    <w:rsid w:val="00A119E9"/>
  </w:style>
  <w:style w:type="character" w:customStyle="1" w:styleId="Nagwek1Znak">
    <w:name w:val="Nagłówek 1 Znak"/>
    <w:basedOn w:val="Domylnaczcionkaakapitu"/>
    <w:link w:val="Nagwek1"/>
    <w:uiPriority w:val="9"/>
    <w:rsid w:val="0081032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/>
    </w:rPr>
  </w:style>
  <w:style w:type="paragraph" w:styleId="Poprawka">
    <w:name w:val="Revision"/>
    <w:hidden/>
    <w:uiPriority w:val="71"/>
    <w:semiHidden/>
    <w:rsid w:val="007A055A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a\AppData\Roaming\Skype\My%20Skype%20Received%20Files\Informacja_prasowa_Lexus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33B92-ADE0-41AF-854E-CF88DD151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Informacja_prasowa_Lexus</Template>
  <TotalTime>2</TotalTime>
  <Pages>13</Pages>
  <Words>4112</Words>
  <Characters>24672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LexusNews</dc:creator>
  <cp:lastModifiedBy>mkryn</cp:lastModifiedBy>
  <cp:revision>2</cp:revision>
  <cp:lastPrinted>2017-10-11T08:42:00Z</cp:lastPrinted>
  <dcterms:created xsi:type="dcterms:W3CDTF">2021-06-11T13:44:00Z</dcterms:created>
  <dcterms:modified xsi:type="dcterms:W3CDTF">2021-06-11T13:44:00Z</dcterms:modified>
  <cp:category>Protected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Toyota Motor Europe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ategory">
    <vt:lpwstr>Not Protected</vt:lpwstr>
  </property>
</Properties>
</file>