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5C942E35" w:rsidR="003309CF" w:rsidRPr="002054C7" w:rsidRDefault="005E7312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5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 w:rsidR="00CF07E6">
        <w:rPr>
          <w:rFonts w:ascii="NobelCE Lt" w:hAnsi="NobelCE Lt"/>
          <w:sz w:val="24"/>
          <w:szCs w:val="24"/>
        </w:rPr>
        <w:t>MARCA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61A4106A" w:rsidR="00F35AB7" w:rsidRPr="002054C7" w:rsidRDefault="00CB6222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LEXUS </w:t>
      </w:r>
      <w:r w:rsidR="00594421">
        <w:rPr>
          <w:rFonts w:ascii="NobelCE Lt" w:hAnsi="NobelCE Lt"/>
          <w:b/>
          <w:sz w:val="36"/>
          <w:szCs w:val="36"/>
        </w:rPr>
        <w:t>RX ZDECYDOWANYM LIDEREM SEGMENTU E-SUV PREMIUM</w:t>
      </w:r>
      <w:r w:rsidR="00151845">
        <w:rPr>
          <w:rFonts w:ascii="NobelCE Lt" w:hAnsi="NobelCE Lt"/>
          <w:b/>
          <w:sz w:val="36"/>
          <w:szCs w:val="36"/>
        </w:rPr>
        <w:t xml:space="preserve"> W POLSCE</w:t>
      </w:r>
    </w:p>
    <w:bookmarkEnd w:id="0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0A42D18D" w:rsidR="007A1809" w:rsidRDefault="003A273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W </w:t>
      </w:r>
      <w:r w:rsidR="00E03AAD">
        <w:rPr>
          <w:rFonts w:ascii="NobelCE Lt" w:hAnsi="NobelCE Lt"/>
          <w:b/>
          <w:sz w:val="24"/>
          <w:szCs w:val="24"/>
        </w:rPr>
        <w:t>lutym klienci Lexusa zarejestrowali 1206 samochodów</w:t>
      </w:r>
    </w:p>
    <w:p w14:paraId="5AEF72E8" w14:textId="32D2D050" w:rsidR="00F35AB7" w:rsidRDefault="00E03AA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Marka ma już blisko 12-procentowy udział w klasie </w:t>
      </w:r>
      <w:proofErr w:type="spellStart"/>
      <w:r>
        <w:rPr>
          <w:rFonts w:ascii="NobelCE Lt" w:hAnsi="NobelCE Lt"/>
          <w:b/>
          <w:sz w:val="24"/>
          <w:szCs w:val="24"/>
        </w:rPr>
        <w:t>premium</w:t>
      </w:r>
      <w:proofErr w:type="spellEnd"/>
      <w:r w:rsidR="00151845">
        <w:rPr>
          <w:rFonts w:ascii="NobelCE Lt" w:hAnsi="NobelCE Lt"/>
          <w:b/>
          <w:sz w:val="24"/>
          <w:szCs w:val="24"/>
        </w:rPr>
        <w:t>, a trzy modele zajmują miejsca w Top10 rynku</w:t>
      </w:r>
    </w:p>
    <w:p w14:paraId="353D0093" w14:textId="4B7E0E82" w:rsidR="0050432E" w:rsidRDefault="00E03AA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RX jest najchętniej wybieranym autem w </w:t>
      </w:r>
      <w:r w:rsidR="00151845">
        <w:rPr>
          <w:rFonts w:ascii="NobelCE Lt" w:hAnsi="NobelCE Lt"/>
          <w:b/>
          <w:sz w:val="24"/>
          <w:szCs w:val="24"/>
        </w:rPr>
        <w:t>E-SUV Premium</w:t>
      </w:r>
    </w:p>
    <w:p w14:paraId="01CA26CE" w14:textId="220385BA" w:rsidR="00E33830" w:rsidRPr="0050432E" w:rsidRDefault="00E03AA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Mocna pozycja modeli UX, NX i ES w swoich segmentach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5454F2" w14:textId="635F30BB" w:rsidR="003A273A" w:rsidRDefault="006402B3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Wyniki rejestracji aut klasy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lutym 2024 roku potwierdzają dynamiczny </w:t>
      </w:r>
      <w:r w:rsidR="00590C0F">
        <w:rPr>
          <w:rFonts w:ascii="NobelCE Lt" w:hAnsi="NobelCE Lt"/>
          <w:bCs/>
          <w:sz w:val="24"/>
          <w:szCs w:val="24"/>
        </w:rPr>
        <w:t>wzrost</w:t>
      </w:r>
      <w:r>
        <w:rPr>
          <w:rFonts w:ascii="NobelCE Lt" w:hAnsi="NobelCE Lt"/>
          <w:bCs/>
          <w:sz w:val="24"/>
          <w:szCs w:val="24"/>
        </w:rPr>
        <w:t xml:space="preserve"> Lexusa na polskim rynku. To już drugi miesiąc z rzędu, w którym klienci marki z</w:t>
      </w:r>
      <w:r w:rsidR="00864DFE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>rejestrowali ponad 1200 samochodów. Wynik 1206 aut jest o prawie 43% lepszy od liczby zarejestrowanych aut w lutym ubiegłego roku. W dwóch pierwszych miesiącach na polskie drogi wyjechał</w:t>
      </w:r>
      <w:r w:rsidR="00324514">
        <w:rPr>
          <w:rFonts w:ascii="NobelCE Lt" w:hAnsi="NobelCE Lt"/>
          <w:bCs/>
          <w:sz w:val="24"/>
          <w:szCs w:val="24"/>
        </w:rPr>
        <w:t>y</w:t>
      </w:r>
      <w:r>
        <w:rPr>
          <w:rFonts w:ascii="NobelCE Lt" w:hAnsi="NobelCE Lt"/>
          <w:bCs/>
          <w:sz w:val="24"/>
          <w:szCs w:val="24"/>
        </w:rPr>
        <w:t xml:space="preserve"> w sumie 2474 Lexus</w:t>
      </w:r>
      <w:r w:rsidR="00324514">
        <w:rPr>
          <w:rFonts w:ascii="NobelCE Lt" w:hAnsi="NobelCE Lt"/>
          <w:bCs/>
          <w:sz w:val="24"/>
          <w:szCs w:val="24"/>
        </w:rPr>
        <w:t>y</w:t>
      </w:r>
      <w:r>
        <w:rPr>
          <w:rFonts w:ascii="NobelCE Lt" w:hAnsi="NobelCE Lt"/>
          <w:bCs/>
          <w:sz w:val="24"/>
          <w:szCs w:val="24"/>
        </w:rPr>
        <w:t xml:space="preserve"> (+38% r/r), co umocniło pozycję marki w klasie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udz</w:t>
      </w:r>
      <w:r w:rsidR="00864DFE">
        <w:rPr>
          <w:rFonts w:ascii="NobelCE Lt" w:hAnsi="NobelCE Lt"/>
          <w:bCs/>
          <w:sz w:val="24"/>
          <w:szCs w:val="24"/>
        </w:rPr>
        <w:t>i</w:t>
      </w:r>
      <w:r>
        <w:rPr>
          <w:rFonts w:ascii="NobelCE Lt" w:hAnsi="NobelCE Lt"/>
          <w:bCs/>
          <w:sz w:val="24"/>
          <w:szCs w:val="24"/>
        </w:rPr>
        <w:t xml:space="preserve">ałem wynoszącym 11,96% (+0,25 </w:t>
      </w:r>
      <w:proofErr w:type="spellStart"/>
      <w:r>
        <w:rPr>
          <w:rFonts w:ascii="NobelCE Lt" w:hAnsi="NobelCE Lt"/>
          <w:bCs/>
          <w:sz w:val="24"/>
          <w:szCs w:val="24"/>
        </w:rPr>
        <w:t>p.p</w:t>
      </w:r>
      <w:proofErr w:type="spellEnd"/>
      <w:r>
        <w:rPr>
          <w:rFonts w:ascii="NobelCE Lt" w:hAnsi="NobelCE Lt"/>
          <w:bCs/>
          <w:sz w:val="24"/>
          <w:szCs w:val="24"/>
        </w:rPr>
        <w:t>.).</w:t>
      </w:r>
    </w:p>
    <w:p w14:paraId="0EE3A221" w14:textId="77777777" w:rsidR="00151845" w:rsidRDefault="0015184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08FE3A7" w14:textId="55A7463F" w:rsidR="00BE4293" w:rsidRDefault="0015184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Samochody Lexusa cieszą się dużym zainteresowaniem wśród klientów indywidualnych.</w:t>
      </w:r>
      <w:r w:rsidR="00BE4293">
        <w:rPr>
          <w:rFonts w:ascii="NobelCE Lt" w:hAnsi="NobelCE Lt"/>
          <w:bCs/>
          <w:sz w:val="24"/>
          <w:szCs w:val="24"/>
        </w:rPr>
        <w:t xml:space="preserve"> Na początku 2024 roku co piąte aut </w:t>
      </w:r>
      <w:proofErr w:type="spellStart"/>
      <w:r w:rsidR="00BE4293">
        <w:rPr>
          <w:rFonts w:ascii="NobelCE Lt" w:hAnsi="NobelCE Lt"/>
          <w:bCs/>
          <w:sz w:val="24"/>
          <w:szCs w:val="24"/>
        </w:rPr>
        <w:t>premium</w:t>
      </w:r>
      <w:proofErr w:type="spellEnd"/>
      <w:r w:rsidR="00BE4293">
        <w:rPr>
          <w:rFonts w:ascii="NobelCE Lt" w:hAnsi="NobelCE Lt"/>
          <w:bCs/>
          <w:sz w:val="24"/>
          <w:szCs w:val="24"/>
        </w:rPr>
        <w:t xml:space="preserve"> rejestrowane przez osoby prywatne to właśnie Lexus (19,8% udziału, 661 egz.). W samym tylko lutym tacy klienci odebrali z salonów 327 aut.</w:t>
      </w:r>
    </w:p>
    <w:p w14:paraId="3A140504" w14:textId="77777777" w:rsidR="00151845" w:rsidRDefault="0015184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DC401F6" w14:textId="6DE9FC80" w:rsidR="00010074" w:rsidRDefault="0001007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O skali sukcesu Lexusa na początku 2024</w:t>
      </w:r>
      <w:r w:rsidR="00E07BC0">
        <w:rPr>
          <w:rFonts w:ascii="NobelCE Lt" w:hAnsi="NobelCE Lt"/>
          <w:bCs/>
          <w:sz w:val="24"/>
          <w:szCs w:val="24"/>
        </w:rPr>
        <w:t xml:space="preserve"> roku</w:t>
      </w:r>
      <w:r>
        <w:rPr>
          <w:rFonts w:ascii="NobelCE Lt" w:hAnsi="NobelCE Lt"/>
          <w:bCs/>
          <w:sz w:val="24"/>
          <w:szCs w:val="24"/>
        </w:rPr>
        <w:t xml:space="preserve"> najlepiej świadczy fakt, że aż trzy modele znalazły się wśród dziesięciu najczęściej rejestrowanych aut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na polskim rynku</w:t>
      </w:r>
      <w:r w:rsidR="00005A8B">
        <w:rPr>
          <w:rFonts w:ascii="NobelCE Lt" w:hAnsi="NobelCE Lt"/>
          <w:bCs/>
          <w:sz w:val="24"/>
          <w:szCs w:val="24"/>
        </w:rPr>
        <w:t xml:space="preserve"> po dwóch pierwszych miesiącach</w:t>
      </w:r>
      <w:r>
        <w:rPr>
          <w:rFonts w:ascii="NobelCE Lt" w:hAnsi="NobelCE Lt"/>
          <w:bCs/>
          <w:sz w:val="24"/>
          <w:szCs w:val="24"/>
        </w:rPr>
        <w:t>. Na trzecim miejscu sklasyfikowano NX-a, szóstą lokatę zajmuje RX, a 10. miejsce przypada UX-owi.</w:t>
      </w:r>
    </w:p>
    <w:p w14:paraId="3DD95EFB" w14:textId="77777777" w:rsidR="00010074" w:rsidRDefault="0001007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E4ED358" w14:textId="2D4A868E" w:rsidR="00151845" w:rsidRPr="00010074" w:rsidRDefault="0005371E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lastRenderedPageBreak/>
        <w:t>Lexus z mocną pozycją w kluczowych segmentach</w:t>
      </w:r>
    </w:p>
    <w:p w14:paraId="6DC6CE2B" w14:textId="314AF7D5" w:rsidR="00151845" w:rsidRDefault="0015184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2024 </w:t>
      </w:r>
      <w:r w:rsidR="00EC2710">
        <w:rPr>
          <w:rFonts w:ascii="NobelCE Lt" w:hAnsi="NobelCE Lt"/>
          <w:bCs/>
          <w:sz w:val="24"/>
          <w:szCs w:val="24"/>
        </w:rPr>
        <w:t xml:space="preserve">roku </w:t>
      </w:r>
      <w:r>
        <w:rPr>
          <w:rFonts w:ascii="NobelCE Lt" w:hAnsi="NobelCE Lt"/>
          <w:bCs/>
          <w:sz w:val="24"/>
          <w:szCs w:val="24"/>
        </w:rPr>
        <w:t xml:space="preserve">niezmiennie najpopularniejszym modelem Lexusa w Polsce jest NX. </w:t>
      </w:r>
      <w:r w:rsidR="00590C0F">
        <w:rPr>
          <w:rFonts w:ascii="NobelCE Lt" w:hAnsi="NobelCE Lt"/>
          <w:bCs/>
          <w:sz w:val="24"/>
          <w:szCs w:val="24"/>
        </w:rPr>
        <w:t>Auto zajmuje drugie miejsce w segmencie</w:t>
      </w:r>
      <w:r w:rsidR="0005371E">
        <w:rPr>
          <w:rFonts w:ascii="NobelCE Lt" w:hAnsi="NobelCE Lt"/>
          <w:bCs/>
          <w:sz w:val="24"/>
          <w:szCs w:val="24"/>
        </w:rPr>
        <w:t xml:space="preserve"> D-SUV Premium</w:t>
      </w:r>
      <w:r w:rsidR="00590C0F">
        <w:rPr>
          <w:rFonts w:ascii="NobelCE Lt" w:hAnsi="NobelCE Lt"/>
          <w:bCs/>
          <w:sz w:val="24"/>
          <w:szCs w:val="24"/>
        </w:rPr>
        <w:t xml:space="preserve"> (15,3% udziału), a od początku roku zarejestrowano już 832 NX-y. </w:t>
      </w:r>
      <w:r>
        <w:rPr>
          <w:rFonts w:ascii="NobelCE Lt" w:hAnsi="NobelCE Lt"/>
          <w:bCs/>
          <w:sz w:val="24"/>
          <w:szCs w:val="24"/>
        </w:rPr>
        <w:t>W lutym salony opuściło 349 tych</w:t>
      </w:r>
      <w:r w:rsidR="005B0480">
        <w:rPr>
          <w:rFonts w:ascii="NobelCE Lt" w:hAnsi="NobelCE Lt"/>
          <w:bCs/>
          <w:sz w:val="24"/>
          <w:szCs w:val="24"/>
        </w:rPr>
        <w:t xml:space="preserve"> hybrydowych</w:t>
      </w:r>
      <w:r>
        <w:rPr>
          <w:rFonts w:ascii="NobelCE Lt" w:hAnsi="NobelCE Lt"/>
          <w:bCs/>
          <w:sz w:val="24"/>
          <w:szCs w:val="24"/>
        </w:rPr>
        <w:t xml:space="preserve"> SUV-ów. </w:t>
      </w:r>
    </w:p>
    <w:p w14:paraId="6AD81A33" w14:textId="77777777" w:rsidR="00010074" w:rsidRDefault="0001007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71B32E3" w14:textId="58346516" w:rsidR="00010074" w:rsidRDefault="0001007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Liderem segmentu E-SUV Premium w 2024 roku jest RX. 5. generacja flagowego SUV-a</w:t>
      </w:r>
      <w:r w:rsidR="00EC2710">
        <w:rPr>
          <w:rFonts w:ascii="NobelCE Lt" w:hAnsi="NobelCE Lt"/>
          <w:bCs/>
          <w:sz w:val="24"/>
          <w:szCs w:val="24"/>
        </w:rPr>
        <w:t>, która</w:t>
      </w:r>
      <w:r>
        <w:rPr>
          <w:rFonts w:ascii="NobelCE Lt" w:hAnsi="NobelCE Lt"/>
          <w:bCs/>
          <w:sz w:val="24"/>
          <w:szCs w:val="24"/>
        </w:rPr>
        <w:t xml:space="preserve"> dostępna jest w aż trzech hybrydowych wariantach</w:t>
      </w:r>
      <w:r w:rsidR="00EC2710">
        <w:rPr>
          <w:rFonts w:ascii="NobelCE Lt" w:hAnsi="NobelCE Lt"/>
          <w:bCs/>
          <w:sz w:val="24"/>
          <w:szCs w:val="24"/>
        </w:rPr>
        <w:t>,</w:t>
      </w:r>
      <w:r>
        <w:rPr>
          <w:rFonts w:ascii="NobelCE Lt" w:hAnsi="NobelCE Lt"/>
          <w:bCs/>
          <w:sz w:val="24"/>
          <w:szCs w:val="24"/>
        </w:rPr>
        <w:t xml:space="preserve"> zdominowała swoją klasę z udziałem wynoszącym 23%. Od początku roku zarejestrowano już 724 RX-y, a w samym tylko lutym przybyło 412 egzemplarzy tego modelu (92% wzrostu).</w:t>
      </w:r>
    </w:p>
    <w:p w14:paraId="4E25B5D2" w14:textId="77777777" w:rsidR="00010074" w:rsidRDefault="0001007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CCCFC90" w14:textId="5E86C272" w:rsidR="00010074" w:rsidRDefault="0001007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Mocną pozycją w bardzo konkurencyjnym segmencie C-SUV Premium utrzymuje Lexus UX. 595 egzemplarzy </w:t>
      </w:r>
      <w:proofErr w:type="spellStart"/>
      <w:r w:rsidR="00005A8B">
        <w:rPr>
          <w:rFonts w:ascii="NobelCE Lt" w:hAnsi="NobelCE Lt"/>
          <w:bCs/>
          <w:sz w:val="24"/>
          <w:szCs w:val="24"/>
        </w:rPr>
        <w:t>crossovera</w:t>
      </w:r>
      <w:proofErr w:type="spellEnd"/>
      <w:r w:rsidR="00005A8B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zarejestrowanych w dwóch pierwszych miesiącach tego roku przełożyło się na 18%</w:t>
      </w:r>
      <w:r w:rsidR="00005A8B">
        <w:rPr>
          <w:rFonts w:ascii="NobelCE Lt" w:hAnsi="NobelCE Lt"/>
          <w:bCs/>
          <w:sz w:val="24"/>
          <w:szCs w:val="24"/>
        </w:rPr>
        <w:t xml:space="preserve"> udziału</w:t>
      </w:r>
      <w:r>
        <w:rPr>
          <w:rFonts w:ascii="NobelCE Lt" w:hAnsi="NobelCE Lt"/>
          <w:bCs/>
          <w:sz w:val="24"/>
          <w:szCs w:val="24"/>
        </w:rPr>
        <w:t xml:space="preserve"> w</w:t>
      </w:r>
      <w:r w:rsidR="00005A8B">
        <w:rPr>
          <w:rFonts w:ascii="NobelCE Lt" w:hAnsi="NobelCE Lt"/>
          <w:bCs/>
          <w:sz w:val="24"/>
          <w:szCs w:val="24"/>
        </w:rPr>
        <w:t xml:space="preserve"> tej</w:t>
      </w:r>
      <w:r>
        <w:rPr>
          <w:rFonts w:ascii="NobelCE Lt" w:hAnsi="NobelCE Lt"/>
          <w:bCs/>
          <w:sz w:val="24"/>
          <w:szCs w:val="24"/>
        </w:rPr>
        <w:t xml:space="preserve"> klasie. W lutym klienci odebrali z salonów 275 UX-ów.</w:t>
      </w:r>
    </w:p>
    <w:p w14:paraId="6E40B948" w14:textId="77777777" w:rsidR="00010074" w:rsidRDefault="0001007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7F0E2E5" w14:textId="33028210" w:rsidR="00010074" w:rsidRPr="003A273A" w:rsidRDefault="00005A8B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Hybrydowa limuzyna Lexus ES to jeden z najczęściej rejestrowanych reprezentantów segmentu E z udziałem wynoszącym 16,6%. </w:t>
      </w:r>
      <w:r w:rsidR="005B0480">
        <w:rPr>
          <w:rFonts w:ascii="NobelCE Lt" w:hAnsi="NobelCE Lt"/>
          <w:bCs/>
          <w:sz w:val="24"/>
          <w:szCs w:val="24"/>
        </w:rPr>
        <w:t>Od początku roku na polskie drogi wyjechało już 278 oszczędnych i niezawodnych sedanów Lexusa, a w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5B0480">
        <w:rPr>
          <w:rFonts w:ascii="NobelCE Lt" w:hAnsi="NobelCE Lt"/>
          <w:bCs/>
          <w:sz w:val="24"/>
          <w:szCs w:val="24"/>
        </w:rPr>
        <w:t>samym luty</w:t>
      </w:r>
      <w:r w:rsidR="007F5D46">
        <w:rPr>
          <w:rFonts w:ascii="NobelCE Lt" w:hAnsi="NobelCE Lt"/>
          <w:bCs/>
          <w:sz w:val="24"/>
          <w:szCs w:val="24"/>
        </w:rPr>
        <w:t>m</w:t>
      </w:r>
      <w:r w:rsidR="005B0480">
        <w:rPr>
          <w:rFonts w:ascii="NobelCE Lt" w:hAnsi="NobelCE Lt"/>
          <w:bCs/>
          <w:sz w:val="24"/>
          <w:szCs w:val="24"/>
        </w:rPr>
        <w:t xml:space="preserve"> były to</w:t>
      </w:r>
      <w:r>
        <w:rPr>
          <w:rFonts w:ascii="NobelCE Lt" w:hAnsi="NobelCE Lt"/>
          <w:bCs/>
          <w:sz w:val="24"/>
          <w:szCs w:val="24"/>
        </w:rPr>
        <w:t xml:space="preserve"> 153 </w:t>
      </w:r>
      <w:r w:rsidR="005B0480">
        <w:rPr>
          <w:rFonts w:ascii="NobelCE Lt" w:hAnsi="NobelCE Lt"/>
          <w:bCs/>
          <w:sz w:val="24"/>
          <w:szCs w:val="24"/>
        </w:rPr>
        <w:t>auta</w:t>
      </w:r>
      <w:r>
        <w:rPr>
          <w:rFonts w:ascii="NobelCE Lt" w:hAnsi="NobelCE Lt"/>
          <w:bCs/>
          <w:sz w:val="24"/>
          <w:szCs w:val="24"/>
        </w:rPr>
        <w:t>.</w:t>
      </w:r>
    </w:p>
    <w:sectPr w:rsidR="00010074" w:rsidRPr="003A27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ABF3" w14:textId="77777777" w:rsidR="00A43D7F" w:rsidRDefault="00A43D7F">
      <w:pPr>
        <w:spacing w:after="0" w:line="240" w:lineRule="auto"/>
      </w:pPr>
      <w:r>
        <w:separator/>
      </w:r>
    </w:p>
  </w:endnote>
  <w:endnote w:type="continuationSeparator" w:id="0">
    <w:p w14:paraId="51C0A3D2" w14:textId="77777777" w:rsidR="00A43D7F" w:rsidRDefault="00A4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9D766" w14:textId="77777777" w:rsidR="00A43D7F" w:rsidRDefault="00A43D7F">
      <w:pPr>
        <w:spacing w:after="0" w:line="240" w:lineRule="auto"/>
      </w:pPr>
      <w:r>
        <w:separator/>
      </w:r>
    </w:p>
  </w:footnote>
  <w:footnote w:type="continuationSeparator" w:id="0">
    <w:p w14:paraId="3744E0F6" w14:textId="77777777" w:rsidR="00A43D7F" w:rsidRDefault="00A43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5A8B"/>
    <w:rsid w:val="00006DCC"/>
    <w:rsid w:val="00010074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371E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51845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0B9F"/>
    <w:rsid w:val="002038F1"/>
    <w:rsid w:val="002054C7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12E25"/>
    <w:rsid w:val="00324514"/>
    <w:rsid w:val="00325464"/>
    <w:rsid w:val="003263EB"/>
    <w:rsid w:val="00326855"/>
    <w:rsid w:val="003309CF"/>
    <w:rsid w:val="00331A84"/>
    <w:rsid w:val="00332378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1D32"/>
    <w:rsid w:val="004B60D2"/>
    <w:rsid w:val="004C2BF0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0C0F"/>
    <w:rsid w:val="00592178"/>
    <w:rsid w:val="00593D1A"/>
    <w:rsid w:val="00594421"/>
    <w:rsid w:val="00594E5C"/>
    <w:rsid w:val="005A0858"/>
    <w:rsid w:val="005A3198"/>
    <w:rsid w:val="005A3430"/>
    <w:rsid w:val="005A5CBE"/>
    <w:rsid w:val="005B048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E7312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2B3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5A8E"/>
    <w:rsid w:val="00680B33"/>
    <w:rsid w:val="00682E8B"/>
    <w:rsid w:val="006837BB"/>
    <w:rsid w:val="006876B1"/>
    <w:rsid w:val="00692FA1"/>
    <w:rsid w:val="00694DDC"/>
    <w:rsid w:val="00695C4F"/>
    <w:rsid w:val="006A1A16"/>
    <w:rsid w:val="006A589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7F5D46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64DFE"/>
    <w:rsid w:val="00877600"/>
    <w:rsid w:val="00882418"/>
    <w:rsid w:val="008830E6"/>
    <w:rsid w:val="008861B4"/>
    <w:rsid w:val="00891722"/>
    <w:rsid w:val="008927F6"/>
    <w:rsid w:val="0089473B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BE8"/>
    <w:rsid w:val="009C56BF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3D7F"/>
    <w:rsid w:val="00A45DCA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4293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06979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B09F0"/>
    <w:rsid w:val="00CB6222"/>
    <w:rsid w:val="00CC1684"/>
    <w:rsid w:val="00CC7DD8"/>
    <w:rsid w:val="00CD062F"/>
    <w:rsid w:val="00CD1260"/>
    <w:rsid w:val="00CD7E03"/>
    <w:rsid w:val="00CE171D"/>
    <w:rsid w:val="00CF07E6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3AAD"/>
    <w:rsid w:val="00E0666D"/>
    <w:rsid w:val="00E07BC0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271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166A"/>
    <w:rsid w:val="00F96D10"/>
    <w:rsid w:val="00F97DD3"/>
    <w:rsid w:val="00FA07DC"/>
    <w:rsid w:val="00FB0E46"/>
    <w:rsid w:val="00FB36CD"/>
    <w:rsid w:val="00FB7DAD"/>
    <w:rsid w:val="00FC1118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29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17</cp:revision>
  <cp:lastPrinted>2021-10-28T13:59:00Z</cp:lastPrinted>
  <dcterms:created xsi:type="dcterms:W3CDTF">2024-03-05T10:44:00Z</dcterms:created>
  <dcterms:modified xsi:type="dcterms:W3CDTF">2024-03-05T12:29:00Z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