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752686A8" w:rsidR="003309CF" w:rsidRPr="007937F8" w:rsidRDefault="00DA0998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 CZERWCA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F8B193B" w:rsidR="00F35AB7" w:rsidRPr="00F35AB7" w:rsidRDefault="00812CA5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ŚWIATOWA PREMIERA NOWEGO LEXUSA RX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7ABDFD5A" w:rsidR="00F35AB7" w:rsidRDefault="00CC45E7" w:rsidP="00EE0DA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RX 5. generacji </w:t>
      </w:r>
      <w:r w:rsidR="005848FC">
        <w:rPr>
          <w:rFonts w:ascii="NobelCE Lt" w:hAnsi="NobelCE Lt"/>
          <w:b/>
          <w:sz w:val="24"/>
          <w:szCs w:val="24"/>
        </w:rPr>
        <w:t>otwiera nowy rozdział dla tego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9753E3" w:rsidRPr="000225DE">
        <w:rPr>
          <w:rFonts w:ascii="NobelCE Lt" w:hAnsi="NobelCE Lt"/>
          <w:b/>
          <w:sz w:val="24"/>
          <w:szCs w:val="24"/>
        </w:rPr>
        <w:t>flagowego</w:t>
      </w:r>
      <w:r w:rsidR="00F12F98" w:rsidRPr="000225DE">
        <w:rPr>
          <w:rFonts w:ascii="NobelCE Lt" w:hAnsi="NobelCE Lt"/>
          <w:b/>
          <w:sz w:val="24"/>
          <w:szCs w:val="24"/>
        </w:rPr>
        <w:t xml:space="preserve"> </w:t>
      </w:r>
      <w:r w:rsidRPr="000225DE">
        <w:rPr>
          <w:rFonts w:ascii="NobelCE Lt" w:hAnsi="NobelCE Lt"/>
          <w:b/>
          <w:sz w:val="24"/>
          <w:szCs w:val="24"/>
        </w:rPr>
        <w:t>SUV</w:t>
      </w:r>
      <w:r w:rsidR="00FC65EF" w:rsidRPr="000225DE">
        <w:rPr>
          <w:rFonts w:ascii="NobelCE Lt" w:hAnsi="NobelCE Lt"/>
          <w:b/>
          <w:sz w:val="24"/>
          <w:szCs w:val="24"/>
        </w:rPr>
        <w:t>-a</w:t>
      </w:r>
    </w:p>
    <w:p w14:paraId="5E1D73D0" w14:textId="135C2A7C" w:rsidR="00DD1C22" w:rsidRPr="000225DE" w:rsidRDefault="00DD1C22" w:rsidP="00EE0DA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225DE">
        <w:rPr>
          <w:rFonts w:ascii="NobelCE Lt" w:hAnsi="NobelCE Lt"/>
          <w:b/>
          <w:sz w:val="24"/>
          <w:szCs w:val="24"/>
        </w:rPr>
        <w:t>Dynamiczna i elegancka stylistyka</w:t>
      </w:r>
      <w:r w:rsidR="009753E3" w:rsidRPr="000225DE">
        <w:rPr>
          <w:rFonts w:ascii="NobelCE Lt" w:hAnsi="NobelCE Lt"/>
          <w:b/>
          <w:sz w:val="24"/>
          <w:szCs w:val="24"/>
        </w:rPr>
        <w:t xml:space="preserve">, </w:t>
      </w:r>
      <w:r w:rsidRPr="000225DE">
        <w:rPr>
          <w:rFonts w:ascii="NobelCE Lt" w:hAnsi="NobelCE Lt"/>
          <w:b/>
          <w:sz w:val="24"/>
          <w:szCs w:val="24"/>
        </w:rPr>
        <w:t>charakterystyczn</w:t>
      </w:r>
      <w:r w:rsidR="009753E3" w:rsidRPr="000225DE">
        <w:rPr>
          <w:rFonts w:ascii="NobelCE Lt" w:hAnsi="NobelCE Lt"/>
          <w:b/>
          <w:sz w:val="24"/>
          <w:szCs w:val="24"/>
        </w:rPr>
        <w:t>e</w:t>
      </w:r>
      <w:r w:rsidRPr="000225DE">
        <w:rPr>
          <w:rFonts w:ascii="NobelCE Lt" w:hAnsi="NobelCE Lt"/>
          <w:b/>
          <w:sz w:val="24"/>
          <w:szCs w:val="24"/>
        </w:rPr>
        <w:t xml:space="preserve"> dla designu Lexusa kształt</w:t>
      </w:r>
      <w:r w:rsidR="009753E3" w:rsidRPr="000225DE">
        <w:rPr>
          <w:rFonts w:ascii="NobelCE Lt" w:hAnsi="NobelCE Lt"/>
          <w:b/>
          <w:sz w:val="24"/>
          <w:szCs w:val="24"/>
        </w:rPr>
        <w:t>y nadwozia</w:t>
      </w:r>
    </w:p>
    <w:p w14:paraId="7705D3D5" w14:textId="3283EEE5" w:rsidR="00DD1C22" w:rsidRDefault="00DD1C22" w:rsidP="00EE0DA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Trzy zelektryfikowane napędy: mocna hybryda RX 500h, hybryda typu plug-in RX 450h+ oraz </w:t>
      </w:r>
      <w:r w:rsidR="00CF4CF8">
        <w:rPr>
          <w:rFonts w:ascii="NobelCE Lt" w:hAnsi="NobelCE Lt"/>
          <w:b/>
          <w:sz w:val="24"/>
          <w:szCs w:val="24"/>
        </w:rPr>
        <w:t xml:space="preserve">wydajna </w:t>
      </w:r>
      <w:r>
        <w:rPr>
          <w:rFonts w:ascii="NobelCE Lt" w:hAnsi="NobelCE Lt"/>
          <w:b/>
          <w:sz w:val="24"/>
          <w:szCs w:val="24"/>
        </w:rPr>
        <w:t>hyb</w:t>
      </w:r>
      <w:r w:rsidR="00CF4CF8">
        <w:rPr>
          <w:rFonts w:ascii="NobelCE Lt" w:hAnsi="NobelCE Lt"/>
          <w:b/>
          <w:sz w:val="24"/>
          <w:szCs w:val="24"/>
        </w:rPr>
        <w:t>r</w:t>
      </w:r>
      <w:r>
        <w:rPr>
          <w:rFonts w:ascii="NobelCE Lt" w:hAnsi="NobelCE Lt"/>
          <w:b/>
          <w:sz w:val="24"/>
          <w:szCs w:val="24"/>
        </w:rPr>
        <w:t>yda RX 350h</w:t>
      </w:r>
    </w:p>
    <w:p w14:paraId="1486840B" w14:textId="7C51D9CD" w:rsidR="00730B30" w:rsidRDefault="00DD1C22" w:rsidP="00EE0DA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Nowa platforma oraz układ jezdny </w:t>
      </w:r>
      <w:r w:rsidR="00D74E98" w:rsidRPr="000225DE">
        <w:rPr>
          <w:rFonts w:ascii="NobelCE Lt" w:hAnsi="NobelCE Lt"/>
          <w:b/>
          <w:sz w:val="24"/>
          <w:szCs w:val="24"/>
        </w:rPr>
        <w:t>zapewniają</w:t>
      </w:r>
      <w:r>
        <w:rPr>
          <w:rFonts w:ascii="NobelCE Lt" w:hAnsi="NobelCE Lt"/>
          <w:b/>
          <w:sz w:val="24"/>
          <w:szCs w:val="24"/>
        </w:rPr>
        <w:t xml:space="preserve"> prowadzenie</w:t>
      </w:r>
      <w:r w:rsidR="00730B30">
        <w:rPr>
          <w:rFonts w:ascii="NobelCE Lt" w:hAnsi="NobelCE Lt"/>
          <w:b/>
          <w:sz w:val="24"/>
          <w:szCs w:val="24"/>
        </w:rPr>
        <w:t xml:space="preserve"> zgodne z </w:t>
      </w:r>
      <w:r w:rsidR="00175BBF">
        <w:rPr>
          <w:rFonts w:ascii="NobelCE Lt" w:hAnsi="NobelCE Lt"/>
          <w:b/>
          <w:sz w:val="24"/>
          <w:szCs w:val="24"/>
        </w:rPr>
        <w:t>założeniami</w:t>
      </w:r>
      <w:r w:rsidR="00730B30">
        <w:rPr>
          <w:rFonts w:ascii="NobelCE Lt" w:hAnsi="NobelCE Lt"/>
          <w:b/>
          <w:sz w:val="24"/>
          <w:szCs w:val="24"/>
        </w:rPr>
        <w:t xml:space="preserve"> Lexus </w:t>
      </w:r>
      <w:proofErr w:type="spellStart"/>
      <w:r w:rsidR="00730B30">
        <w:rPr>
          <w:rFonts w:ascii="NobelCE Lt" w:hAnsi="NobelCE Lt"/>
          <w:b/>
          <w:sz w:val="24"/>
          <w:szCs w:val="24"/>
        </w:rPr>
        <w:t>Driving</w:t>
      </w:r>
      <w:proofErr w:type="spellEnd"/>
      <w:r w:rsidR="00730B30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730B30">
        <w:rPr>
          <w:rFonts w:ascii="NobelCE Lt" w:hAnsi="NobelCE Lt"/>
          <w:b/>
          <w:sz w:val="24"/>
          <w:szCs w:val="24"/>
        </w:rPr>
        <w:t>Signature</w:t>
      </w:r>
      <w:proofErr w:type="spellEnd"/>
    </w:p>
    <w:p w14:paraId="7D12452A" w14:textId="30EC926A" w:rsidR="00DD1C22" w:rsidRDefault="00730B30" w:rsidP="00EE0DA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Ergonomiczny kokpit kierowcy stworzony </w:t>
      </w:r>
      <w:r w:rsidR="00CC45E7">
        <w:rPr>
          <w:rFonts w:ascii="NobelCE Lt" w:hAnsi="NobelCE Lt"/>
          <w:b/>
          <w:sz w:val="24"/>
          <w:szCs w:val="24"/>
        </w:rPr>
        <w:t xml:space="preserve">w </w:t>
      </w:r>
      <w:proofErr w:type="spellStart"/>
      <w:r w:rsidR="00CC45E7">
        <w:rPr>
          <w:rFonts w:ascii="NobelCE Lt" w:hAnsi="NobelCE Lt"/>
          <w:b/>
          <w:sz w:val="24"/>
          <w:szCs w:val="24"/>
        </w:rPr>
        <w:t>opraciu</w:t>
      </w:r>
      <w:proofErr w:type="spellEnd"/>
      <w:r w:rsidR="00CC45E7">
        <w:rPr>
          <w:rFonts w:ascii="NobelCE Lt" w:hAnsi="NobelCE Lt"/>
          <w:b/>
          <w:sz w:val="24"/>
          <w:szCs w:val="24"/>
        </w:rPr>
        <w:t xml:space="preserve"> o koncepcję</w:t>
      </w:r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Tazuna</w:t>
      </w:r>
      <w:proofErr w:type="spellEnd"/>
    </w:p>
    <w:p w14:paraId="7E011AAB" w14:textId="22B0F05A" w:rsidR="00730B30" w:rsidRDefault="00730B30" w:rsidP="00EE0DA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Nowa generacja system</w:t>
      </w:r>
      <w:r w:rsidR="00524475">
        <w:rPr>
          <w:rFonts w:ascii="NobelCE Lt" w:hAnsi="NobelCE Lt"/>
          <w:b/>
          <w:sz w:val="24"/>
          <w:szCs w:val="24"/>
        </w:rPr>
        <w:t>u</w:t>
      </w:r>
      <w:r>
        <w:rPr>
          <w:rFonts w:ascii="NobelCE Lt" w:hAnsi="NobelCE Lt"/>
          <w:b/>
          <w:sz w:val="24"/>
          <w:szCs w:val="24"/>
        </w:rPr>
        <w:t xml:space="preserve"> multimedialn</w:t>
      </w:r>
      <w:r w:rsidR="00524475">
        <w:rPr>
          <w:rFonts w:ascii="NobelCE Lt" w:hAnsi="NobelCE Lt"/>
          <w:b/>
          <w:sz w:val="24"/>
          <w:szCs w:val="24"/>
        </w:rPr>
        <w:t>ego</w:t>
      </w:r>
      <w:r>
        <w:rPr>
          <w:rFonts w:ascii="NobelCE Lt" w:hAnsi="NobelCE Lt"/>
          <w:b/>
          <w:sz w:val="24"/>
          <w:szCs w:val="24"/>
        </w:rPr>
        <w:t xml:space="preserve"> z 14-calowym ekranem dotykowym</w:t>
      </w:r>
    </w:p>
    <w:p w14:paraId="0FE9CF0A" w14:textId="149E0769" w:rsidR="00730B30" w:rsidRDefault="00730B30" w:rsidP="00EE0DA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Pakiet systemów bezpieczeństwa czynnego Lexus </w:t>
      </w:r>
      <w:proofErr w:type="spellStart"/>
      <w:r>
        <w:rPr>
          <w:rFonts w:ascii="NobelCE Lt" w:hAnsi="NobelCE Lt"/>
          <w:b/>
          <w:sz w:val="24"/>
          <w:szCs w:val="24"/>
        </w:rPr>
        <w:t>Safety</w:t>
      </w:r>
      <w:proofErr w:type="spellEnd"/>
      <w:r>
        <w:rPr>
          <w:rFonts w:ascii="NobelCE Lt" w:hAnsi="NobelCE Lt"/>
          <w:b/>
          <w:sz w:val="24"/>
          <w:szCs w:val="24"/>
        </w:rPr>
        <w:t xml:space="preserve"> System + w standardzie we wszystkich wersjach wyposażeniowych</w:t>
      </w:r>
    </w:p>
    <w:p w14:paraId="0D8F0DCE" w14:textId="4BEDD279" w:rsidR="00CB5BE5" w:rsidRPr="00EE0DA2" w:rsidRDefault="00CB5BE5" w:rsidP="00EE0DA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We wrześniu </w:t>
      </w:r>
      <w:r w:rsidR="00F12F98">
        <w:rPr>
          <w:rFonts w:ascii="NobelCE Lt" w:hAnsi="NobelCE Lt"/>
          <w:b/>
          <w:sz w:val="24"/>
          <w:szCs w:val="24"/>
        </w:rPr>
        <w:t>2022 roku pokazy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CC45E7">
        <w:rPr>
          <w:rFonts w:ascii="NobelCE Lt" w:hAnsi="NobelCE Lt"/>
          <w:b/>
          <w:sz w:val="24"/>
          <w:szCs w:val="24"/>
        </w:rPr>
        <w:t>nowego</w:t>
      </w:r>
      <w:r>
        <w:rPr>
          <w:rFonts w:ascii="NobelCE Lt" w:hAnsi="NobelCE Lt"/>
          <w:b/>
          <w:sz w:val="24"/>
          <w:szCs w:val="24"/>
        </w:rPr>
        <w:t xml:space="preserve"> RX</w:t>
      </w:r>
      <w:r w:rsidR="00CC45E7">
        <w:rPr>
          <w:rFonts w:ascii="NobelCE Lt" w:hAnsi="NobelCE Lt"/>
          <w:b/>
          <w:sz w:val="24"/>
          <w:szCs w:val="24"/>
        </w:rPr>
        <w:t>-a w salonach</w:t>
      </w:r>
      <w:r w:rsidR="00F12F98">
        <w:rPr>
          <w:rFonts w:ascii="NobelCE Lt" w:hAnsi="NobelCE Lt"/>
          <w:b/>
          <w:sz w:val="24"/>
          <w:szCs w:val="24"/>
        </w:rPr>
        <w:t xml:space="preserve"> Lexusa</w:t>
      </w:r>
      <w:r>
        <w:rPr>
          <w:rFonts w:ascii="NobelCE Lt" w:hAnsi="NobelCE Lt"/>
          <w:b/>
          <w:sz w:val="24"/>
          <w:szCs w:val="24"/>
        </w:rPr>
        <w:t>. Pierwsze egzemplarze u</w:t>
      </w:r>
      <w:r w:rsidR="00CC45E7">
        <w:rPr>
          <w:rFonts w:ascii="NobelCE Lt" w:hAnsi="NobelCE Lt"/>
          <w:b/>
          <w:sz w:val="24"/>
          <w:szCs w:val="24"/>
        </w:rPr>
        <w:t xml:space="preserve"> polskich</w:t>
      </w:r>
      <w:r>
        <w:rPr>
          <w:rFonts w:ascii="NobelCE Lt" w:hAnsi="NobelCE Lt"/>
          <w:b/>
          <w:sz w:val="24"/>
          <w:szCs w:val="24"/>
        </w:rPr>
        <w:t xml:space="preserve"> klientów w styczniu 2023 roku</w:t>
      </w:r>
    </w:p>
    <w:p w14:paraId="2F1815FC" w14:textId="77777777" w:rsidR="00F35AB7" w:rsidRDefault="00F35AB7" w:rsidP="00F35AB7"/>
    <w:p w14:paraId="35BF3100" w14:textId="7A911FB9" w:rsidR="008B12E1" w:rsidRDefault="00730B30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prezentuje </w:t>
      </w:r>
      <w:r w:rsidR="00FC65EF">
        <w:rPr>
          <w:rFonts w:ascii="NobelCE Lt" w:hAnsi="NobelCE Lt"/>
          <w:bCs/>
          <w:sz w:val="24"/>
          <w:szCs w:val="24"/>
        </w:rPr>
        <w:t xml:space="preserve">zupełnie nową, </w:t>
      </w:r>
      <w:r>
        <w:rPr>
          <w:rFonts w:ascii="NobelCE Lt" w:hAnsi="NobelCE Lt"/>
          <w:bCs/>
          <w:sz w:val="24"/>
          <w:szCs w:val="24"/>
        </w:rPr>
        <w:t xml:space="preserve">5. generację modelu RX, która </w:t>
      </w:r>
      <w:r w:rsidR="000E681B">
        <w:rPr>
          <w:rFonts w:ascii="NobelCE Lt" w:hAnsi="NobelCE Lt"/>
          <w:bCs/>
          <w:sz w:val="24"/>
          <w:szCs w:val="24"/>
        </w:rPr>
        <w:t>otwiera nowy rozdział przed tym kultowym SUV-em.</w:t>
      </w:r>
    </w:p>
    <w:p w14:paraId="66EA8579" w14:textId="4E0F6FB6" w:rsidR="000E681B" w:rsidRDefault="000E681B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13D8384" w14:textId="3F363862" w:rsidR="000E681B" w:rsidRDefault="000E681B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RX to najlepiej sprzedający się Lexus w historii marki. Od debiutu w 1998 roku do klientów trafiło ponad 3,5 mln egzemplarzy tego auta, z czego ponad 300 tys. kupili Europejczycy. 5. generacja RX-a odegra </w:t>
      </w:r>
      <w:r w:rsidR="00FC65EF">
        <w:rPr>
          <w:rFonts w:ascii="NobelCE Lt" w:hAnsi="NobelCE Lt"/>
          <w:bCs/>
          <w:sz w:val="24"/>
          <w:szCs w:val="24"/>
        </w:rPr>
        <w:t>istotną</w:t>
      </w:r>
      <w:r>
        <w:rPr>
          <w:rFonts w:ascii="NobelCE Lt" w:hAnsi="NobelCE Lt"/>
          <w:bCs/>
          <w:sz w:val="24"/>
          <w:szCs w:val="24"/>
        </w:rPr>
        <w:t xml:space="preserve"> rolę w </w:t>
      </w:r>
      <w:r w:rsidR="00FC65EF">
        <w:rPr>
          <w:rFonts w:ascii="NobelCE Lt" w:hAnsi="NobelCE Lt"/>
          <w:bCs/>
          <w:sz w:val="24"/>
          <w:szCs w:val="24"/>
        </w:rPr>
        <w:t xml:space="preserve">realizacji </w:t>
      </w:r>
      <w:r>
        <w:rPr>
          <w:rFonts w:ascii="NobelCE Lt" w:hAnsi="NobelCE Lt"/>
          <w:bCs/>
          <w:sz w:val="24"/>
          <w:szCs w:val="24"/>
        </w:rPr>
        <w:t xml:space="preserve">strategii „Lexus </w:t>
      </w:r>
      <w:proofErr w:type="spellStart"/>
      <w:r>
        <w:rPr>
          <w:rFonts w:ascii="NobelCE Lt" w:hAnsi="NobelCE Lt"/>
          <w:bCs/>
          <w:sz w:val="24"/>
          <w:szCs w:val="24"/>
        </w:rPr>
        <w:t>Electrified</w:t>
      </w:r>
      <w:proofErr w:type="spellEnd"/>
      <w:r>
        <w:rPr>
          <w:rFonts w:ascii="NobelCE Lt" w:hAnsi="NobelCE Lt"/>
          <w:bCs/>
          <w:sz w:val="24"/>
          <w:szCs w:val="24"/>
        </w:rPr>
        <w:t>”.</w:t>
      </w:r>
    </w:p>
    <w:p w14:paraId="1482163F" w14:textId="5D9C243C" w:rsidR="000E681B" w:rsidRDefault="000E681B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A26F839" w14:textId="2A70ED48" w:rsidR="000E681B" w:rsidRDefault="000E681B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FC65EF">
        <w:rPr>
          <w:rFonts w:ascii="NobelCE Lt" w:hAnsi="NobelCE Lt"/>
          <w:bCs/>
          <w:sz w:val="24"/>
          <w:szCs w:val="24"/>
        </w:rPr>
        <w:t xml:space="preserve">Projektując nowego </w:t>
      </w:r>
      <w:r>
        <w:rPr>
          <w:rFonts w:ascii="NobelCE Lt" w:hAnsi="NobelCE Lt"/>
          <w:bCs/>
          <w:sz w:val="24"/>
          <w:szCs w:val="24"/>
        </w:rPr>
        <w:t>RX-</w:t>
      </w:r>
      <w:r w:rsidR="00FC65EF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byliśmy zdeterminowani</w:t>
      </w:r>
      <w:r w:rsidR="00FC65EF">
        <w:rPr>
          <w:rFonts w:ascii="NobelCE Lt" w:hAnsi="NobelCE Lt"/>
          <w:bCs/>
          <w:sz w:val="24"/>
          <w:szCs w:val="24"/>
        </w:rPr>
        <w:t xml:space="preserve">, by </w:t>
      </w:r>
      <w:r>
        <w:rPr>
          <w:rFonts w:ascii="NobelCE Lt" w:hAnsi="NobelCE Lt"/>
          <w:bCs/>
          <w:sz w:val="24"/>
          <w:szCs w:val="24"/>
        </w:rPr>
        <w:t>utrzyma</w:t>
      </w:r>
      <w:r w:rsidR="00FC65EF">
        <w:rPr>
          <w:rFonts w:ascii="NobelCE Lt" w:hAnsi="NobelCE Lt"/>
          <w:bCs/>
          <w:sz w:val="24"/>
          <w:szCs w:val="24"/>
        </w:rPr>
        <w:t>ć</w:t>
      </w:r>
      <w:r>
        <w:rPr>
          <w:rFonts w:ascii="NobelCE Lt" w:hAnsi="NobelCE Lt"/>
          <w:bCs/>
          <w:sz w:val="24"/>
          <w:szCs w:val="24"/>
        </w:rPr>
        <w:t xml:space="preserve"> DNA Lexusa, czyli najwyższ</w:t>
      </w:r>
      <w:r w:rsidR="00FC65EF">
        <w:rPr>
          <w:rFonts w:ascii="NobelCE Lt" w:hAnsi="NobelCE Lt"/>
          <w:bCs/>
          <w:sz w:val="24"/>
          <w:szCs w:val="24"/>
        </w:rPr>
        <w:t>ą</w:t>
      </w:r>
      <w:r>
        <w:rPr>
          <w:rFonts w:ascii="NobelCE Lt" w:hAnsi="NobelCE Lt"/>
          <w:bCs/>
          <w:sz w:val="24"/>
          <w:szCs w:val="24"/>
        </w:rPr>
        <w:t xml:space="preserve"> jakoś</w:t>
      </w:r>
      <w:r w:rsidR="00FC65EF">
        <w:rPr>
          <w:rFonts w:ascii="NobelCE Lt" w:hAnsi="NobelCE Lt"/>
          <w:bCs/>
          <w:sz w:val="24"/>
          <w:szCs w:val="24"/>
        </w:rPr>
        <w:t>ć</w:t>
      </w:r>
      <w:r>
        <w:rPr>
          <w:rFonts w:ascii="NobelCE Lt" w:hAnsi="NobelCE Lt"/>
          <w:bCs/>
          <w:sz w:val="24"/>
          <w:szCs w:val="24"/>
        </w:rPr>
        <w:t xml:space="preserve"> wykonania, komfort oraz wyrafinowani</w:t>
      </w:r>
      <w:r w:rsidR="00FC65EF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, wynosząc przy tym wrażenia z jazdy na </w:t>
      </w:r>
      <w:r>
        <w:rPr>
          <w:rFonts w:ascii="NobelCE Lt" w:hAnsi="NobelCE Lt"/>
          <w:bCs/>
          <w:sz w:val="24"/>
          <w:szCs w:val="24"/>
        </w:rPr>
        <w:lastRenderedPageBreak/>
        <w:t xml:space="preserve">jeszcze wyższy poziom, zgodnie z </w:t>
      </w:r>
      <w:r w:rsidR="00FC65EF">
        <w:rPr>
          <w:rFonts w:ascii="NobelCE Lt" w:hAnsi="NobelCE Lt"/>
          <w:bCs/>
          <w:sz w:val="24"/>
          <w:szCs w:val="24"/>
        </w:rPr>
        <w:t xml:space="preserve">założeniami </w:t>
      </w:r>
      <w:r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>
        <w:rPr>
          <w:rFonts w:ascii="NobelCE Lt" w:hAnsi="NobelCE Lt"/>
          <w:bCs/>
          <w:sz w:val="24"/>
          <w:szCs w:val="24"/>
        </w:rPr>
        <w:t>Driving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Signature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 – powiedział Koji </w:t>
      </w:r>
      <w:proofErr w:type="spellStart"/>
      <w:r>
        <w:rPr>
          <w:rFonts w:ascii="NobelCE Lt" w:hAnsi="NobelCE Lt"/>
          <w:bCs/>
          <w:sz w:val="24"/>
          <w:szCs w:val="24"/>
        </w:rPr>
        <w:t>Sato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r w:rsidR="00DA7B04">
        <w:rPr>
          <w:rFonts w:ascii="NobelCE Lt" w:hAnsi="NobelCE Lt"/>
          <w:bCs/>
          <w:sz w:val="24"/>
          <w:szCs w:val="24"/>
        </w:rPr>
        <w:t>prezydent Lexus International.</w:t>
      </w:r>
    </w:p>
    <w:p w14:paraId="1405FFF0" w14:textId="4538608C" w:rsidR="00DA7B04" w:rsidRDefault="00DA7B04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EDCA3D8" w14:textId="76F3C835" w:rsidR="00DA7B04" w:rsidRDefault="00DA7B04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RX, razem z drugą generacją modelu NX oraz zaprezentowanym w kwietniu elektrycznym modelem RZ, </w:t>
      </w:r>
      <w:r w:rsidR="006141CC">
        <w:rPr>
          <w:rFonts w:ascii="NobelCE Lt" w:hAnsi="NobelCE Lt"/>
          <w:bCs/>
          <w:sz w:val="24"/>
          <w:szCs w:val="24"/>
        </w:rPr>
        <w:t>tworzą</w:t>
      </w:r>
      <w:r>
        <w:rPr>
          <w:rFonts w:ascii="NobelCE Lt" w:hAnsi="NobelCE Lt"/>
          <w:bCs/>
          <w:sz w:val="24"/>
          <w:szCs w:val="24"/>
        </w:rPr>
        <w:t xml:space="preserve"> now</w:t>
      </w:r>
      <w:r w:rsidR="006141CC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rozdział w historii</w:t>
      </w:r>
      <w:r w:rsidR="00FC65EF">
        <w:rPr>
          <w:rFonts w:ascii="NobelCE Lt" w:hAnsi="NobelCE Lt"/>
          <w:bCs/>
          <w:sz w:val="24"/>
          <w:szCs w:val="24"/>
        </w:rPr>
        <w:t xml:space="preserve"> marki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D74E98" w:rsidRPr="000225DE">
        <w:rPr>
          <w:rFonts w:ascii="NobelCE Lt" w:hAnsi="NobelCE Lt"/>
          <w:bCs/>
          <w:sz w:val="24"/>
          <w:szCs w:val="24"/>
        </w:rPr>
        <w:t xml:space="preserve">Te trzy modele </w:t>
      </w:r>
      <w:proofErr w:type="spellStart"/>
      <w:r w:rsidR="00D74E98" w:rsidRPr="000225DE">
        <w:rPr>
          <w:rFonts w:ascii="NobelCE Lt" w:hAnsi="NobelCE Lt"/>
          <w:bCs/>
          <w:sz w:val="24"/>
          <w:szCs w:val="24"/>
        </w:rPr>
        <w:t>wzmocią</w:t>
      </w:r>
      <w:proofErr w:type="spellEnd"/>
      <w:r w:rsidR="00D74E98" w:rsidRPr="000225DE">
        <w:rPr>
          <w:rFonts w:ascii="NobelCE Lt" w:hAnsi="NobelCE Lt"/>
          <w:bCs/>
          <w:sz w:val="24"/>
          <w:szCs w:val="24"/>
        </w:rPr>
        <w:t xml:space="preserve"> pozycję Lexusa</w:t>
      </w:r>
      <w:r w:rsidR="006141CC" w:rsidRPr="000225DE">
        <w:rPr>
          <w:rFonts w:ascii="NobelCE Lt" w:hAnsi="NobelCE Lt"/>
          <w:bCs/>
          <w:sz w:val="24"/>
          <w:szCs w:val="24"/>
        </w:rPr>
        <w:t xml:space="preserve"> w </w:t>
      </w:r>
      <w:r w:rsidR="00FC65EF" w:rsidRPr="000225DE">
        <w:rPr>
          <w:rFonts w:ascii="NobelCE Lt" w:hAnsi="NobelCE Lt"/>
          <w:bCs/>
          <w:sz w:val="24"/>
          <w:szCs w:val="24"/>
        </w:rPr>
        <w:t>kluczowym</w:t>
      </w:r>
      <w:r w:rsidR="006141CC" w:rsidRPr="000225DE">
        <w:rPr>
          <w:rFonts w:ascii="NobelCE Lt" w:hAnsi="NobelCE Lt"/>
          <w:bCs/>
          <w:sz w:val="24"/>
          <w:szCs w:val="24"/>
        </w:rPr>
        <w:t xml:space="preserve"> segmencie D</w:t>
      </w:r>
      <w:r w:rsidR="00D74E98" w:rsidRPr="000225DE">
        <w:rPr>
          <w:rFonts w:ascii="NobelCE Lt" w:hAnsi="NobelCE Lt"/>
          <w:bCs/>
          <w:sz w:val="24"/>
          <w:szCs w:val="24"/>
        </w:rPr>
        <w:t>/</w:t>
      </w:r>
      <w:r w:rsidR="006141CC" w:rsidRPr="000225DE">
        <w:rPr>
          <w:rFonts w:ascii="NobelCE Lt" w:hAnsi="NobelCE Lt"/>
          <w:bCs/>
          <w:sz w:val="24"/>
          <w:szCs w:val="24"/>
        </w:rPr>
        <w:t xml:space="preserve">E SUV </w:t>
      </w:r>
      <w:proofErr w:type="spellStart"/>
      <w:r w:rsidR="006141CC" w:rsidRPr="000225DE">
        <w:rPr>
          <w:rFonts w:ascii="NobelCE Lt" w:hAnsi="NobelCE Lt"/>
          <w:bCs/>
          <w:sz w:val="24"/>
          <w:szCs w:val="24"/>
        </w:rPr>
        <w:t>premium</w:t>
      </w:r>
      <w:proofErr w:type="spellEnd"/>
      <w:r w:rsidR="006141CC" w:rsidRPr="000225DE">
        <w:rPr>
          <w:rFonts w:ascii="NobelCE Lt" w:hAnsi="NobelCE Lt"/>
          <w:bCs/>
          <w:sz w:val="24"/>
          <w:szCs w:val="24"/>
        </w:rPr>
        <w:t>.</w:t>
      </w:r>
    </w:p>
    <w:p w14:paraId="2DDD2DE8" w14:textId="7FC96F9A" w:rsidR="006141CC" w:rsidRDefault="006141CC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DCB56BC" w14:textId="2C8F09C4" w:rsidR="006141CC" w:rsidRDefault="006141CC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RX to kolejny model, który reprezentuje „Nowy Rozdział” w </w:t>
      </w:r>
      <w:r w:rsidR="00FC65EF">
        <w:rPr>
          <w:rFonts w:ascii="NobelCE Lt" w:hAnsi="NobelCE Lt"/>
          <w:bCs/>
          <w:sz w:val="24"/>
          <w:szCs w:val="24"/>
        </w:rPr>
        <w:t>stylistyce</w:t>
      </w:r>
      <w:r>
        <w:rPr>
          <w:rFonts w:ascii="NobelCE Lt" w:hAnsi="NobelCE Lt"/>
          <w:bCs/>
          <w:sz w:val="24"/>
          <w:szCs w:val="24"/>
        </w:rPr>
        <w:t>. Charakterystyczny dla Lexusa trapezoidalny kształt</w:t>
      </w:r>
      <w:r w:rsidR="00895C29">
        <w:rPr>
          <w:rFonts w:ascii="NobelCE Lt" w:hAnsi="NobelCE Lt"/>
          <w:bCs/>
          <w:sz w:val="24"/>
          <w:szCs w:val="24"/>
        </w:rPr>
        <w:t>, znany do tej pory z atrapy chłodnicy,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895C29">
        <w:rPr>
          <w:rFonts w:ascii="NobelCE Lt" w:hAnsi="NobelCE Lt"/>
          <w:bCs/>
          <w:sz w:val="24"/>
          <w:szCs w:val="24"/>
        </w:rPr>
        <w:t>zyskał teraz trójwymiarowość i stał się</w:t>
      </w:r>
      <w:r>
        <w:rPr>
          <w:rFonts w:ascii="NobelCE Lt" w:hAnsi="NobelCE Lt"/>
          <w:bCs/>
          <w:sz w:val="24"/>
          <w:szCs w:val="24"/>
        </w:rPr>
        <w:t xml:space="preserve"> integralną częścią </w:t>
      </w:r>
      <w:r w:rsidR="00FC65EF">
        <w:rPr>
          <w:rFonts w:ascii="NobelCE Lt" w:hAnsi="NobelCE Lt"/>
          <w:bCs/>
          <w:sz w:val="24"/>
          <w:szCs w:val="24"/>
        </w:rPr>
        <w:t xml:space="preserve">całej </w:t>
      </w:r>
      <w:r>
        <w:rPr>
          <w:rFonts w:ascii="NobelCE Lt" w:hAnsi="NobelCE Lt"/>
          <w:bCs/>
          <w:sz w:val="24"/>
          <w:szCs w:val="24"/>
        </w:rPr>
        <w:t xml:space="preserve">przedniej części nadwozia. Auto nawiązuje także stylistycznie do </w:t>
      </w:r>
      <w:r w:rsidR="00A83445">
        <w:rPr>
          <w:rFonts w:ascii="NobelCE Lt" w:hAnsi="NobelCE Lt"/>
          <w:bCs/>
          <w:sz w:val="24"/>
          <w:szCs w:val="24"/>
        </w:rPr>
        <w:t xml:space="preserve">swoich poprzedników, zachowując najważniejsze cechy </w:t>
      </w:r>
      <w:r w:rsidR="00D74E98" w:rsidRPr="000225DE">
        <w:rPr>
          <w:rFonts w:ascii="NobelCE Lt" w:hAnsi="NobelCE Lt"/>
          <w:bCs/>
          <w:sz w:val="24"/>
          <w:szCs w:val="24"/>
        </w:rPr>
        <w:t>poprzednich</w:t>
      </w:r>
      <w:r w:rsidR="00D74E98">
        <w:rPr>
          <w:rFonts w:ascii="NobelCE Lt" w:hAnsi="NobelCE Lt"/>
          <w:bCs/>
          <w:sz w:val="24"/>
          <w:szCs w:val="24"/>
        </w:rPr>
        <w:t xml:space="preserve"> </w:t>
      </w:r>
      <w:r w:rsidR="00A83445">
        <w:rPr>
          <w:rFonts w:ascii="NobelCE Lt" w:hAnsi="NobelCE Lt"/>
          <w:bCs/>
          <w:sz w:val="24"/>
          <w:szCs w:val="24"/>
        </w:rPr>
        <w:t>generacji RX-a, ale w bardziej eleganckim i dynamicznym stylu.</w:t>
      </w:r>
    </w:p>
    <w:p w14:paraId="5781C2D4" w14:textId="281C2DFC" w:rsidR="00A83445" w:rsidRDefault="00A83445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C1CF6C2" w14:textId="540BBAA8" w:rsidR="00A83445" w:rsidRDefault="00A83445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We wnętrzu stworzono kokpit w oparciu o koncepcję </w:t>
      </w:r>
      <w:proofErr w:type="spellStart"/>
      <w:r>
        <w:rPr>
          <w:rFonts w:ascii="NobelCE Lt" w:hAnsi="NobelCE Lt"/>
          <w:bCs/>
          <w:sz w:val="24"/>
          <w:szCs w:val="24"/>
        </w:rPr>
        <w:t>Tazuna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r w:rsidRPr="000225DE">
        <w:rPr>
          <w:rFonts w:ascii="NobelCE Lt" w:hAnsi="NobelCE Lt"/>
          <w:bCs/>
          <w:sz w:val="24"/>
          <w:szCs w:val="24"/>
        </w:rPr>
        <w:t>by</w:t>
      </w:r>
      <w:r w:rsidR="00D74E98" w:rsidRPr="000225DE">
        <w:rPr>
          <w:rFonts w:ascii="NobelCE Lt" w:hAnsi="NobelCE Lt"/>
          <w:bCs/>
          <w:sz w:val="24"/>
          <w:szCs w:val="24"/>
        </w:rPr>
        <w:t xml:space="preserve"> </w:t>
      </w:r>
      <w:r w:rsidRPr="000225DE">
        <w:rPr>
          <w:rFonts w:ascii="NobelCE Lt" w:hAnsi="NobelCE Lt"/>
          <w:bCs/>
          <w:sz w:val="24"/>
          <w:szCs w:val="24"/>
        </w:rPr>
        <w:t>obsług</w:t>
      </w:r>
      <w:r w:rsidR="00D74E98" w:rsidRPr="000225DE">
        <w:rPr>
          <w:rFonts w:ascii="NobelCE Lt" w:hAnsi="NobelCE Lt"/>
          <w:bCs/>
          <w:sz w:val="24"/>
          <w:szCs w:val="24"/>
        </w:rPr>
        <w:t>a</w:t>
      </w:r>
      <w:r w:rsidRPr="000225DE">
        <w:rPr>
          <w:rFonts w:ascii="NobelCE Lt" w:hAnsi="NobelCE Lt"/>
          <w:bCs/>
          <w:sz w:val="24"/>
          <w:szCs w:val="24"/>
        </w:rPr>
        <w:t xml:space="preserve"> aut</w:t>
      </w:r>
      <w:r w:rsidR="00D74E98" w:rsidRPr="000225DE">
        <w:rPr>
          <w:rFonts w:ascii="NobelCE Lt" w:hAnsi="NobelCE Lt"/>
          <w:bCs/>
          <w:sz w:val="24"/>
          <w:szCs w:val="24"/>
        </w:rPr>
        <w:t>a była</w:t>
      </w:r>
      <w:r w:rsidRPr="000225DE">
        <w:rPr>
          <w:rFonts w:ascii="NobelCE Lt" w:hAnsi="NobelCE Lt"/>
          <w:bCs/>
          <w:sz w:val="24"/>
          <w:szCs w:val="24"/>
        </w:rPr>
        <w:t xml:space="preserve"> jeszcze bardziej intuicyjn</w:t>
      </w:r>
      <w:r w:rsidR="00D74E98" w:rsidRPr="000225DE">
        <w:rPr>
          <w:rFonts w:ascii="NobelCE Lt" w:hAnsi="NobelCE Lt"/>
          <w:bCs/>
          <w:sz w:val="24"/>
          <w:szCs w:val="24"/>
        </w:rPr>
        <w:t xml:space="preserve">a, </w:t>
      </w:r>
      <w:r w:rsidRPr="000225DE">
        <w:rPr>
          <w:rFonts w:ascii="NobelCE Lt" w:hAnsi="NobelCE Lt"/>
          <w:bCs/>
          <w:sz w:val="24"/>
          <w:szCs w:val="24"/>
        </w:rPr>
        <w:t>bezpośredni</w:t>
      </w:r>
      <w:r w:rsidR="00D74E98" w:rsidRPr="000225DE">
        <w:rPr>
          <w:rFonts w:ascii="NobelCE Lt" w:hAnsi="NobelCE Lt"/>
          <w:bCs/>
          <w:sz w:val="24"/>
          <w:szCs w:val="24"/>
        </w:rPr>
        <w:t>a i bezpieczna</w:t>
      </w:r>
      <w:r w:rsidRPr="000225DE">
        <w:rPr>
          <w:rFonts w:ascii="NobelCE Lt" w:hAnsi="NobelCE Lt"/>
          <w:bCs/>
          <w:sz w:val="24"/>
          <w:szCs w:val="24"/>
        </w:rPr>
        <w:t xml:space="preserve">, zgodnie z </w:t>
      </w:r>
      <w:proofErr w:type="gramStart"/>
      <w:r w:rsidRPr="000225DE">
        <w:rPr>
          <w:rFonts w:ascii="NobelCE Lt" w:hAnsi="NobelCE Lt"/>
          <w:bCs/>
          <w:sz w:val="24"/>
          <w:szCs w:val="24"/>
        </w:rPr>
        <w:t>zasadą</w:t>
      </w:r>
      <w:r w:rsidR="00D74E98" w:rsidRPr="000225DE">
        <w:rPr>
          <w:rFonts w:ascii="NobelCE Lt" w:hAnsi="NobelCE Lt"/>
          <w:bCs/>
          <w:sz w:val="24"/>
          <w:szCs w:val="24"/>
        </w:rPr>
        <w:t xml:space="preserve"> </w:t>
      </w:r>
      <w:r w:rsidRPr="000225DE">
        <w:rPr>
          <w:rFonts w:ascii="NobelCE Lt" w:hAnsi="NobelCE Lt"/>
          <w:bCs/>
          <w:sz w:val="24"/>
          <w:szCs w:val="24"/>
        </w:rPr>
        <w:t xml:space="preserve"> </w:t>
      </w:r>
      <w:r w:rsidR="006B2C1E" w:rsidRPr="000225DE">
        <w:rPr>
          <w:rFonts w:ascii="NobelCE Lt" w:hAnsi="NobelCE Lt"/>
          <w:bCs/>
          <w:sz w:val="24"/>
          <w:szCs w:val="24"/>
        </w:rPr>
        <w:t>„</w:t>
      </w:r>
      <w:proofErr w:type="gramEnd"/>
      <w:r w:rsidR="006B2C1E" w:rsidRPr="000225DE">
        <w:rPr>
          <w:rFonts w:ascii="NobelCE Lt" w:hAnsi="NobelCE Lt"/>
          <w:bCs/>
          <w:sz w:val="24"/>
          <w:szCs w:val="24"/>
        </w:rPr>
        <w:t>ręce trzymają kierownicę, a oczy patrzą na drogę”.</w:t>
      </w:r>
      <w:r w:rsidR="006B2C1E">
        <w:rPr>
          <w:rFonts w:ascii="NobelCE Lt" w:hAnsi="NobelCE Lt"/>
          <w:bCs/>
          <w:sz w:val="24"/>
          <w:szCs w:val="24"/>
        </w:rPr>
        <w:t xml:space="preserve"> Wrażenia są</w:t>
      </w:r>
      <w:r w:rsidR="0050420D">
        <w:rPr>
          <w:rFonts w:ascii="NobelCE Lt" w:hAnsi="NobelCE Lt"/>
          <w:bCs/>
          <w:sz w:val="24"/>
          <w:szCs w:val="24"/>
        </w:rPr>
        <w:t xml:space="preserve"> </w:t>
      </w:r>
      <w:r w:rsidR="006B2C1E">
        <w:rPr>
          <w:rFonts w:ascii="NobelCE Lt" w:hAnsi="NobelCE Lt"/>
          <w:bCs/>
          <w:sz w:val="24"/>
          <w:szCs w:val="24"/>
        </w:rPr>
        <w:t xml:space="preserve">lepsze także </w:t>
      </w:r>
      <w:r w:rsidR="0050420D">
        <w:rPr>
          <w:rFonts w:ascii="NobelCE Lt" w:hAnsi="NobelCE Lt"/>
          <w:bCs/>
          <w:sz w:val="24"/>
          <w:szCs w:val="24"/>
        </w:rPr>
        <w:t>dzięki</w:t>
      </w:r>
      <w:r w:rsidR="006B2C1E">
        <w:rPr>
          <w:rFonts w:ascii="NobelCE Lt" w:hAnsi="NobelCE Lt"/>
          <w:bCs/>
          <w:sz w:val="24"/>
          <w:szCs w:val="24"/>
        </w:rPr>
        <w:t xml:space="preserve"> </w:t>
      </w:r>
      <w:r w:rsidR="00895C29">
        <w:rPr>
          <w:rFonts w:ascii="NobelCE Lt" w:hAnsi="NobelCE Lt"/>
          <w:bCs/>
          <w:sz w:val="24"/>
          <w:szCs w:val="24"/>
        </w:rPr>
        <w:t>czytelne</w:t>
      </w:r>
      <w:r w:rsidR="0050420D">
        <w:rPr>
          <w:rFonts w:ascii="NobelCE Lt" w:hAnsi="NobelCE Lt"/>
          <w:bCs/>
          <w:sz w:val="24"/>
          <w:szCs w:val="24"/>
        </w:rPr>
        <w:t>mu</w:t>
      </w:r>
      <w:r w:rsidR="006B2C1E">
        <w:rPr>
          <w:rFonts w:ascii="NobelCE Lt" w:hAnsi="NobelCE Lt"/>
          <w:bCs/>
          <w:sz w:val="24"/>
          <w:szCs w:val="24"/>
        </w:rPr>
        <w:t xml:space="preserve"> rozmieszczeni</w:t>
      </w:r>
      <w:r w:rsidR="0050420D">
        <w:rPr>
          <w:rFonts w:ascii="NobelCE Lt" w:hAnsi="NobelCE Lt"/>
          <w:bCs/>
          <w:sz w:val="24"/>
          <w:szCs w:val="24"/>
        </w:rPr>
        <w:t>u</w:t>
      </w:r>
      <w:r w:rsidR="006B2C1E">
        <w:rPr>
          <w:rFonts w:ascii="NobelCE Lt" w:hAnsi="NobelCE Lt"/>
          <w:bCs/>
          <w:sz w:val="24"/>
          <w:szCs w:val="24"/>
        </w:rPr>
        <w:t xml:space="preserve"> elementów i ich intuicyjnej obsłu</w:t>
      </w:r>
      <w:r w:rsidR="0050420D">
        <w:rPr>
          <w:rFonts w:ascii="NobelCE Lt" w:hAnsi="NobelCE Lt"/>
          <w:bCs/>
          <w:sz w:val="24"/>
          <w:szCs w:val="24"/>
        </w:rPr>
        <w:t>dze</w:t>
      </w:r>
      <w:r w:rsidR="006B2C1E">
        <w:rPr>
          <w:rFonts w:ascii="NobelCE Lt" w:hAnsi="NobelCE Lt"/>
          <w:bCs/>
          <w:sz w:val="24"/>
          <w:szCs w:val="24"/>
        </w:rPr>
        <w:t xml:space="preserve"> za sprawą m.in. 14-calowego ekranu dotykowego.</w:t>
      </w:r>
    </w:p>
    <w:p w14:paraId="62B12A56" w14:textId="41B222F9" w:rsidR="006B2C1E" w:rsidRDefault="006B2C1E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9F47C5A" w14:textId="65AD6B4A" w:rsidR="006B2C1E" w:rsidRDefault="006B2C1E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Nowy RX w Polsce będzie dostępny w trzech zelektryfikowanych wariantach.</w:t>
      </w:r>
      <w:r w:rsidR="00177A49">
        <w:rPr>
          <w:rFonts w:ascii="NobelCE Lt" w:hAnsi="NobelCE Lt"/>
          <w:bCs/>
          <w:sz w:val="24"/>
          <w:szCs w:val="24"/>
        </w:rPr>
        <w:t xml:space="preserve"> Kluczowym modelem w gamie będzie RX 450h+ z napędem hybrydowym typu plug-in. Wersja RX 350h będzie dobrą alternatywą dla </w:t>
      </w:r>
      <w:r w:rsidR="00895C29">
        <w:rPr>
          <w:rFonts w:ascii="NobelCE Lt" w:hAnsi="NobelCE Lt"/>
          <w:bCs/>
          <w:sz w:val="24"/>
          <w:szCs w:val="24"/>
        </w:rPr>
        <w:t xml:space="preserve">konkurencyjnych </w:t>
      </w:r>
      <w:r w:rsidR="00177A49">
        <w:rPr>
          <w:rFonts w:ascii="NobelCE Lt" w:hAnsi="NobelCE Lt"/>
          <w:bCs/>
          <w:sz w:val="24"/>
          <w:szCs w:val="24"/>
        </w:rPr>
        <w:t xml:space="preserve">aut z mniejszymi </w:t>
      </w:r>
      <w:proofErr w:type="spellStart"/>
      <w:r w:rsidR="00177A49">
        <w:rPr>
          <w:rFonts w:ascii="NobelCE Lt" w:hAnsi="NobelCE Lt"/>
          <w:bCs/>
          <w:sz w:val="24"/>
          <w:szCs w:val="24"/>
        </w:rPr>
        <w:t>silnikiami</w:t>
      </w:r>
      <w:proofErr w:type="spellEnd"/>
      <w:r w:rsidR="00177A4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177A49">
        <w:rPr>
          <w:rFonts w:ascii="NobelCE Lt" w:hAnsi="NobelCE Lt"/>
          <w:bCs/>
          <w:sz w:val="24"/>
          <w:szCs w:val="24"/>
        </w:rPr>
        <w:t>benzynowywmi</w:t>
      </w:r>
      <w:proofErr w:type="spellEnd"/>
      <w:r w:rsidR="00177A49">
        <w:rPr>
          <w:rFonts w:ascii="NobelCE Lt" w:hAnsi="NobelCE Lt"/>
          <w:bCs/>
          <w:sz w:val="24"/>
          <w:szCs w:val="24"/>
        </w:rPr>
        <w:t xml:space="preserve"> i wysokoprężnymi. Absolutną nowością w gamie będzie mocna hybryda RX 500h. To pierwszy w historii Lexusa samochód z napędem hybrydowym wykorzystujący silnik z turbodoładowaniem. </w:t>
      </w:r>
      <w:r w:rsidR="00025DB5" w:rsidRPr="000225DE">
        <w:rPr>
          <w:rFonts w:ascii="NobelCE Lt" w:hAnsi="NobelCE Lt"/>
          <w:bCs/>
          <w:sz w:val="24"/>
          <w:szCs w:val="24"/>
        </w:rPr>
        <w:t>Ponadto</w:t>
      </w:r>
      <w:r w:rsidR="00177A49" w:rsidRPr="000225DE">
        <w:rPr>
          <w:rFonts w:ascii="NobelCE Lt" w:hAnsi="NobelCE Lt"/>
          <w:bCs/>
          <w:sz w:val="24"/>
          <w:szCs w:val="24"/>
        </w:rPr>
        <w:t xml:space="preserve"> auto będzie wyposażone w napęd na cztery koła DIRECT4, który </w:t>
      </w:r>
      <w:r w:rsidR="00025DB5" w:rsidRPr="000225DE">
        <w:rPr>
          <w:rFonts w:ascii="NobelCE Lt" w:hAnsi="NobelCE Lt"/>
          <w:bCs/>
          <w:sz w:val="24"/>
          <w:szCs w:val="24"/>
        </w:rPr>
        <w:t>zadebiutował</w:t>
      </w:r>
      <w:r w:rsidR="00177A49" w:rsidRPr="000225DE">
        <w:rPr>
          <w:rFonts w:ascii="NobelCE Lt" w:hAnsi="NobelCE Lt"/>
          <w:bCs/>
          <w:sz w:val="24"/>
          <w:szCs w:val="24"/>
        </w:rPr>
        <w:t xml:space="preserve"> wraz z modelem RZ.</w:t>
      </w:r>
    </w:p>
    <w:p w14:paraId="6003E597" w14:textId="108BC360" w:rsidR="00177A49" w:rsidRDefault="00177A49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CD2F478" w14:textId="3E62F15E" w:rsidR="00177A49" w:rsidRDefault="00177A49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By osiągnąć właściwości jezdne zgodne z koncepcją Lexus </w:t>
      </w:r>
      <w:proofErr w:type="spellStart"/>
      <w:r>
        <w:rPr>
          <w:rFonts w:ascii="NobelCE Lt" w:hAnsi="NobelCE Lt"/>
          <w:bCs/>
          <w:sz w:val="24"/>
          <w:szCs w:val="24"/>
        </w:rPr>
        <w:t>Driving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Signature</w:t>
      </w:r>
      <w:proofErr w:type="spellEnd"/>
      <w:r w:rsidR="00895C29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podczas prac nad nową generacją RX-a dopracowano położenie środka ciężkości, </w:t>
      </w:r>
      <w:r w:rsidR="002F2FC5">
        <w:rPr>
          <w:rFonts w:ascii="NobelCE Lt" w:hAnsi="NobelCE Lt"/>
          <w:bCs/>
          <w:sz w:val="24"/>
          <w:szCs w:val="24"/>
        </w:rPr>
        <w:t xml:space="preserve">moment bezwładności, zmniejszono masę auta, a także zwiększono sztywność nadwozia i </w:t>
      </w:r>
      <w:r w:rsidR="00895C29">
        <w:rPr>
          <w:rFonts w:ascii="NobelCE Lt" w:hAnsi="NobelCE Lt"/>
          <w:bCs/>
          <w:sz w:val="24"/>
          <w:szCs w:val="24"/>
        </w:rPr>
        <w:t>ulepszono</w:t>
      </w:r>
      <w:r w:rsidR="002F2FC5">
        <w:rPr>
          <w:rFonts w:ascii="NobelCE Lt" w:hAnsi="NobelCE Lt"/>
          <w:bCs/>
          <w:sz w:val="24"/>
          <w:szCs w:val="24"/>
        </w:rPr>
        <w:t xml:space="preserve"> napędy. </w:t>
      </w:r>
      <w:r w:rsidR="002F2FC5" w:rsidRPr="00025DB5">
        <w:rPr>
          <w:rFonts w:ascii="NobelCE Lt" w:hAnsi="NobelCE Lt"/>
          <w:bCs/>
          <w:sz w:val="24"/>
          <w:szCs w:val="24"/>
        </w:rPr>
        <w:t xml:space="preserve">Wysoka jakość prowadzenia i zwinność to zasługa </w:t>
      </w:r>
      <w:r w:rsidR="00895C29" w:rsidRPr="00025DB5">
        <w:rPr>
          <w:rFonts w:ascii="NobelCE Lt" w:hAnsi="NobelCE Lt"/>
          <w:bCs/>
          <w:sz w:val="24"/>
          <w:szCs w:val="24"/>
        </w:rPr>
        <w:t>zmodyfikowanej</w:t>
      </w:r>
      <w:r w:rsidR="002F2FC5" w:rsidRPr="00025DB5">
        <w:rPr>
          <w:rFonts w:ascii="NobelCE Lt" w:hAnsi="NobelCE Lt"/>
          <w:bCs/>
          <w:sz w:val="24"/>
          <w:szCs w:val="24"/>
        </w:rPr>
        <w:t xml:space="preserve"> platformy GA-K, która zap</w:t>
      </w:r>
      <w:r w:rsidR="002F2FC5">
        <w:rPr>
          <w:rFonts w:ascii="NobelCE Lt" w:hAnsi="NobelCE Lt"/>
          <w:bCs/>
          <w:sz w:val="24"/>
          <w:szCs w:val="24"/>
        </w:rPr>
        <w:t>ewnia doskonałą sztywność nadwozia oraz nisko położony środek ciężkości.</w:t>
      </w:r>
    </w:p>
    <w:p w14:paraId="10D6312D" w14:textId="04293310" w:rsidR="002F2FC5" w:rsidRDefault="002F2FC5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B98AAA1" w14:textId="4B216995" w:rsidR="002F2FC5" w:rsidRDefault="002F2FC5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zastosował w RX-</w:t>
      </w:r>
      <w:proofErr w:type="spellStart"/>
      <w:r>
        <w:rPr>
          <w:rFonts w:ascii="NobelCE Lt" w:hAnsi="NobelCE Lt"/>
          <w:bCs/>
          <w:sz w:val="24"/>
          <w:szCs w:val="24"/>
        </w:rPr>
        <w:t>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Pr="000225DE">
        <w:rPr>
          <w:rFonts w:ascii="NobelCE Lt" w:hAnsi="NobelCE Lt"/>
          <w:bCs/>
          <w:sz w:val="24"/>
          <w:szCs w:val="24"/>
        </w:rPr>
        <w:t>naj</w:t>
      </w:r>
      <w:r w:rsidR="00025DB5" w:rsidRPr="000225DE">
        <w:rPr>
          <w:rFonts w:ascii="NobelCE Lt" w:hAnsi="NobelCE Lt"/>
          <w:bCs/>
          <w:sz w:val="24"/>
          <w:szCs w:val="24"/>
        </w:rPr>
        <w:t>nowocześniejsze</w:t>
      </w:r>
      <w:r w:rsidRPr="000225DE">
        <w:rPr>
          <w:rFonts w:ascii="NobelCE Lt" w:hAnsi="NobelCE Lt"/>
          <w:bCs/>
          <w:sz w:val="24"/>
          <w:szCs w:val="24"/>
        </w:rPr>
        <w:t xml:space="preserve"> rozwiązania</w:t>
      </w:r>
      <w:r>
        <w:rPr>
          <w:rFonts w:ascii="NobelCE Lt" w:hAnsi="NobelCE Lt"/>
          <w:bCs/>
          <w:sz w:val="24"/>
          <w:szCs w:val="24"/>
        </w:rPr>
        <w:t xml:space="preserve"> z dziedziny bezpieczeństwa. W standardzie oferowany jest pakiet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trzeciej generacji z ulepszonym </w:t>
      </w:r>
      <w:r w:rsidR="00F96C24">
        <w:rPr>
          <w:rFonts w:ascii="NobelCE Lt" w:hAnsi="NobelCE Lt"/>
          <w:bCs/>
          <w:sz w:val="24"/>
          <w:szCs w:val="24"/>
        </w:rPr>
        <w:t xml:space="preserve">układem reagowania w razie ryzyka zderzenia (PCS) i nowym </w:t>
      </w:r>
      <w:r w:rsidR="00CB48A7">
        <w:rPr>
          <w:rFonts w:ascii="NobelCE Lt" w:hAnsi="NobelCE Lt"/>
          <w:bCs/>
          <w:sz w:val="24"/>
          <w:szCs w:val="24"/>
        </w:rPr>
        <w:t xml:space="preserve">układem </w:t>
      </w:r>
      <w:proofErr w:type="spellStart"/>
      <w:r w:rsidR="00CB48A7">
        <w:rPr>
          <w:rFonts w:ascii="NobelCE Lt" w:hAnsi="NobelCE Lt"/>
          <w:bCs/>
          <w:sz w:val="24"/>
          <w:szCs w:val="24"/>
        </w:rPr>
        <w:t>Proactive</w:t>
      </w:r>
      <w:proofErr w:type="spellEnd"/>
      <w:r w:rsidR="00CB48A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CB48A7">
        <w:rPr>
          <w:rFonts w:ascii="NobelCE Lt" w:hAnsi="NobelCE Lt"/>
          <w:bCs/>
          <w:sz w:val="24"/>
          <w:szCs w:val="24"/>
        </w:rPr>
        <w:t>Driving</w:t>
      </w:r>
      <w:proofErr w:type="spellEnd"/>
      <w:r w:rsidR="00CB48A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CB48A7">
        <w:rPr>
          <w:rFonts w:ascii="NobelCE Lt" w:hAnsi="NobelCE Lt"/>
          <w:bCs/>
          <w:sz w:val="24"/>
          <w:szCs w:val="24"/>
        </w:rPr>
        <w:t>Assist</w:t>
      </w:r>
      <w:proofErr w:type="spellEnd"/>
      <w:r w:rsidR="00F96C24">
        <w:rPr>
          <w:rFonts w:ascii="NobelCE Lt" w:hAnsi="NobelCE Lt"/>
          <w:bCs/>
          <w:sz w:val="24"/>
          <w:szCs w:val="24"/>
        </w:rPr>
        <w:t xml:space="preserve"> (PDA), a w wyższych wersjach wyposażenia dostępny jest poszerzony pakiet systemów</w:t>
      </w:r>
      <w:r w:rsidR="00895C29">
        <w:rPr>
          <w:rFonts w:ascii="NobelCE Lt" w:hAnsi="NobelCE Lt"/>
          <w:bCs/>
          <w:sz w:val="24"/>
          <w:szCs w:val="24"/>
        </w:rPr>
        <w:t xml:space="preserve"> bezpieczeństwa</w:t>
      </w:r>
      <w:r w:rsidR="00F96C24">
        <w:rPr>
          <w:rFonts w:ascii="NobelCE Lt" w:hAnsi="NobelCE Lt"/>
          <w:bCs/>
          <w:sz w:val="24"/>
          <w:szCs w:val="24"/>
        </w:rPr>
        <w:t xml:space="preserve"> (Extended </w:t>
      </w:r>
      <w:proofErr w:type="spellStart"/>
      <w:r w:rsidR="00F96C24">
        <w:rPr>
          <w:rFonts w:ascii="NobelCE Lt" w:hAnsi="NobelCE Lt"/>
          <w:bCs/>
          <w:sz w:val="24"/>
          <w:szCs w:val="24"/>
        </w:rPr>
        <w:t>Safety</w:t>
      </w:r>
      <w:proofErr w:type="spellEnd"/>
      <w:r w:rsidR="00F96C2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F96C24">
        <w:rPr>
          <w:rFonts w:ascii="NobelCE Lt" w:hAnsi="NobelCE Lt"/>
          <w:bCs/>
          <w:sz w:val="24"/>
          <w:szCs w:val="24"/>
        </w:rPr>
        <w:t>Package</w:t>
      </w:r>
      <w:proofErr w:type="spellEnd"/>
      <w:r w:rsidR="00F96C24">
        <w:rPr>
          <w:rFonts w:ascii="NobelCE Lt" w:hAnsi="NobelCE Lt"/>
          <w:bCs/>
          <w:sz w:val="24"/>
          <w:szCs w:val="24"/>
        </w:rPr>
        <w:t xml:space="preserve">). Nowy Lexus RX ma też multimedia najnowszej generacji z asystentem głosowym Lexus </w:t>
      </w:r>
      <w:proofErr w:type="spellStart"/>
      <w:r w:rsidR="00F96C24">
        <w:rPr>
          <w:rFonts w:ascii="NobelCE Lt" w:hAnsi="NobelCE Lt"/>
          <w:bCs/>
          <w:sz w:val="24"/>
          <w:szCs w:val="24"/>
        </w:rPr>
        <w:t>Concierge</w:t>
      </w:r>
      <w:proofErr w:type="spellEnd"/>
      <w:r w:rsidR="00F96C24">
        <w:rPr>
          <w:rFonts w:ascii="NobelCE Lt" w:hAnsi="NobelCE Lt"/>
          <w:bCs/>
          <w:sz w:val="24"/>
          <w:szCs w:val="24"/>
        </w:rPr>
        <w:t xml:space="preserve"> wywoływanym komendą „Hey Lexus” oraz obsługą wybranych funkcji auta przy pomocy aplikacji Lexus Link.</w:t>
      </w:r>
    </w:p>
    <w:p w14:paraId="1A5573A5" w14:textId="5B423397" w:rsidR="00895C29" w:rsidRDefault="00895C29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5C21FF8" w14:textId="243A2238" w:rsidR="00895C29" w:rsidRDefault="008878F5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25DB5">
        <w:rPr>
          <w:rFonts w:ascii="NobelCE Lt" w:hAnsi="NobelCE Lt"/>
          <w:bCs/>
          <w:sz w:val="24"/>
          <w:szCs w:val="24"/>
        </w:rPr>
        <w:t xml:space="preserve">Polski cennik nowego Lexusa RX </w:t>
      </w:r>
      <w:r w:rsidR="00E76B70">
        <w:rPr>
          <w:rFonts w:ascii="NobelCE Lt" w:hAnsi="NobelCE Lt"/>
          <w:bCs/>
          <w:sz w:val="24"/>
          <w:szCs w:val="24"/>
        </w:rPr>
        <w:t>ma być znany</w:t>
      </w:r>
      <w:r w:rsidRPr="00025DB5">
        <w:rPr>
          <w:rFonts w:ascii="NobelCE Lt" w:hAnsi="NobelCE Lt"/>
          <w:bCs/>
          <w:sz w:val="24"/>
          <w:szCs w:val="24"/>
        </w:rPr>
        <w:t xml:space="preserve"> we wrześniu. Wtedy też auto będzie można </w:t>
      </w:r>
      <w:r w:rsidR="00E76B70">
        <w:rPr>
          <w:rFonts w:ascii="NobelCE Lt" w:hAnsi="NobelCE Lt"/>
          <w:bCs/>
          <w:sz w:val="24"/>
          <w:szCs w:val="24"/>
        </w:rPr>
        <w:t>obejrzeć</w:t>
      </w:r>
      <w:r w:rsidRPr="00025DB5">
        <w:rPr>
          <w:rFonts w:ascii="NobelCE Lt" w:hAnsi="NobelCE Lt"/>
          <w:bCs/>
          <w:sz w:val="24"/>
          <w:szCs w:val="24"/>
        </w:rPr>
        <w:t xml:space="preserve"> w salonach Lexusa i składać na </w:t>
      </w:r>
      <w:proofErr w:type="gramStart"/>
      <w:r w:rsidRPr="00025DB5">
        <w:rPr>
          <w:rFonts w:ascii="NobelCE Lt" w:hAnsi="NobelCE Lt"/>
          <w:bCs/>
          <w:sz w:val="24"/>
          <w:szCs w:val="24"/>
        </w:rPr>
        <w:t>nie zamówienia</w:t>
      </w:r>
      <w:proofErr w:type="gramEnd"/>
      <w:r w:rsidRPr="00025DB5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7D0918">
        <w:rPr>
          <w:rFonts w:ascii="NobelCE Lt" w:hAnsi="NobelCE Lt"/>
          <w:bCs/>
          <w:sz w:val="24"/>
          <w:szCs w:val="24"/>
        </w:rPr>
        <w:t>J</w:t>
      </w:r>
      <w:r w:rsidR="00E76B70">
        <w:rPr>
          <w:rFonts w:ascii="NobelCE Lt" w:hAnsi="NobelCE Lt"/>
          <w:bCs/>
          <w:sz w:val="24"/>
          <w:szCs w:val="24"/>
        </w:rPr>
        <w:t>azdy testowe planowane są na grudzień 2022 roku,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E76B70">
        <w:rPr>
          <w:rFonts w:ascii="NobelCE Lt" w:hAnsi="NobelCE Lt"/>
          <w:bCs/>
          <w:sz w:val="24"/>
          <w:szCs w:val="24"/>
        </w:rPr>
        <w:t>p</w:t>
      </w:r>
      <w:r>
        <w:rPr>
          <w:rFonts w:ascii="NobelCE Lt" w:hAnsi="NobelCE Lt"/>
          <w:bCs/>
          <w:sz w:val="24"/>
          <w:szCs w:val="24"/>
        </w:rPr>
        <w:t xml:space="preserve">ierwsze egzemplarze nowego RX-a </w:t>
      </w:r>
      <w:r w:rsidR="00E76B70">
        <w:rPr>
          <w:rFonts w:ascii="NobelCE Lt" w:hAnsi="NobelCE Lt"/>
          <w:bCs/>
          <w:sz w:val="24"/>
          <w:szCs w:val="24"/>
        </w:rPr>
        <w:t>powinny dotrzeć</w:t>
      </w:r>
      <w:r>
        <w:rPr>
          <w:rFonts w:ascii="NobelCE Lt" w:hAnsi="NobelCE Lt"/>
          <w:bCs/>
          <w:sz w:val="24"/>
          <w:szCs w:val="24"/>
        </w:rPr>
        <w:t xml:space="preserve"> do klientów w styczniu 2023 roku</w:t>
      </w:r>
      <w:r w:rsidR="0020730F">
        <w:rPr>
          <w:rFonts w:ascii="NobelCE Lt" w:hAnsi="NobelCE Lt"/>
          <w:bCs/>
          <w:sz w:val="24"/>
          <w:szCs w:val="24"/>
        </w:rPr>
        <w:t>.</w:t>
      </w:r>
    </w:p>
    <w:p w14:paraId="1C2FF0E4" w14:textId="76391A37" w:rsidR="00F96C24" w:rsidRDefault="00F96C24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AFA373" w14:textId="0C121EB0" w:rsidR="00F96C24" w:rsidRPr="00895C29" w:rsidRDefault="00DA0998" w:rsidP="008B12E1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</w:t>
      </w:r>
      <w:r w:rsidR="00895C29">
        <w:rPr>
          <w:rFonts w:ascii="NobelCE Lt" w:hAnsi="NobelCE Lt"/>
          <w:b/>
          <w:sz w:val="24"/>
          <w:szCs w:val="24"/>
        </w:rPr>
        <w:t xml:space="preserve"> </w:t>
      </w:r>
      <w:r w:rsidR="00F96C24" w:rsidRPr="00895C29">
        <w:rPr>
          <w:rFonts w:ascii="NobelCE Lt" w:hAnsi="NobelCE Lt"/>
          <w:b/>
          <w:sz w:val="24"/>
          <w:szCs w:val="24"/>
        </w:rPr>
        <w:t xml:space="preserve">RX – </w:t>
      </w:r>
      <w:r>
        <w:rPr>
          <w:rFonts w:ascii="NobelCE Lt" w:hAnsi="NobelCE Lt"/>
          <w:b/>
          <w:sz w:val="24"/>
          <w:szCs w:val="24"/>
        </w:rPr>
        <w:t>HISTORIA INNOWACYJNOŚCI</w:t>
      </w:r>
    </w:p>
    <w:p w14:paraId="137FA18D" w14:textId="22656A81" w:rsidR="00F96C24" w:rsidRDefault="00F96C24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7B39265" w14:textId="7F87AA4F" w:rsidR="00F96C24" w:rsidRDefault="00F96C24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Zaprezentowana w 1998 roku pierwsza generacja modelu RX stworzyła segment SUV-ów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 w:rsidR="0020730F">
        <w:rPr>
          <w:rFonts w:ascii="NobelCE Lt" w:hAnsi="NobelCE Lt"/>
          <w:bCs/>
          <w:sz w:val="24"/>
          <w:szCs w:val="24"/>
        </w:rPr>
        <w:t>. Auto imponowało</w:t>
      </w:r>
      <w:r w:rsidR="00720082">
        <w:rPr>
          <w:rFonts w:ascii="NobelCE Lt" w:hAnsi="NobelCE Lt"/>
          <w:bCs/>
          <w:sz w:val="24"/>
          <w:szCs w:val="24"/>
        </w:rPr>
        <w:t xml:space="preserve"> odważną stylistyką, wyjątkowymi osiągami i właściwościami jezdnymi, a także komfortem i </w:t>
      </w:r>
      <w:r w:rsidR="0020730F">
        <w:rPr>
          <w:rFonts w:ascii="NobelCE Lt" w:hAnsi="NobelCE Lt"/>
          <w:bCs/>
          <w:sz w:val="24"/>
          <w:szCs w:val="24"/>
        </w:rPr>
        <w:t>wyciszeniem kabiny</w:t>
      </w:r>
      <w:r w:rsidR="0050420D">
        <w:rPr>
          <w:rFonts w:ascii="NobelCE Lt" w:hAnsi="NobelCE Lt"/>
          <w:bCs/>
          <w:sz w:val="24"/>
          <w:szCs w:val="24"/>
        </w:rPr>
        <w:t xml:space="preserve"> </w:t>
      </w:r>
      <w:r w:rsidR="00720082">
        <w:rPr>
          <w:rFonts w:ascii="NobelCE Lt" w:hAnsi="NobelCE Lt"/>
          <w:bCs/>
          <w:sz w:val="24"/>
          <w:szCs w:val="24"/>
        </w:rPr>
        <w:t>charakterystyczn</w:t>
      </w:r>
      <w:r w:rsidR="0020730F">
        <w:rPr>
          <w:rFonts w:ascii="NobelCE Lt" w:hAnsi="NobelCE Lt"/>
          <w:bCs/>
          <w:sz w:val="24"/>
          <w:szCs w:val="24"/>
        </w:rPr>
        <w:t>ym</w:t>
      </w:r>
      <w:r w:rsidR="00720082">
        <w:rPr>
          <w:rFonts w:ascii="NobelCE Lt" w:hAnsi="NobelCE Lt"/>
          <w:bCs/>
          <w:sz w:val="24"/>
          <w:szCs w:val="24"/>
        </w:rPr>
        <w:t xml:space="preserve"> dla aut luksusowych. Lexus w 2005 roku poszedł o krok dalej. Model RX 400h był pierwszym samochodem </w:t>
      </w:r>
      <w:proofErr w:type="spellStart"/>
      <w:r w:rsidR="00720082">
        <w:rPr>
          <w:rFonts w:ascii="NobelCE Lt" w:hAnsi="NobelCE Lt"/>
          <w:bCs/>
          <w:sz w:val="24"/>
          <w:szCs w:val="24"/>
        </w:rPr>
        <w:t>premium</w:t>
      </w:r>
      <w:proofErr w:type="spellEnd"/>
      <w:r w:rsidR="00720082">
        <w:rPr>
          <w:rFonts w:ascii="NobelCE Lt" w:hAnsi="NobelCE Lt"/>
          <w:bCs/>
          <w:sz w:val="24"/>
          <w:szCs w:val="24"/>
        </w:rPr>
        <w:t xml:space="preserve"> z napędem hybrydowym. Innowacyjna technologi</w:t>
      </w:r>
      <w:r w:rsidR="0050420D">
        <w:rPr>
          <w:rFonts w:ascii="NobelCE Lt" w:hAnsi="NobelCE Lt"/>
          <w:bCs/>
          <w:sz w:val="24"/>
          <w:szCs w:val="24"/>
        </w:rPr>
        <w:t>a</w:t>
      </w:r>
      <w:r w:rsidR="00720082">
        <w:rPr>
          <w:rFonts w:ascii="NobelCE Lt" w:hAnsi="NobelCE Lt"/>
          <w:bCs/>
          <w:sz w:val="24"/>
          <w:szCs w:val="24"/>
        </w:rPr>
        <w:t xml:space="preserve"> </w:t>
      </w:r>
      <w:r w:rsidR="0050420D">
        <w:rPr>
          <w:rFonts w:ascii="NobelCE Lt" w:hAnsi="NobelCE Lt"/>
          <w:bCs/>
          <w:sz w:val="24"/>
          <w:szCs w:val="24"/>
        </w:rPr>
        <w:t>po</w:t>
      </w:r>
      <w:r w:rsidR="00720082">
        <w:rPr>
          <w:rFonts w:ascii="NobelCE Lt" w:hAnsi="NobelCE Lt"/>
          <w:bCs/>
          <w:sz w:val="24"/>
          <w:szCs w:val="24"/>
        </w:rPr>
        <w:t>łączyła benzynowy silnik V6 z mocnym silnikiem elektrycznym. Rewolucyjny napęd zapoczątkował elektryfikacj</w:t>
      </w:r>
      <w:r w:rsidR="003E6843">
        <w:rPr>
          <w:rFonts w:ascii="NobelCE Lt" w:hAnsi="NobelCE Lt"/>
          <w:bCs/>
          <w:sz w:val="24"/>
          <w:szCs w:val="24"/>
        </w:rPr>
        <w:t>ę</w:t>
      </w:r>
      <w:r w:rsidR="00720082">
        <w:rPr>
          <w:rFonts w:ascii="NobelCE Lt" w:hAnsi="NobelCE Lt"/>
          <w:bCs/>
          <w:sz w:val="24"/>
          <w:szCs w:val="24"/>
        </w:rPr>
        <w:t xml:space="preserve"> gamy modelowej marki. Model RX </w:t>
      </w:r>
      <w:r w:rsidR="00720082" w:rsidRPr="000225DE">
        <w:rPr>
          <w:rFonts w:ascii="NobelCE Lt" w:hAnsi="NobelCE Lt"/>
          <w:bCs/>
          <w:sz w:val="24"/>
          <w:szCs w:val="24"/>
        </w:rPr>
        <w:t>od lat jest ceniony przez klientów za komfort, jakość oraz wyrafinowan</w:t>
      </w:r>
      <w:r w:rsidR="00025DB5" w:rsidRPr="000225DE">
        <w:rPr>
          <w:rFonts w:ascii="NobelCE Lt" w:hAnsi="NobelCE Lt"/>
          <w:bCs/>
          <w:sz w:val="24"/>
          <w:szCs w:val="24"/>
        </w:rPr>
        <w:t>y styl</w:t>
      </w:r>
      <w:r w:rsidR="00720082" w:rsidRPr="000225DE">
        <w:rPr>
          <w:rFonts w:ascii="NobelCE Lt" w:hAnsi="NobelCE Lt"/>
          <w:bCs/>
          <w:sz w:val="24"/>
          <w:szCs w:val="24"/>
        </w:rPr>
        <w:t>.</w:t>
      </w:r>
      <w:r w:rsidR="00720082">
        <w:rPr>
          <w:rFonts w:ascii="NobelCE Lt" w:hAnsi="NobelCE Lt"/>
          <w:bCs/>
          <w:sz w:val="24"/>
          <w:szCs w:val="24"/>
        </w:rPr>
        <w:t xml:space="preserve"> W 2016 roku był pierwszym modelem z układem Lexus </w:t>
      </w:r>
      <w:proofErr w:type="spellStart"/>
      <w:r w:rsidR="00720082">
        <w:rPr>
          <w:rFonts w:ascii="NobelCE Lt" w:hAnsi="NobelCE Lt"/>
          <w:bCs/>
          <w:sz w:val="24"/>
          <w:szCs w:val="24"/>
        </w:rPr>
        <w:t>Safety</w:t>
      </w:r>
      <w:proofErr w:type="spellEnd"/>
      <w:r w:rsidR="00720082">
        <w:rPr>
          <w:rFonts w:ascii="NobelCE Lt" w:hAnsi="NobelCE Lt"/>
          <w:bCs/>
          <w:sz w:val="24"/>
          <w:szCs w:val="24"/>
        </w:rPr>
        <w:t xml:space="preserve"> System +, a w 2019 roku to w tym aucie zadebiutowały </w:t>
      </w:r>
      <w:r w:rsidR="00CF4CF8">
        <w:rPr>
          <w:rFonts w:ascii="NobelCE Lt" w:hAnsi="NobelCE Lt"/>
          <w:bCs/>
          <w:sz w:val="24"/>
          <w:szCs w:val="24"/>
        </w:rPr>
        <w:t>adaptacyjne światła drogowe</w:t>
      </w:r>
      <w:r w:rsidR="00720082">
        <w:rPr>
          <w:rFonts w:ascii="NobelCE Lt" w:hAnsi="NobelCE Lt"/>
          <w:bCs/>
          <w:sz w:val="24"/>
          <w:szCs w:val="24"/>
        </w:rPr>
        <w:t xml:space="preserve"> z systemem </w:t>
      </w:r>
      <w:proofErr w:type="spellStart"/>
      <w:r w:rsidR="00720082">
        <w:rPr>
          <w:rFonts w:ascii="NobelCE Lt" w:hAnsi="NobelCE Lt"/>
          <w:bCs/>
          <w:sz w:val="24"/>
          <w:szCs w:val="24"/>
        </w:rPr>
        <w:t>BladeScan</w:t>
      </w:r>
      <w:proofErr w:type="spellEnd"/>
      <w:r w:rsidR="00CF4CF8">
        <w:rPr>
          <w:rFonts w:ascii="NobelCE Lt" w:hAnsi="NobelCE Lt"/>
          <w:bCs/>
          <w:sz w:val="24"/>
          <w:szCs w:val="24"/>
        </w:rPr>
        <w:t>.</w:t>
      </w:r>
    </w:p>
    <w:p w14:paraId="544643F5" w14:textId="77777777" w:rsidR="003309CF" w:rsidRPr="008B12E1" w:rsidRDefault="003309CF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476EA519" w:rsidR="0058020E" w:rsidRDefault="0072080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„NOWY</w:t>
      </w:r>
      <w:r w:rsidR="00545E77">
        <w:rPr>
          <w:rFonts w:ascii="NobelCE Lt" w:hAnsi="NobelCE Lt"/>
          <w:b/>
          <w:sz w:val="24"/>
          <w:szCs w:val="24"/>
        </w:rPr>
        <w:t xml:space="preserve"> ROZDZIAŁ</w:t>
      </w:r>
      <w:r>
        <w:rPr>
          <w:rFonts w:ascii="NobelCE Lt" w:hAnsi="NobelCE Lt"/>
          <w:b/>
          <w:sz w:val="24"/>
          <w:szCs w:val="24"/>
        </w:rPr>
        <w:t>”</w:t>
      </w:r>
      <w:r w:rsidR="00545E77">
        <w:rPr>
          <w:rFonts w:ascii="NobelCE Lt" w:hAnsi="NobelCE Lt"/>
          <w:b/>
          <w:sz w:val="24"/>
          <w:szCs w:val="24"/>
        </w:rPr>
        <w:t xml:space="preserve"> W DESIGNIE LEXUSA</w:t>
      </w:r>
    </w:p>
    <w:p w14:paraId="320E1087" w14:textId="609CD871" w:rsidR="00545E77" w:rsidRDefault="00545E7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28593D" w14:textId="5D5BBE89" w:rsidR="00545E77" w:rsidRDefault="00434CB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„Zaczęliśmy od stworzenia dynamicznej sylwetki, która będzie podkreślała właściwości jezdne auta. Dopracowaliśmy proporcje</w:t>
      </w:r>
      <w:r w:rsidR="00337238">
        <w:rPr>
          <w:rFonts w:ascii="NobelCE Lt" w:hAnsi="NobelCE Lt"/>
          <w:bCs/>
          <w:sz w:val="24"/>
          <w:szCs w:val="24"/>
        </w:rPr>
        <w:t xml:space="preserve"> i zastosowaliśmy najnowocześniejsze technologie,</w:t>
      </w:r>
      <w:r w:rsidR="0020730F">
        <w:rPr>
          <w:rFonts w:ascii="NobelCE Lt" w:hAnsi="NobelCE Lt"/>
          <w:bCs/>
          <w:sz w:val="24"/>
          <w:szCs w:val="24"/>
        </w:rPr>
        <w:t xml:space="preserve"> takie</w:t>
      </w:r>
      <w:r w:rsidR="00337238">
        <w:rPr>
          <w:rFonts w:ascii="NobelCE Lt" w:hAnsi="NobelCE Lt"/>
          <w:bCs/>
          <w:sz w:val="24"/>
          <w:szCs w:val="24"/>
        </w:rPr>
        <w:t xml:space="preserve"> jak napęd DIRECT4</w:t>
      </w:r>
      <w:r>
        <w:rPr>
          <w:rFonts w:ascii="NobelCE Lt" w:hAnsi="NobelCE Lt"/>
          <w:bCs/>
          <w:sz w:val="24"/>
          <w:szCs w:val="24"/>
        </w:rPr>
        <w:t xml:space="preserve">, by </w:t>
      </w:r>
      <w:r w:rsidR="00337238">
        <w:rPr>
          <w:rFonts w:ascii="NobelCE Lt" w:hAnsi="NobelCE Lt"/>
          <w:bCs/>
          <w:sz w:val="24"/>
          <w:szCs w:val="24"/>
        </w:rPr>
        <w:t xml:space="preserve">wrażenia z </w:t>
      </w:r>
      <w:r w:rsidR="0020730F">
        <w:rPr>
          <w:rFonts w:ascii="NobelCE Lt" w:hAnsi="NobelCE Lt"/>
          <w:bCs/>
          <w:sz w:val="24"/>
          <w:szCs w:val="24"/>
        </w:rPr>
        <w:t>prowadzenia nowego RX-a</w:t>
      </w:r>
      <w:r w:rsidR="00337238">
        <w:rPr>
          <w:rFonts w:ascii="NobelCE Lt" w:hAnsi="NobelCE Lt"/>
          <w:bCs/>
          <w:sz w:val="24"/>
          <w:szCs w:val="24"/>
        </w:rPr>
        <w:t xml:space="preserve"> były jeszcze lepsze” – wyjaśnia </w:t>
      </w:r>
      <w:proofErr w:type="spellStart"/>
      <w:r w:rsidR="00337238">
        <w:rPr>
          <w:rFonts w:ascii="NobelCE Lt" w:hAnsi="NobelCE Lt"/>
          <w:bCs/>
          <w:sz w:val="24"/>
          <w:szCs w:val="24"/>
        </w:rPr>
        <w:t>Takaaki</w:t>
      </w:r>
      <w:proofErr w:type="spellEnd"/>
      <w:r w:rsidR="0033723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337238">
        <w:rPr>
          <w:rFonts w:ascii="NobelCE Lt" w:hAnsi="NobelCE Lt"/>
          <w:bCs/>
          <w:sz w:val="24"/>
          <w:szCs w:val="24"/>
        </w:rPr>
        <w:t>Ohno</w:t>
      </w:r>
      <w:proofErr w:type="spellEnd"/>
      <w:r w:rsidR="00337238">
        <w:rPr>
          <w:rFonts w:ascii="NobelCE Lt" w:hAnsi="NobelCE Lt"/>
          <w:bCs/>
          <w:sz w:val="24"/>
          <w:szCs w:val="24"/>
        </w:rPr>
        <w:t>, szef inżynierów nowego RX-a.</w:t>
      </w:r>
    </w:p>
    <w:p w14:paraId="4D371DC3" w14:textId="567D93CF" w:rsidR="00337238" w:rsidRDefault="0033723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A9C6177" w14:textId="162B18CA" w:rsidR="00337238" w:rsidRDefault="0033723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Piąta generacja flagowego SUV-a </w:t>
      </w:r>
      <w:r w:rsidR="0020730F">
        <w:rPr>
          <w:rFonts w:ascii="NobelCE Lt" w:hAnsi="NobelCE Lt"/>
          <w:bCs/>
          <w:sz w:val="24"/>
          <w:szCs w:val="24"/>
        </w:rPr>
        <w:t xml:space="preserve">Lexusa </w:t>
      </w:r>
      <w:r>
        <w:rPr>
          <w:rFonts w:ascii="NobelCE Lt" w:hAnsi="NobelCE Lt"/>
          <w:bCs/>
          <w:sz w:val="24"/>
          <w:szCs w:val="24"/>
        </w:rPr>
        <w:t xml:space="preserve">to kolejny krok w kierunku elektryfikacji. Wyrazem tego jest wpisanie charakterystycznego trapezoidalnego kształtu w projekt przodu auta. Grill został zespolony z resztą karoserii, by w ten sposób nawiązać do </w:t>
      </w:r>
      <w:r w:rsidR="00417C0C">
        <w:rPr>
          <w:rFonts w:ascii="NobelCE Lt" w:hAnsi="NobelCE Lt"/>
          <w:bCs/>
          <w:sz w:val="24"/>
          <w:szCs w:val="24"/>
        </w:rPr>
        <w:t>elektrycznego modelu RZ, a także podkreśli</w:t>
      </w:r>
      <w:r w:rsidR="0020730F">
        <w:rPr>
          <w:rFonts w:ascii="NobelCE Lt" w:hAnsi="NobelCE Lt"/>
          <w:bCs/>
          <w:sz w:val="24"/>
          <w:szCs w:val="24"/>
        </w:rPr>
        <w:t>ć</w:t>
      </w:r>
      <w:r w:rsidR="00417C0C">
        <w:rPr>
          <w:rFonts w:ascii="NobelCE Lt" w:hAnsi="NobelCE Lt"/>
          <w:bCs/>
          <w:sz w:val="24"/>
          <w:szCs w:val="24"/>
        </w:rPr>
        <w:t xml:space="preserve"> nisko położony środek ciężkości. Reflektory mają bardziej kompaktowe rozmiary oraz ostre kształty, a wloty powietrza i szerszy o 15 mm rozstaw</w:t>
      </w:r>
      <w:r w:rsidR="0020730F">
        <w:rPr>
          <w:rFonts w:ascii="NobelCE Lt" w:hAnsi="NobelCE Lt"/>
          <w:bCs/>
          <w:sz w:val="24"/>
          <w:szCs w:val="24"/>
        </w:rPr>
        <w:t xml:space="preserve"> przednich</w:t>
      </w:r>
      <w:r w:rsidR="00417C0C">
        <w:rPr>
          <w:rFonts w:ascii="NobelCE Lt" w:hAnsi="NobelCE Lt"/>
          <w:bCs/>
          <w:sz w:val="24"/>
          <w:szCs w:val="24"/>
        </w:rPr>
        <w:t xml:space="preserve"> kół podkreślają stabilną sylwetkę auta.</w:t>
      </w:r>
    </w:p>
    <w:p w14:paraId="6E0B2FA2" w14:textId="3E2F3AF6" w:rsidR="00417C0C" w:rsidRDefault="00417C0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4F5BDF8" w14:textId="18F01BE5" w:rsidR="00417C0C" w:rsidRDefault="00BD477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225DE">
        <w:rPr>
          <w:rFonts w:ascii="NobelCE Lt" w:hAnsi="NobelCE Lt"/>
          <w:bCs/>
          <w:sz w:val="24"/>
          <w:szCs w:val="24"/>
        </w:rPr>
        <w:t xml:space="preserve">Nadwozie </w:t>
      </w:r>
      <w:r w:rsidR="00417C0C" w:rsidRPr="000225DE">
        <w:rPr>
          <w:rFonts w:ascii="NobelCE Lt" w:hAnsi="NobelCE Lt"/>
          <w:bCs/>
          <w:sz w:val="24"/>
          <w:szCs w:val="24"/>
        </w:rPr>
        <w:t>nowego RX-a jest jeszcze smuklejsz</w:t>
      </w:r>
      <w:r w:rsidRPr="000225DE">
        <w:rPr>
          <w:rFonts w:ascii="NobelCE Lt" w:hAnsi="NobelCE Lt"/>
          <w:bCs/>
          <w:sz w:val="24"/>
          <w:szCs w:val="24"/>
        </w:rPr>
        <w:t>e</w:t>
      </w:r>
      <w:r w:rsidR="00417C0C" w:rsidRPr="000225DE">
        <w:rPr>
          <w:rFonts w:ascii="NobelCE Lt" w:hAnsi="NobelCE Lt"/>
          <w:bCs/>
          <w:sz w:val="24"/>
          <w:szCs w:val="24"/>
        </w:rPr>
        <w:t>.</w:t>
      </w:r>
      <w:r w:rsidR="00417C0C">
        <w:rPr>
          <w:rFonts w:ascii="NobelCE Lt" w:hAnsi="NobelCE Lt"/>
          <w:bCs/>
          <w:sz w:val="24"/>
          <w:szCs w:val="24"/>
        </w:rPr>
        <w:t xml:space="preserve"> Styliści Lexusa osiągnęli to poprzez wydłużenie maski, powiększenie o 60 mm rozstawu osi, a także obniżenie linii dachu o 10 mm. </w:t>
      </w:r>
      <w:r w:rsidR="00417C0C" w:rsidRPr="000225DE">
        <w:rPr>
          <w:rFonts w:ascii="NobelCE Lt" w:hAnsi="NobelCE Lt"/>
          <w:bCs/>
          <w:sz w:val="24"/>
          <w:szCs w:val="24"/>
        </w:rPr>
        <w:t>Dzi</w:t>
      </w:r>
      <w:r w:rsidR="00B92933" w:rsidRPr="000225DE">
        <w:rPr>
          <w:rFonts w:ascii="NobelCE Lt" w:hAnsi="NobelCE Lt"/>
          <w:bCs/>
          <w:sz w:val="24"/>
          <w:szCs w:val="24"/>
        </w:rPr>
        <w:t>ę</w:t>
      </w:r>
      <w:r w:rsidR="00417C0C" w:rsidRPr="000225DE">
        <w:rPr>
          <w:rFonts w:ascii="NobelCE Lt" w:hAnsi="NobelCE Lt"/>
          <w:bCs/>
          <w:sz w:val="24"/>
          <w:szCs w:val="24"/>
        </w:rPr>
        <w:t>ki</w:t>
      </w:r>
      <w:r w:rsidR="00417C0C">
        <w:rPr>
          <w:rFonts w:ascii="NobelCE Lt" w:hAnsi="NobelCE Lt"/>
          <w:bCs/>
          <w:sz w:val="24"/>
          <w:szCs w:val="24"/>
        </w:rPr>
        <w:t xml:space="preserve"> temu sylwetka auta jeszcze bardziej przypomina nadwozie typu </w:t>
      </w:r>
      <w:proofErr w:type="spellStart"/>
      <w:r w:rsidR="00417C0C">
        <w:rPr>
          <w:rFonts w:ascii="NobelCE Lt" w:hAnsi="NobelCE Lt"/>
          <w:bCs/>
          <w:sz w:val="24"/>
          <w:szCs w:val="24"/>
        </w:rPr>
        <w:t>coupe</w:t>
      </w:r>
      <w:proofErr w:type="spellEnd"/>
      <w:r w:rsidR="00417C0C">
        <w:rPr>
          <w:rFonts w:ascii="NobelCE Lt" w:hAnsi="NobelCE Lt"/>
          <w:bCs/>
          <w:sz w:val="24"/>
          <w:szCs w:val="24"/>
        </w:rPr>
        <w:t xml:space="preserve">, a </w:t>
      </w:r>
      <w:r w:rsidR="007E6349">
        <w:rPr>
          <w:rFonts w:ascii="NobelCE Lt" w:hAnsi="NobelCE Lt"/>
          <w:bCs/>
          <w:sz w:val="24"/>
          <w:szCs w:val="24"/>
        </w:rPr>
        <w:t xml:space="preserve">wrażenie to </w:t>
      </w:r>
      <w:proofErr w:type="gramStart"/>
      <w:r w:rsidR="007E6349">
        <w:rPr>
          <w:rFonts w:ascii="NobelCE Lt" w:hAnsi="NobelCE Lt"/>
          <w:bCs/>
          <w:sz w:val="24"/>
          <w:szCs w:val="24"/>
        </w:rPr>
        <w:t xml:space="preserve">potęguje </w:t>
      </w:r>
      <w:r w:rsidR="00417C0C">
        <w:rPr>
          <w:rFonts w:ascii="NobelCE Lt" w:hAnsi="NobelCE Lt"/>
          <w:bCs/>
          <w:sz w:val="24"/>
          <w:szCs w:val="24"/>
        </w:rPr>
        <w:t xml:space="preserve"> charakterystyczny</w:t>
      </w:r>
      <w:proofErr w:type="gramEnd"/>
      <w:r w:rsidR="00417C0C">
        <w:rPr>
          <w:rFonts w:ascii="NobelCE Lt" w:hAnsi="NobelCE Lt"/>
          <w:bCs/>
          <w:sz w:val="24"/>
          <w:szCs w:val="24"/>
        </w:rPr>
        <w:t xml:space="preserve"> dla tego modelu czarny słupe</w:t>
      </w:r>
      <w:r w:rsidR="004565BB">
        <w:rPr>
          <w:rFonts w:ascii="NobelCE Lt" w:hAnsi="NobelCE Lt"/>
          <w:bCs/>
          <w:sz w:val="24"/>
          <w:szCs w:val="24"/>
        </w:rPr>
        <w:t>k</w:t>
      </w:r>
      <w:r w:rsidR="00417C0C">
        <w:rPr>
          <w:rFonts w:ascii="NobelCE Lt" w:hAnsi="NobelCE Lt"/>
          <w:bCs/>
          <w:sz w:val="24"/>
          <w:szCs w:val="24"/>
        </w:rPr>
        <w:t xml:space="preserve"> C</w:t>
      </w:r>
      <w:r w:rsidR="004565BB">
        <w:rPr>
          <w:rFonts w:ascii="NobelCE Lt" w:hAnsi="NobelCE Lt"/>
          <w:bCs/>
          <w:sz w:val="24"/>
          <w:szCs w:val="24"/>
        </w:rPr>
        <w:t xml:space="preserve"> o jeszcze bardziej trójwymiarowym wyglądzie. Dynamiki dodają przetłoczenia</w:t>
      </w:r>
      <w:r w:rsidR="007E6349">
        <w:rPr>
          <w:rFonts w:ascii="NobelCE Lt" w:hAnsi="NobelCE Lt"/>
          <w:bCs/>
          <w:sz w:val="24"/>
          <w:szCs w:val="24"/>
        </w:rPr>
        <w:t xml:space="preserve"> boczne</w:t>
      </w:r>
      <w:r w:rsidR="004565BB">
        <w:rPr>
          <w:rFonts w:ascii="NobelCE Lt" w:hAnsi="NobelCE Lt"/>
          <w:bCs/>
          <w:sz w:val="24"/>
          <w:szCs w:val="24"/>
        </w:rPr>
        <w:t xml:space="preserve"> oraz duże, 21-calowe felgi.</w:t>
      </w:r>
    </w:p>
    <w:p w14:paraId="697B8C49" w14:textId="43C1AB87" w:rsidR="004565BB" w:rsidRDefault="004565B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7DE402B" w14:textId="71B069C5" w:rsidR="004565BB" w:rsidRDefault="004565B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Po</w:t>
      </w:r>
      <w:r w:rsidR="00C20F0E">
        <w:rPr>
          <w:rFonts w:ascii="NobelCE Lt" w:hAnsi="NobelCE Lt"/>
          <w:bCs/>
          <w:sz w:val="24"/>
          <w:szCs w:val="24"/>
        </w:rPr>
        <w:t>trójne</w:t>
      </w:r>
      <w:r>
        <w:rPr>
          <w:rFonts w:ascii="NobelCE Lt" w:hAnsi="NobelCE Lt"/>
          <w:bCs/>
          <w:sz w:val="24"/>
          <w:szCs w:val="24"/>
        </w:rPr>
        <w:t xml:space="preserve"> reflektory LED są</w:t>
      </w:r>
      <w:r w:rsidR="00EE3FCD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smuklejsze, </w:t>
      </w:r>
      <w:r w:rsidR="007E6349">
        <w:rPr>
          <w:rFonts w:ascii="NobelCE Lt" w:hAnsi="NobelCE Lt"/>
          <w:bCs/>
          <w:sz w:val="24"/>
          <w:szCs w:val="24"/>
        </w:rPr>
        <w:t>mają ostrzejsze kształty</w:t>
      </w:r>
      <w:r>
        <w:rPr>
          <w:rFonts w:ascii="NobelCE Lt" w:hAnsi="NobelCE Lt"/>
          <w:bCs/>
          <w:sz w:val="24"/>
          <w:szCs w:val="24"/>
        </w:rPr>
        <w:t xml:space="preserve"> i</w:t>
      </w:r>
      <w:r w:rsidR="007E6349">
        <w:rPr>
          <w:rFonts w:ascii="NobelCE Lt" w:hAnsi="NobelCE Lt"/>
          <w:bCs/>
          <w:sz w:val="24"/>
          <w:szCs w:val="24"/>
        </w:rPr>
        <w:t xml:space="preserve"> zostały</w:t>
      </w:r>
      <w:r>
        <w:rPr>
          <w:rFonts w:ascii="NobelCE Lt" w:hAnsi="NobelCE Lt"/>
          <w:bCs/>
          <w:sz w:val="24"/>
          <w:szCs w:val="24"/>
        </w:rPr>
        <w:t xml:space="preserve"> rozmieszczone bardziej poziomo niż</w:t>
      </w:r>
      <w:r w:rsidR="00EE3FCD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w poprzedniku. Światła do jazdy dziennej mają </w:t>
      </w:r>
      <w:r w:rsidR="0039679E">
        <w:rPr>
          <w:rFonts w:ascii="NobelCE Lt" w:hAnsi="NobelCE Lt"/>
          <w:bCs/>
          <w:sz w:val="24"/>
          <w:szCs w:val="24"/>
        </w:rPr>
        <w:t>wyróżniający</w:t>
      </w:r>
      <w:r>
        <w:rPr>
          <w:rFonts w:ascii="NobelCE Lt" w:hAnsi="NobelCE Lt"/>
          <w:bCs/>
          <w:sz w:val="24"/>
          <w:szCs w:val="24"/>
        </w:rPr>
        <w:t xml:space="preserve"> kształt litery L, a projekt kloszy nadaje autu </w:t>
      </w:r>
      <w:r w:rsidR="0039679E">
        <w:rPr>
          <w:rFonts w:ascii="NobelCE Lt" w:hAnsi="NobelCE Lt"/>
          <w:bCs/>
          <w:sz w:val="24"/>
          <w:szCs w:val="24"/>
        </w:rPr>
        <w:t>charakteru</w:t>
      </w:r>
      <w:r>
        <w:rPr>
          <w:rFonts w:ascii="NobelCE Lt" w:hAnsi="NobelCE Lt"/>
          <w:bCs/>
          <w:sz w:val="24"/>
          <w:szCs w:val="24"/>
        </w:rPr>
        <w:t xml:space="preserve">. Z tyłu zastosowano pas świetlny, który ciągnie się przez całą szerokość auta. Wraz z powiększonym aż o </w:t>
      </w:r>
      <w:r w:rsidR="0027105A">
        <w:rPr>
          <w:rFonts w:ascii="NobelCE Lt" w:hAnsi="NobelCE Lt"/>
          <w:bCs/>
          <w:sz w:val="24"/>
          <w:szCs w:val="24"/>
        </w:rPr>
        <w:t>5</w:t>
      </w:r>
      <w:r>
        <w:rPr>
          <w:rFonts w:ascii="NobelCE Lt" w:hAnsi="NobelCE Lt"/>
          <w:bCs/>
          <w:sz w:val="24"/>
          <w:szCs w:val="24"/>
        </w:rPr>
        <w:t>0 mm rozstawem kół</w:t>
      </w:r>
      <w:r w:rsidR="007E6349">
        <w:rPr>
          <w:rFonts w:ascii="NobelCE Lt" w:hAnsi="NobelCE Lt"/>
          <w:bCs/>
          <w:sz w:val="24"/>
          <w:szCs w:val="24"/>
        </w:rPr>
        <w:t xml:space="preserve"> tylnych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B508DC">
        <w:rPr>
          <w:rFonts w:ascii="NobelCE Lt" w:hAnsi="NobelCE Lt"/>
          <w:bCs/>
          <w:sz w:val="24"/>
          <w:szCs w:val="24"/>
        </w:rPr>
        <w:t xml:space="preserve">podkreśla </w:t>
      </w:r>
      <w:r w:rsidR="00A232F6">
        <w:rPr>
          <w:rFonts w:ascii="NobelCE Lt" w:hAnsi="NobelCE Lt"/>
          <w:bCs/>
          <w:sz w:val="24"/>
          <w:szCs w:val="24"/>
        </w:rPr>
        <w:t>on</w:t>
      </w:r>
      <w:r w:rsidR="007E6349">
        <w:rPr>
          <w:rFonts w:ascii="NobelCE Lt" w:hAnsi="NobelCE Lt"/>
          <w:bCs/>
          <w:sz w:val="24"/>
          <w:szCs w:val="24"/>
        </w:rPr>
        <w:t xml:space="preserve"> </w:t>
      </w:r>
      <w:r w:rsidR="00B508DC">
        <w:rPr>
          <w:rFonts w:ascii="NobelCE Lt" w:hAnsi="NobelCE Lt"/>
          <w:bCs/>
          <w:sz w:val="24"/>
          <w:szCs w:val="24"/>
        </w:rPr>
        <w:t xml:space="preserve">mocną sylwetkę auta. </w:t>
      </w:r>
      <w:r w:rsidR="0016211F">
        <w:rPr>
          <w:rFonts w:ascii="NobelCE Lt" w:hAnsi="NobelCE Lt"/>
          <w:bCs/>
          <w:sz w:val="24"/>
          <w:szCs w:val="24"/>
        </w:rPr>
        <w:t xml:space="preserve">Na tylnej klapie umieszczono napis LEXUS, który dodaje </w:t>
      </w:r>
      <w:r w:rsidR="007E6349">
        <w:rPr>
          <w:rFonts w:ascii="NobelCE Lt" w:hAnsi="NobelCE Lt"/>
          <w:bCs/>
          <w:sz w:val="24"/>
          <w:szCs w:val="24"/>
        </w:rPr>
        <w:t xml:space="preserve">autu </w:t>
      </w:r>
      <w:r w:rsidR="0016211F">
        <w:rPr>
          <w:rFonts w:ascii="NobelCE Lt" w:hAnsi="NobelCE Lt"/>
          <w:bCs/>
          <w:sz w:val="24"/>
          <w:szCs w:val="24"/>
        </w:rPr>
        <w:t>elegancji.</w:t>
      </w:r>
    </w:p>
    <w:p w14:paraId="3A35B16B" w14:textId="38E415EF" w:rsidR="0016211F" w:rsidRDefault="0016211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12A5748" w14:textId="143ECB1A" w:rsidR="0016211F" w:rsidRDefault="0016211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Sportowy charakter najpełniej oddaje wersja F SPORT, która będzie oferowana wyłącznie z mocną hybrydą. </w:t>
      </w:r>
      <w:r w:rsidR="007E6349">
        <w:rPr>
          <w:rFonts w:ascii="NobelCE Lt" w:hAnsi="NobelCE Lt"/>
          <w:bCs/>
          <w:sz w:val="24"/>
          <w:szCs w:val="24"/>
        </w:rPr>
        <w:t>RX 500h</w:t>
      </w:r>
      <w:r>
        <w:rPr>
          <w:rFonts w:ascii="NobelCE Lt" w:hAnsi="NobelCE Lt"/>
          <w:bCs/>
          <w:sz w:val="24"/>
          <w:szCs w:val="24"/>
        </w:rPr>
        <w:t xml:space="preserve"> F SPORT </w:t>
      </w:r>
      <w:r w:rsidR="007E6349">
        <w:rPr>
          <w:rFonts w:ascii="NobelCE Lt" w:hAnsi="NobelCE Lt"/>
          <w:bCs/>
          <w:sz w:val="24"/>
          <w:szCs w:val="24"/>
        </w:rPr>
        <w:t>otrzyma</w:t>
      </w:r>
      <w:r>
        <w:rPr>
          <w:rFonts w:ascii="NobelCE Lt" w:hAnsi="NobelCE Lt"/>
          <w:bCs/>
          <w:sz w:val="24"/>
          <w:szCs w:val="24"/>
        </w:rPr>
        <w:t xml:space="preserve"> przeprojektowany przedni grill, specjalne nakładki boczne, a także przednie i tylne zderzaki o aerodynamicznych kształtach.</w:t>
      </w:r>
    </w:p>
    <w:p w14:paraId="580292C8" w14:textId="30415987" w:rsidR="00545E77" w:rsidRDefault="00545E7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6146875" w14:textId="3063ACBB" w:rsidR="00545E77" w:rsidRDefault="00A232F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RX </w:t>
      </w:r>
      <w:r w:rsidR="00545E77">
        <w:rPr>
          <w:rFonts w:ascii="NobelCE Lt" w:hAnsi="NobelCE Lt"/>
          <w:b/>
          <w:sz w:val="24"/>
          <w:szCs w:val="24"/>
        </w:rPr>
        <w:t>JESZCZE BARDZIEJ LUKSUSOWY</w:t>
      </w:r>
    </w:p>
    <w:p w14:paraId="5420D800" w14:textId="0B0B597C" w:rsidR="00545E77" w:rsidRDefault="00545E7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D74A996" w14:textId="32E6AA0D" w:rsidR="00545E77" w:rsidRDefault="0016211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rozwija koncepcję kabiny </w:t>
      </w:r>
      <w:proofErr w:type="spellStart"/>
      <w:r>
        <w:rPr>
          <w:rFonts w:ascii="NobelCE Lt" w:hAnsi="NobelCE Lt"/>
          <w:bCs/>
          <w:sz w:val="24"/>
          <w:szCs w:val="24"/>
        </w:rPr>
        <w:t>Tazuna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by wnętrze auta było jeszcze bardziej przyjazne dla kierowcy. Rozwiązania, które wprowadzono wcześniej w modelach NX i RZ, </w:t>
      </w:r>
      <w:r w:rsidR="009A493C">
        <w:rPr>
          <w:rFonts w:ascii="NobelCE Lt" w:hAnsi="NobelCE Lt"/>
          <w:bCs/>
          <w:sz w:val="24"/>
          <w:szCs w:val="24"/>
        </w:rPr>
        <w:t xml:space="preserve">przystosowano do nowej generacji RX-a, </w:t>
      </w:r>
      <w:r w:rsidR="009A493C" w:rsidRPr="000225DE">
        <w:rPr>
          <w:rFonts w:ascii="NobelCE Lt" w:hAnsi="NobelCE Lt"/>
          <w:bCs/>
          <w:sz w:val="24"/>
          <w:szCs w:val="24"/>
        </w:rPr>
        <w:t>by obsług</w:t>
      </w:r>
      <w:r w:rsidR="00BD477D" w:rsidRPr="000225DE">
        <w:rPr>
          <w:rFonts w:ascii="NobelCE Lt" w:hAnsi="NobelCE Lt"/>
          <w:bCs/>
          <w:sz w:val="24"/>
          <w:szCs w:val="24"/>
        </w:rPr>
        <w:t>a</w:t>
      </w:r>
      <w:r w:rsidR="009A493C" w:rsidRPr="000225DE">
        <w:rPr>
          <w:rFonts w:ascii="NobelCE Lt" w:hAnsi="NobelCE Lt"/>
          <w:bCs/>
          <w:sz w:val="24"/>
          <w:szCs w:val="24"/>
        </w:rPr>
        <w:t xml:space="preserve"> funkcji samochodu</w:t>
      </w:r>
      <w:r w:rsidR="00BD477D" w:rsidRPr="000225DE">
        <w:rPr>
          <w:rFonts w:ascii="NobelCE Lt" w:hAnsi="NobelCE Lt"/>
          <w:bCs/>
          <w:sz w:val="24"/>
          <w:szCs w:val="24"/>
        </w:rPr>
        <w:t xml:space="preserve"> była jeszcze bardziej intuicyjna</w:t>
      </w:r>
      <w:r w:rsidR="009A493C" w:rsidRPr="000225DE">
        <w:rPr>
          <w:rFonts w:ascii="NobelCE Lt" w:hAnsi="NobelCE Lt"/>
          <w:bCs/>
          <w:sz w:val="24"/>
          <w:szCs w:val="24"/>
        </w:rPr>
        <w:t>.</w:t>
      </w:r>
      <w:r w:rsidR="009A493C">
        <w:rPr>
          <w:rFonts w:ascii="NobelCE Lt" w:hAnsi="NobelCE Lt"/>
          <w:bCs/>
          <w:sz w:val="24"/>
          <w:szCs w:val="24"/>
        </w:rPr>
        <w:t xml:space="preserve"> Wszystkie najważniejsze źródła informacji jak ekran multimediów, wyświetlacz przed kierowcą czy wyświetlacz HUD zostały tak rozmieszczone, by do ich odczytania wystarczył tylko rzut oka lub minimalny ruch głową.</w:t>
      </w:r>
    </w:p>
    <w:p w14:paraId="0FC6997E" w14:textId="50FB3CC1" w:rsidR="009A493C" w:rsidRDefault="009A493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156AAFA" w14:textId="12283D83" w:rsidR="009A493C" w:rsidRDefault="009A493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F06B27">
        <w:rPr>
          <w:rFonts w:ascii="NobelCE Lt" w:hAnsi="NobelCE Lt"/>
          <w:bCs/>
          <w:sz w:val="24"/>
          <w:szCs w:val="24"/>
        </w:rPr>
        <w:t>Zgodnie z naszą wizją p</w:t>
      </w:r>
      <w:r w:rsidR="006A4553">
        <w:rPr>
          <w:rFonts w:ascii="NobelCE Lt" w:hAnsi="NobelCE Lt"/>
          <w:bCs/>
          <w:sz w:val="24"/>
          <w:szCs w:val="24"/>
        </w:rPr>
        <w:t xml:space="preserve">ołączenie koncepcji </w:t>
      </w:r>
      <w:proofErr w:type="spellStart"/>
      <w:r w:rsidR="006A4553">
        <w:rPr>
          <w:rFonts w:ascii="NobelCE Lt" w:hAnsi="NobelCE Lt"/>
          <w:bCs/>
          <w:sz w:val="24"/>
          <w:szCs w:val="24"/>
        </w:rPr>
        <w:t>Tazuna</w:t>
      </w:r>
      <w:proofErr w:type="spellEnd"/>
      <w:r w:rsidR="006A4553">
        <w:rPr>
          <w:rFonts w:ascii="NobelCE Lt" w:hAnsi="NobelCE Lt"/>
          <w:bCs/>
          <w:sz w:val="24"/>
          <w:szCs w:val="24"/>
        </w:rPr>
        <w:t xml:space="preserve"> i przestronności luksusowego SUV-a z materiałami najwyższej klasy </w:t>
      </w:r>
      <w:r w:rsidR="00A232F6">
        <w:rPr>
          <w:rFonts w:ascii="NobelCE Lt" w:hAnsi="NobelCE Lt"/>
          <w:bCs/>
          <w:sz w:val="24"/>
          <w:szCs w:val="24"/>
        </w:rPr>
        <w:t xml:space="preserve">jak </w:t>
      </w:r>
      <w:r w:rsidR="006A4553">
        <w:rPr>
          <w:rFonts w:ascii="NobelCE Lt" w:hAnsi="NobelCE Lt"/>
          <w:bCs/>
          <w:sz w:val="24"/>
          <w:szCs w:val="24"/>
        </w:rPr>
        <w:t xml:space="preserve">skóry oraz zamsze z precyzyjnie wytłoczonym logo Lexusa </w:t>
      </w:r>
      <w:r w:rsidR="00F06B27">
        <w:rPr>
          <w:rFonts w:ascii="NobelCE Lt" w:hAnsi="NobelCE Lt"/>
          <w:bCs/>
          <w:sz w:val="24"/>
          <w:szCs w:val="24"/>
        </w:rPr>
        <w:t xml:space="preserve">nadają wnętrzu bardzo </w:t>
      </w:r>
      <w:r w:rsidR="006A4553">
        <w:rPr>
          <w:rFonts w:ascii="NobelCE Lt" w:hAnsi="NobelCE Lt"/>
          <w:bCs/>
          <w:sz w:val="24"/>
          <w:szCs w:val="24"/>
        </w:rPr>
        <w:t>indywidualny wygląd”</w:t>
      </w:r>
      <w:r w:rsidR="00F06B27">
        <w:rPr>
          <w:rFonts w:ascii="NobelCE Lt" w:hAnsi="NobelCE Lt"/>
          <w:bCs/>
          <w:sz w:val="24"/>
          <w:szCs w:val="24"/>
        </w:rPr>
        <w:t xml:space="preserve"> -</w:t>
      </w:r>
      <w:r w:rsidR="006A4553">
        <w:rPr>
          <w:rFonts w:ascii="NobelCE Lt" w:hAnsi="NobelCE Lt"/>
          <w:bCs/>
          <w:sz w:val="24"/>
          <w:szCs w:val="24"/>
        </w:rPr>
        <w:t xml:space="preserve"> wyjaśnia Jota </w:t>
      </w:r>
      <w:proofErr w:type="spellStart"/>
      <w:r w:rsidR="006A4553">
        <w:rPr>
          <w:rFonts w:ascii="NobelCE Lt" w:hAnsi="NobelCE Lt"/>
          <w:bCs/>
          <w:sz w:val="24"/>
          <w:szCs w:val="24"/>
        </w:rPr>
        <w:t>Kusakari</w:t>
      </w:r>
      <w:proofErr w:type="spellEnd"/>
      <w:r w:rsidR="006A4553">
        <w:rPr>
          <w:rFonts w:ascii="NobelCE Lt" w:hAnsi="NobelCE Lt"/>
          <w:bCs/>
          <w:sz w:val="24"/>
          <w:szCs w:val="24"/>
        </w:rPr>
        <w:t xml:space="preserve">, projektant </w:t>
      </w:r>
      <w:r w:rsidR="00F06B27">
        <w:rPr>
          <w:rFonts w:ascii="NobelCE Lt" w:hAnsi="NobelCE Lt"/>
          <w:bCs/>
          <w:sz w:val="24"/>
          <w:szCs w:val="24"/>
        </w:rPr>
        <w:t>kabiny</w:t>
      </w:r>
      <w:r w:rsidR="006A4553">
        <w:rPr>
          <w:rFonts w:ascii="NobelCE Lt" w:hAnsi="NobelCE Lt"/>
          <w:bCs/>
          <w:sz w:val="24"/>
          <w:szCs w:val="24"/>
        </w:rPr>
        <w:t xml:space="preserve"> nowego RX-a.</w:t>
      </w:r>
    </w:p>
    <w:p w14:paraId="3E122276" w14:textId="58C0EB52" w:rsidR="006A4553" w:rsidRDefault="006A455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109C8D" w14:textId="062D1BF1" w:rsidR="006A4553" w:rsidRDefault="006A455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Celem było stworzenie minimalistycznej, ale intuicyjnej przestrzeni, w której </w:t>
      </w:r>
      <w:r w:rsidR="00F06B27">
        <w:rPr>
          <w:rFonts w:ascii="NobelCE Lt" w:hAnsi="NobelCE Lt"/>
          <w:bCs/>
          <w:sz w:val="24"/>
          <w:szCs w:val="24"/>
        </w:rPr>
        <w:t xml:space="preserve">zostaną </w:t>
      </w:r>
      <w:r>
        <w:rPr>
          <w:rFonts w:ascii="NobelCE Lt" w:hAnsi="NobelCE Lt"/>
          <w:bCs/>
          <w:sz w:val="24"/>
          <w:szCs w:val="24"/>
        </w:rPr>
        <w:t>wykorzystane materiały najwyższej jakości. Przednie fotele zaprojektowano</w:t>
      </w:r>
      <w:r w:rsidR="00F06B27">
        <w:rPr>
          <w:rFonts w:ascii="NobelCE Lt" w:hAnsi="NobelCE Lt"/>
          <w:bCs/>
          <w:sz w:val="24"/>
          <w:szCs w:val="24"/>
        </w:rPr>
        <w:t xml:space="preserve"> tak</w:t>
      </w:r>
      <w:r>
        <w:rPr>
          <w:rFonts w:ascii="NobelCE Lt" w:hAnsi="NobelCE Lt"/>
          <w:bCs/>
          <w:sz w:val="24"/>
          <w:szCs w:val="24"/>
        </w:rPr>
        <w:t xml:space="preserve">, by ułatwiały zajęcie najwygodniejszej pozycji za kierownicą, </w:t>
      </w:r>
      <w:r w:rsidR="00632BE2">
        <w:rPr>
          <w:rFonts w:ascii="NobelCE Lt" w:hAnsi="NobelCE Lt"/>
          <w:bCs/>
          <w:sz w:val="24"/>
          <w:szCs w:val="24"/>
        </w:rPr>
        <w:t>z doskonałym podparciem oraz podgrzewaniem i wentylacją. Wklęsłe boki siedziska pomogły osiągnąć ergonomiczne podparcie w talii.</w:t>
      </w:r>
    </w:p>
    <w:p w14:paraId="21B2319A" w14:textId="4C25B3BE" w:rsidR="0040503A" w:rsidRDefault="0040503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D6D4ED9" w14:textId="6CDE05F5" w:rsidR="0040503A" w:rsidRDefault="0040503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dostrzega, że </w:t>
      </w:r>
      <w:r w:rsidR="0089760C">
        <w:rPr>
          <w:rFonts w:ascii="NobelCE Lt" w:hAnsi="NobelCE Lt"/>
          <w:bCs/>
          <w:sz w:val="24"/>
          <w:szCs w:val="24"/>
        </w:rPr>
        <w:t>rośnie grupa klientów świadomych ekologicznie</w:t>
      </w:r>
      <w:r w:rsidR="00BD477D">
        <w:rPr>
          <w:rFonts w:ascii="NobelCE Lt" w:hAnsi="NobelCE Lt"/>
          <w:bCs/>
          <w:sz w:val="24"/>
          <w:szCs w:val="24"/>
        </w:rPr>
        <w:t xml:space="preserve">. </w:t>
      </w:r>
      <w:r w:rsidR="0089760C">
        <w:rPr>
          <w:rFonts w:ascii="NobelCE Lt" w:hAnsi="NobelCE Lt"/>
          <w:bCs/>
          <w:sz w:val="24"/>
          <w:szCs w:val="24"/>
        </w:rPr>
        <w:t>Dlatego będzie</w:t>
      </w:r>
      <w:r>
        <w:rPr>
          <w:rFonts w:ascii="NobelCE Lt" w:hAnsi="NobelCE Lt"/>
          <w:bCs/>
          <w:sz w:val="24"/>
          <w:szCs w:val="24"/>
        </w:rPr>
        <w:t xml:space="preserve"> możliwość zamówienia wnętrza</w:t>
      </w:r>
      <w:r w:rsidR="0089760C">
        <w:rPr>
          <w:rFonts w:ascii="NobelCE Lt" w:hAnsi="NobelCE Lt"/>
          <w:bCs/>
          <w:sz w:val="24"/>
          <w:szCs w:val="24"/>
        </w:rPr>
        <w:t xml:space="preserve"> RX-a</w:t>
      </w:r>
      <w:r>
        <w:rPr>
          <w:rFonts w:ascii="NobelCE Lt" w:hAnsi="NobelCE Lt"/>
          <w:bCs/>
          <w:sz w:val="24"/>
          <w:szCs w:val="24"/>
        </w:rPr>
        <w:t xml:space="preserve">, w którym nie będą wykorzystywane skóry pochodzenia naturalnego nie tylko na siedzeniach, ale też na kierownicy czy </w:t>
      </w:r>
      <w:r w:rsidR="00F06B27">
        <w:rPr>
          <w:rFonts w:ascii="NobelCE Lt" w:hAnsi="NobelCE Lt"/>
          <w:bCs/>
          <w:sz w:val="24"/>
          <w:szCs w:val="24"/>
        </w:rPr>
        <w:t xml:space="preserve">do obszycia </w:t>
      </w:r>
      <w:r>
        <w:rPr>
          <w:rFonts w:ascii="NobelCE Lt" w:hAnsi="NobelCE Lt"/>
          <w:bCs/>
          <w:sz w:val="24"/>
          <w:szCs w:val="24"/>
        </w:rPr>
        <w:t xml:space="preserve">lewarka skrzyni biegów. W wersji </w:t>
      </w:r>
      <w:proofErr w:type="spellStart"/>
      <w:r>
        <w:rPr>
          <w:rFonts w:ascii="NobelCE Lt" w:hAnsi="NobelCE Lt"/>
          <w:bCs/>
          <w:sz w:val="24"/>
          <w:szCs w:val="24"/>
        </w:rPr>
        <w:t>Elegance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do wyboru będzie skóra syntetyczna w wariancie czarnym (Black) lub piaskowym (</w:t>
      </w:r>
      <w:proofErr w:type="spellStart"/>
      <w:r>
        <w:rPr>
          <w:rFonts w:ascii="NobelCE Lt" w:hAnsi="NobelCE Lt"/>
          <w:bCs/>
          <w:sz w:val="24"/>
          <w:szCs w:val="24"/>
        </w:rPr>
        <w:t>Ammonite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Sand).</w:t>
      </w:r>
    </w:p>
    <w:p w14:paraId="4613CF5E" w14:textId="01071402" w:rsidR="0089760C" w:rsidRDefault="0089760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972F73" w14:textId="2B0816E1" w:rsidR="0089760C" w:rsidRDefault="0036197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>
        <w:rPr>
          <w:rFonts w:ascii="NobelCE Lt" w:hAnsi="NobelCE Lt"/>
          <w:bCs/>
          <w:sz w:val="24"/>
          <w:szCs w:val="24"/>
        </w:rPr>
        <w:t>Ambientowe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</w:t>
      </w:r>
      <w:r w:rsidR="0089760C" w:rsidRPr="0089760C">
        <w:rPr>
          <w:rFonts w:ascii="NobelCE Lt" w:hAnsi="NobelCE Lt"/>
          <w:bCs/>
          <w:sz w:val="24"/>
          <w:szCs w:val="24"/>
        </w:rPr>
        <w:t xml:space="preserve">świetlenie wnętrza Lexus </w:t>
      </w:r>
      <w:proofErr w:type="spellStart"/>
      <w:r w:rsidR="0089760C" w:rsidRPr="0089760C">
        <w:rPr>
          <w:rFonts w:ascii="NobelCE Lt" w:hAnsi="NobelCE Lt"/>
          <w:bCs/>
          <w:sz w:val="24"/>
          <w:szCs w:val="24"/>
        </w:rPr>
        <w:t>Mood</w:t>
      </w:r>
      <w:proofErr w:type="spellEnd"/>
      <w:r w:rsidR="0089760C" w:rsidRPr="0089760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89760C" w:rsidRPr="0089760C">
        <w:rPr>
          <w:rFonts w:ascii="NobelCE Lt" w:hAnsi="NobelCE Lt"/>
          <w:bCs/>
          <w:sz w:val="24"/>
          <w:szCs w:val="24"/>
        </w:rPr>
        <w:t>Selector</w:t>
      </w:r>
      <w:proofErr w:type="spellEnd"/>
      <w:r w:rsidR="0089760C">
        <w:rPr>
          <w:rFonts w:ascii="NobelCE Lt" w:hAnsi="NobelCE Lt"/>
          <w:bCs/>
          <w:sz w:val="24"/>
          <w:szCs w:val="24"/>
        </w:rPr>
        <w:t xml:space="preserve"> w 64 kolorach i 14 motywach podkreśli przywiązanie Lexusa do zasad gościnności </w:t>
      </w:r>
      <w:proofErr w:type="spellStart"/>
      <w:r w:rsidR="0089760C">
        <w:rPr>
          <w:rFonts w:ascii="NobelCE Lt" w:hAnsi="NobelCE Lt"/>
          <w:bCs/>
          <w:sz w:val="24"/>
          <w:szCs w:val="24"/>
        </w:rPr>
        <w:t>Omotenashi</w:t>
      </w:r>
      <w:proofErr w:type="spellEnd"/>
      <w:r w:rsidR="0089760C">
        <w:rPr>
          <w:rFonts w:ascii="NobelCE Lt" w:hAnsi="NobelCE Lt"/>
          <w:bCs/>
          <w:sz w:val="24"/>
          <w:szCs w:val="24"/>
        </w:rPr>
        <w:t>.</w:t>
      </w:r>
    </w:p>
    <w:p w14:paraId="1E9CF790" w14:textId="06D20BB5" w:rsidR="0089760C" w:rsidRDefault="0089760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17E1AA" w14:textId="1C6B2876" w:rsidR="0089760C" w:rsidRDefault="0089760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Nowy RX oferuje zarówno pojemny bagażnik, jak i pięć komfortowych foteli z duż</w:t>
      </w:r>
      <w:r w:rsidR="00EE3FCD">
        <w:rPr>
          <w:rFonts w:ascii="NobelCE Lt" w:hAnsi="NobelCE Lt"/>
          <w:bCs/>
          <w:sz w:val="24"/>
          <w:szCs w:val="24"/>
        </w:rPr>
        <w:t>ą</w:t>
      </w:r>
      <w:r>
        <w:rPr>
          <w:rFonts w:ascii="NobelCE Lt" w:hAnsi="NobelCE Lt"/>
          <w:bCs/>
          <w:sz w:val="24"/>
          <w:szCs w:val="24"/>
        </w:rPr>
        <w:t xml:space="preserve"> przestrzenią na nogi. Za sprawą powiększonej przestrzeni między fotelami (1010 mm, o 10 mm więcej niż w poprzedniku), ich nowemu designowi</w:t>
      </w:r>
      <w:r w:rsidR="00720961">
        <w:rPr>
          <w:rFonts w:ascii="NobelCE Lt" w:hAnsi="NobelCE Lt"/>
          <w:bCs/>
          <w:sz w:val="24"/>
          <w:szCs w:val="24"/>
        </w:rPr>
        <w:t xml:space="preserve">, a także </w:t>
      </w:r>
      <w:r w:rsidR="00BD477D" w:rsidRPr="000225DE">
        <w:rPr>
          <w:rFonts w:ascii="NobelCE Lt" w:hAnsi="NobelCE Lt"/>
          <w:bCs/>
          <w:sz w:val="24"/>
          <w:szCs w:val="24"/>
        </w:rPr>
        <w:t>optymalnemu</w:t>
      </w:r>
      <w:r w:rsidR="00720961">
        <w:rPr>
          <w:rFonts w:ascii="NobelCE Lt" w:hAnsi="NobelCE Lt"/>
          <w:bCs/>
          <w:sz w:val="24"/>
          <w:szCs w:val="24"/>
        </w:rPr>
        <w:t xml:space="preserve"> rozmieszczeniu, Lexus sprawił, że RX daje poczucie </w:t>
      </w:r>
      <w:r w:rsidR="00361977">
        <w:rPr>
          <w:rFonts w:ascii="NobelCE Lt" w:hAnsi="NobelCE Lt"/>
          <w:bCs/>
          <w:sz w:val="24"/>
          <w:szCs w:val="24"/>
        </w:rPr>
        <w:t>jeszcze większej</w:t>
      </w:r>
      <w:r w:rsidR="00720961">
        <w:rPr>
          <w:rFonts w:ascii="NobelCE Lt" w:hAnsi="NobelCE Lt"/>
          <w:bCs/>
          <w:sz w:val="24"/>
          <w:szCs w:val="24"/>
        </w:rPr>
        <w:t xml:space="preserve"> przestronności. Obniżenie o 30 mm progu załadunkowego ułatwi korzystanie z bagażnika. Przestrzeń bagażowa została wydłużona aż o 50 mm, co pozwoli na przewożenie większych przedmiotów. Tylna kanapa składana jest w proporcjach 40:20:40, dzięki czemu możliwe jest przewożenie np. nart.</w:t>
      </w:r>
    </w:p>
    <w:p w14:paraId="22C2B7C5" w14:textId="2310D011" w:rsidR="00720961" w:rsidRDefault="0072096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70AEB4D" w14:textId="3211DC47" w:rsidR="00720961" w:rsidRPr="0089760C" w:rsidRDefault="0072096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Drzwi otwierane są przy pomocy wygodnych e</w:t>
      </w:r>
      <w:r w:rsidR="00B46C3A">
        <w:rPr>
          <w:rFonts w:ascii="NobelCE Lt" w:hAnsi="NobelCE Lt"/>
          <w:bCs/>
          <w:sz w:val="24"/>
          <w:szCs w:val="24"/>
        </w:rPr>
        <w:t>lektronicznych klamek</w:t>
      </w:r>
      <w:r>
        <w:rPr>
          <w:rFonts w:ascii="NobelCE Lt" w:hAnsi="NobelCE Lt"/>
          <w:bCs/>
          <w:sz w:val="24"/>
          <w:szCs w:val="24"/>
        </w:rPr>
        <w:t xml:space="preserve">, które zadebiutowały w modelu NX. </w:t>
      </w:r>
    </w:p>
    <w:p w14:paraId="4793D50A" w14:textId="0D60CEDB" w:rsidR="00545E77" w:rsidRPr="0089760C" w:rsidRDefault="00545E7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5EC6274" w14:textId="3009FD68" w:rsidR="00545E77" w:rsidRPr="00545E77" w:rsidRDefault="00545E77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45E77">
        <w:rPr>
          <w:rFonts w:ascii="NobelCE Lt" w:hAnsi="NobelCE Lt"/>
          <w:b/>
          <w:sz w:val="24"/>
          <w:szCs w:val="24"/>
        </w:rPr>
        <w:t>PROWADZENIE ZGODNE Z LEXUS DRIVING SIGNATURE</w:t>
      </w:r>
    </w:p>
    <w:p w14:paraId="0A4B4D62" w14:textId="723C62AA" w:rsidR="00545E77" w:rsidRDefault="00545E7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1A2008F" w14:textId="2222C1F3" w:rsidR="00B46C3A" w:rsidRDefault="00B9692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225DE">
        <w:rPr>
          <w:rFonts w:ascii="NobelCE Lt" w:hAnsi="NobelCE Lt"/>
          <w:bCs/>
          <w:sz w:val="24"/>
          <w:szCs w:val="24"/>
        </w:rPr>
        <w:lastRenderedPageBreak/>
        <w:t xml:space="preserve">Układ jezdny każdej wersji napędowej nowego Lexusa RX ma indywidualny charakter zgodny z koncepcją Lexus </w:t>
      </w:r>
      <w:proofErr w:type="spellStart"/>
      <w:r w:rsidRPr="000225DE">
        <w:rPr>
          <w:rFonts w:ascii="NobelCE Lt" w:hAnsi="NobelCE Lt"/>
          <w:bCs/>
          <w:sz w:val="24"/>
          <w:szCs w:val="24"/>
        </w:rPr>
        <w:t>Driving</w:t>
      </w:r>
      <w:proofErr w:type="spellEnd"/>
      <w:r w:rsidRPr="000225D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225DE">
        <w:rPr>
          <w:rFonts w:ascii="NobelCE Lt" w:hAnsi="NobelCE Lt"/>
          <w:bCs/>
          <w:sz w:val="24"/>
          <w:szCs w:val="24"/>
        </w:rPr>
        <w:t>Signature</w:t>
      </w:r>
      <w:proofErr w:type="spellEnd"/>
      <w:r w:rsidRPr="000225DE">
        <w:rPr>
          <w:rFonts w:ascii="NobelCE Lt" w:hAnsi="NobelCE Lt"/>
          <w:bCs/>
          <w:sz w:val="24"/>
          <w:szCs w:val="24"/>
        </w:rPr>
        <w:t>. Bez względu na rodzaj napędu, konfiguracja podwozia zapewnia najwyższy komfort, pewne prowadzenie i płynne przyspieszanie.</w:t>
      </w:r>
    </w:p>
    <w:p w14:paraId="3C86D826" w14:textId="1C1F0A9D" w:rsidR="00B46C3A" w:rsidRDefault="00B46C3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DE6F695" w14:textId="7519617E" w:rsidR="00B46C3A" w:rsidRDefault="00B46C3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Nowy Lexus RX powstał na platformie GA-K, tej samej co model NX, ale przystosowanej do konstrukcji większego auta. W tym celu m.in. przeprojektowano jej tylną część, by wydłużyć rozstaw osi, a także móc zastosować dodatkowe</w:t>
      </w:r>
      <w:r w:rsidR="009709E9">
        <w:rPr>
          <w:rFonts w:ascii="NobelCE Lt" w:hAnsi="NobelCE Lt"/>
          <w:bCs/>
          <w:sz w:val="24"/>
          <w:szCs w:val="24"/>
        </w:rPr>
        <w:t xml:space="preserve"> poprzeczki i wsporniki zawieszenia, zwiększ</w:t>
      </w:r>
      <w:r w:rsidR="00361977">
        <w:rPr>
          <w:rFonts w:ascii="NobelCE Lt" w:hAnsi="NobelCE Lt"/>
          <w:bCs/>
          <w:sz w:val="24"/>
          <w:szCs w:val="24"/>
        </w:rPr>
        <w:t>ające</w:t>
      </w:r>
      <w:r w:rsidR="009709E9">
        <w:rPr>
          <w:rFonts w:ascii="NobelCE Lt" w:hAnsi="NobelCE Lt"/>
          <w:bCs/>
          <w:sz w:val="24"/>
          <w:szCs w:val="24"/>
        </w:rPr>
        <w:t xml:space="preserve"> sztywność nadwozia. Dzięki temu inżynierowie Lexusa mogli dostroić układ jezdny nie tylko pod kątem osiągów, ale także komfortu.</w:t>
      </w:r>
    </w:p>
    <w:p w14:paraId="46C8063C" w14:textId="02A3F741" w:rsidR="009709E9" w:rsidRDefault="009709E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75128B7" w14:textId="68EAAD82" w:rsidR="009709E9" w:rsidRDefault="009709E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Nowa platforma pozwoliła na obniżenie masy nowego RX-a aż o 90 kg w stosunku do poprzednika. Wraz z obniżeniem wysokości auta o 10 mm, środek ciężkości położony jest o 15 mm niżej niż </w:t>
      </w:r>
      <w:r w:rsidRPr="000225DE">
        <w:rPr>
          <w:rFonts w:ascii="NobelCE Lt" w:hAnsi="NobelCE Lt"/>
          <w:bCs/>
          <w:sz w:val="24"/>
          <w:szCs w:val="24"/>
        </w:rPr>
        <w:t>w</w:t>
      </w:r>
      <w:r w:rsidR="00375195" w:rsidRPr="000225DE">
        <w:rPr>
          <w:rFonts w:ascii="NobelCE Lt" w:hAnsi="NobelCE Lt"/>
          <w:bCs/>
          <w:sz w:val="24"/>
          <w:szCs w:val="24"/>
        </w:rPr>
        <w:t xml:space="preserve"> poprzednim</w:t>
      </w:r>
      <w:r w:rsidRPr="000225DE">
        <w:rPr>
          <w:rFonts w:ascii="NobelCE Lt" w:hAnsi="NobelCE Lt"/>
          <w:bCs/>
          <w:sz w:val="24"/>
          <w:szCs w:val="24"/>
        </w:rPr>
        <w:t xml:space="preserve"> modelu</w:t>
      </w:r>
      <w:r>
        <w:rPr>
          <w:rFonts w:ascii="NobelCE Lt" w:hAnsi="NobelCE Lt"/>
          <w:bCs/>
          <w:sz w:val="24"/>
          <w:szCs w:val="24"/>
        </w:rPr>
        <w:t xml:space="preserve">. Rozstaw osi </w:t>
      </w:r>
      <w:r w:rsidR="00361977">
        <w:rPr>
          <w:rFonts w:ascii="NobelCE Lt" w:hAnsi="NobelCE Lt"/>
          <w:bCs/>
          <w:sz w:val="24"/>
          <w:szCs w:val="24"/>
        </w:rPr>
        <w:t>powiększono</w:t>
      </w:r>
      <w:r>
        <w:rPr>
          <w:rFonts w:ascii="NobelCE Lt" w:hAnsi="NobelCE Lt"/>
          <w:bCs/>
          <w:sz w:val="24"/>
          <w:szCs w:val="24"/>
        </w:rPr>
        <w:t xml:space="preserve"> o 60 mm, a długość auta pozostała taka sama, co zmniejszyło kołysanie nadwozia. Rozstaw kół z przodu powiększono o 15 mm, a z tyłu o </w:t>
      </w:r>
      <w:r w:rsidR="001B4E1A">
        <w:rPr>
          <w:rFonts w:ascii="NobelCE Lt" w:hAnsi="NobelCE Lt"/>
          <w:bCs/>
          <w:sz w:val="24"/>
          <w:szCs w:val="24"/>
        </w:rPr>
        <w:t>5</w:t>
      </w:r>
      <w:r>
        <w:rPr>
          <w:rFonts w:ascii="NobelCE Lt" w:hAnsi="NobelCE Lt"/>
          <w:bCs/>
          <w:sz w:val="24"/>
          <w:szCs w:val="24"/>
        </w:rPr>
        <w:t>0 mm, co w połączeniu z 21-calowymi kołami sprawia, że auto o wiele lepiej trzyma się drogi.</w:t>
      </w:r>
    </w:p>
    <w:p w14:paraId="7508FCBC" w14:textId="74D4AC3F" w:rsidR="009709E9" w:rsidRDefault="009709E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0F33D64" w14:textId="4939AC71" w:rsidR="009709E9" w:rsidRDefault="00BF5C3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F5C38">
        <w:rPr>
          <w:rFonts w:ascii="NobelCE Lt" w:hAnsi="NobelCE Lt"/>
          <w:bCs/>
          <w:sz w:val="24"/>
          <w:szCs w:val="24"/>
        </w:rPr>
        <w:t xml:space="preserve">By ograniczyć masę auta Lexus korzystał z zaawansowanych technologii. Środkowe słupki wykonano ze stali o wysokiej wytrzymałości (2 </w:t>
      </w:r>
      <w:proofErr w:type="spellStart"/>
      <w:r w:rsidRPr="00BF5C38">
        <w:rPr>
          <w:rFonts w:ascii="NobelCE Lt" w:hAnsi="NobelCE Lt"/>
          <w:bCs/>
          <w:sz w:val="24"/>
          <w:szCs w:val="24"/>
        </w:rPr>
        <w:t>GPa</w:t>
      </w:r>
      <w:proofErr w:type="spellEnd"/>
      <w:r w:rsidRPr="00BF5C38">
        <w:rPr>
          <w:rFonts w:ascii="NobelCE Lt" w:hAnsi="NobelCE Lt"/>
          <w:bCs/>
          <w:sz w:val="24"/>
          <w:szCs w:val="24"/>
        </w:rPr>
        <w:t>), a błotniki i maska są aluminiowe. Wahacze wzmocniono stalą o wytrzymałości 1</w:t>
      </w:r>
      <w:r>
        <w:rPr>
          <w:rFonts w:ascii="NobelCE Lt" w:hAnsi="NobelCE Lt"/>
          <w:bCs/>
          <w:sz w:val="24"/>
          <w:szCs w:val="24"/>
        </w:rPr>
        <w:t xml:space="preserve">,2 </w:t>
      </w:r>
      <w:proofErr w:type="spellStart"/>
      <w:r>
        <w:rPr>
          <w:rFonts w:ascii="NobelCE Lt" w:hAnsi="NobelCE Lt"/>
          <w:bCs/>
          <w:sz w:val="24"/>
          <w:szCs w:val="24"/>
        </w:rPr>
        <w:t>G</w:t>
      </w:r>
      <w:r w:rsidRPr="00BF5C38">
        <w:rPr>
          <w:rFonts w:ascii="NobelCE Lt" w:hAnsi="NobelCE Lt"/>
          <w:bCs/>
          <w:sz w:val="24"/>
          <w:szCs w:val="24"/>
        </w:rPr>
        <w:t>Pa</w:t>
      </w:r>
      <w:proofErr w:type="spellEnd"/>
      <w:r w:rsidRPr="00BF5C38">
        <w:rPr>
          <w:rFonts w:ascii="NobelCE Lt" w:hAnsi="NobelCE Lt"/>
          <w:bCs/>
          <w:sz w:val="24"/>
          <w:szCs w:val="24"/>
        </w:rPr>
        <w:t>, a dach zawdzięcza swoją sztywność stali o wytrzymałości 1</w:t>
      </w:r>
      <w:r>
        <w:rPr>
          <w:rFonts w:ascii="NobelCE Lt" w:hAnsi="NobelCE Lt"/>
          <w:bCs/>
          <w:sz w:val="24"/>
          <w:szCs w:val="24"/>
        </w:rPr>
        <w:t>,5</w:t>
      </w:r>
      <w:r w:rsidRPr="00BF5C3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G</w:t>
      </w:r>
      <w:r w:rsidRPr="00BF5C38">
        <w:rPr>
          <w:rFonts w:ascii="NobelCE Lt" w:hAnsi="NobelCE Lt"/>
          <w:bCs/>
          <w:sz w:val="24"/>
          <w:szCs w:val="24"/>
        </w:rPr>
        <w:t>Pa</w:t>
      </w:r>
      <w:proofErr w:type="spellEnd"/>
      <w:r w:rsidRPr="00BF5C38">
        <w:rPr>
          <w:rFonts w:ascii="NobelCE Lt" w:hAnsi="NobelCE Lt"/>
          <w:bCs/>
          <w:sz w:val="24"/>
          <w:szCs w:val="24"/>
        </w:rPr>
        <w:t>.</w:t>
      </w:r>
    </w:p>
    <w:p w14:paraId="50BB4E89" w14:textId="77777777" w:rsidR="00BF5C38" w:rsidRDefault="00BF5C3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BA785DE" w14:textId="3E166656" w:rsidR="00A079A9" w:rsidRDefault="00A079A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Nowe zawieszenie </w:t>
      </w:r>
      <w:proofErr w:type="spellStart"/>
      <w:r w:rsidR="00BF5C38" w:rsidRPr="00BF5C38">
        <w:rPr>
          <w:rFonts w:ascii="NobelCE Lt" w:hAnsi="NobelCE Lt"/>
          <w:bCs/>
          <w:sz w:val="24"/>
          <w:szCs w:val="24"/>
        </w:rPr>
        <w:t>wielowahaczowezapewnia</w:t>
      </w:r>
      <w:proofErr w:type="spellEnd"/>
      <w:r w:rsidR="00BF5C38" w:rsidRPr="00BF5C38">
        <w:rPr>
          <w:rFonts w:ascii="NobelCE Lt" w:hAnsi="NobelCE Lt"/>
          <w:bCs/>
          <w:sz w:val="24"/>
          <w:szCs w:val="24"/>
        </w:rPr>
        <w:t xml:space="preserve"> znacznie większą stabilność, dzięki czemu dobrze radzi sobie z wysokim momentem obrotowym i osiągami nowego RX-a, a przy tym działa ciszej, lepiej tłumi wibracje i jest bardziej komfortowe.</w:t>
      </w:r>
    </w:p>
    <w:p w14:paraId="1ED18284" w14:textId="6688B92C" w:rsidR="00A079A9" w:rsidRDefault="00A079A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634C82B" w14:textId="63891E9C" w:rsidR="00A079A9" w:rsidRDefault="00A079A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In</w:t>
      </w:r>
      <w:r w:rsidR="000225DE">
        <w:rPr>
          <w:rFonts w:ascii="NobelCE Lt" w:hAnsi="NobelCE Lt"/>
          <w:bCs/>
          <w:sz w:val="24"/>
          <w:szCs w:val="24"/>
        </w:rPr>
        <w:t>ż</w:t>
      </w:r>
      <w:r>
        <w:rPr>
          <w:rFonts w:ascii="NobelCE Lt" w:hAnsi="NobelCE Lt"/>
          <w:bCs/>
          <w:sz w:val="24"/>
          <w:szCs w:val="24"/>
        </w:rPr>
        <w:t xml:space="preserve">ynierowie Lexusa </w:t>
      </w:r>
      <w:r w:rsidRPr="000225DE">
        <w:rPr>
          <w:rFonts w:ascii="NobelCE Lt" w:hAnsi="NobelCE Lt"/>
          <w:bCs/>
          <w:sz w:val="24"/>
          <w:szCs w:val="24"/>
        </w:rPr>
        <w:t>zadbali</w:t>
      </w:r>
      <w:r>
        <w:rPr>
          <w:rFonts w:ascii="NobelCE Lt" w:hAnsi="NobelCE Lt"/>
          <w:bCs/>
          <w:sz w:val="24"/>
          <w:szCs w:val="24"/>
        </w:rPr>
        <w:t xml:space="preserve"> także o doskonałe wyciszenie kabiny poprzez zastosowanie materiałów redukujących hałas i wibracje, ale </w:t>
      </w:r>
      <w:r w:rsidRPr="000225DE">
        <w:rPr>
          <w:rFonts w:ascii="NobelCE Lt" w:hAnsi="NobelCE Lt"/>
          <w:bCs/>
          <w:sz w:val="24"/>
          <w:szCs w:val="24"/>
        </w:rPr>
        <w:t xml:space="preserve">jednocześnie </w:t>
      </w:r>
      <w:r w:rsidR="00F875C4" w:rsidRPr="000225DE">
        <w:rPr>
          <w:rFonts w:ascii="NobelCE Lt" w:hAnsi="NobelCE Lt"/>
          <w:bCs/>
          <w:sz w:val="24"/>
          <w:szCs w:val="24"/>
        </w:rPr>
        <w:t>o to</w:t>
      </w:r>
      <w:r>
        <w:rPr>
          <w:rFonts w:ascii="NobelCE Lt" w:hAnsi="NobelCE Lt"/>
          <w:bCs/>
          <w:sz w:val="24"/>
          <w:szCs w:val="24"/>
        </w:rPr>
        <w:t xml:space="preserve">, by dźwięk napędu oddawał jego osiągi. Ponadto, </w:t>
      </w:r>
      <w:r w:rsidR="00477CD9">
        <w:rPr>
          <w:rFonts w:ascii="NobelCE Lt" w:hAnsi="NobelCE Lt"/>
          <w:bCs/>
          <w:sz w:val="24"/>
          <w:szCs w:val="24"/>
        </w:rPr>
        <w:t>dopracowano</w:t>
      </w:r>
      <w:r>
        <w:rPr>
          <w:rFonts w:ascii="NobelCE Lt" w:hAnsi="NobelCE Lt"/>
          <w:bCs/>
          <w:sz w:val="24"/>
          <w:szCs w:val="24"/>
        </w:rPr>
        <w:t xml:space="preserve"> takie detale jak dźwięk</w:t>
      </w:r>
      <w:r w:rsidR="00477CD9">
        <w:rPr>
          <w:rFonts w:ascii="NobelCE Lt" w:hAnsi="NobelCE Lt"/>
          <w:bCs/>
          <w:sz w:val="24"/>
          <w:szCs w:val="24"/>
        </w:rPr>
        <w:t xml:space="preserve"> zamykanych drzwi.</w:t>
      </w:r>
    </w:p>
    <w:p w14:paraId="27C9791E" w14:textId="7738304A" w:rsidR="00545E77" w:rsidRDefault="00545E7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1A17028" w14:textId="322E488B" w:rsidR="00545E77" w:rsidRDefault="00545E7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JESZCZE SZERSZA GAMA ZELEKTRYFIKOWANYCH NAPĘDÓW</w:t>
      </w:r>
    </w:p>
    <w:p w14:paraId="5A8515C3" w14:textId="6E58C6A4" w:rsidR="00545E77" w:rsidRDefault="00545E7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C96C33" w14:textId="441ACEEA" w:rsidR="00477CD9" w:rsidRDefault="00477CD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Wykorzystując założenia strategii „Lexus </w:t>
      </w:r>
      <w:proofErr w:type="spellStart"/>
      <w:r>
        <w:rPr>
          <w:rFonts w:ascii="NobelCE Lt" w:hAnsi="NobelCE Lt"/>
          <w:bCs/>
          <w:sz w:val="24"/>
          <w:szCs w:val="24"/>
        </w:rPr>
        <w:t>Electrified</w:t>
      </w:r>
      <w:proofErr w:type="spellEnd"/>
      <w:r>
        <w:rPr>
          <w:rFonts w:ascii="NobelCE Lt" w:hAnsi="NobelCE Lt"/>
          <w:bCs/>
          <w:sz w:val="24"/>
          <w:szCs w:val="24"/>
        </w:rPr>
        <w:t>”, która zakłada mnogość technologicznych rozwiązań, nowy RX wyznacza standardy zarówno wyrafinowanymi osiągami klasycznej hybrydy jak i wydajnej hybrydy typu plug-in, korzystając z ponad 15-letniego doświadczeniu w produkcji aut zelektryfikowanych</w:t>
      </w:r>
      <w:r w:rsidR="00EE24A0" w:rsidRPr="000225DE">
        <w:rPr>
          <w:rFonts w:ascii="NobelCE Lt" w:hAnsi="NobelCE Lt"/>
          <w:bCs/>
          <w:sz w:val="24"/>
          <w:szCs w:val="24"/>
        </w:rPr>
        <w:t>.</w:t>
      </w:r>
    </w:p>
    <w:p w14:paraId="016E80A8" w14:textId="77777777" w:rsidR="00477CD9" w:rsidRDefault="00477CD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A66DA5A" w14:textId="790B0436" w:rsidR="00545E77" w:rsidRPr="00545E77" w:rsidRDefault="00545E77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45E77">
        <w:rPr>
          <w:rFonts w:ascii="NobelCE Lt" w:hAnsi="NobelCE Lt"/>
          <w:b/>
          <w:sz w:val="24"/>
          <w:szCs w:val="24"/>
        </w:rPr>
        <w:t>RX 500h</w:t>
      </w:r>
      <w:r w:rsidR="00477CD9">
        <w:rPr>
          <w:rFonts w:ascii="NobelCE Lt" w:hAnsi="NobelCE Lt"/>
          <w:b/>
          <w:sz w:val="24"/>
          <w:szCs w:val="24"/>
        </w:rPr>
        <w:t xml:space="preserve">: </w:t>
      </w:r>
      <w:r w:rsidR="00DA0998">
        <w:rPr>
          <w:rFonts w:ascii="NobelCE Lt" w:hAnsi="NobelCE Lt"/>
          <w:b/>
          <w:sz w:val="24"/>
          <w:szCs w:val="24"/>
        </w:rPr>
        <w:t>MOCNA HYBRYDA Z</w:t>
      </w:r>
      <w:r w:rsidR="00477CD9">
        <w:rPr>
          <w:rFonts w:ascii="NobelCE Lt" w:hAnsi="NobelCE Lt"/>
          <w:b/>
          <w:sz w:val="24"/>
          <w:szCs w:val="24"/>
        </w:rPr>
        <w:t xml:space="preserve"> DIRECT4</w:t>
      </w:r>
    </w:p>
    <w:p w14:paraId="1181F4A2" w14:textId="24372763" w:rsidR="00545E77" w:rsidRPr="00F875C4" w:rsidRDefault="00477CD9" w:rsidP="00F875C4">
      <w:pPr>
        <w:pStyle w:val="Akapitzlist"/>
        <w:numPr>
          <w:ilvl w:val="0"/>
          <w:numId w:val="36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875C4">
        <w:rPr>
          <w:rFonts w:ascii="NobelCE Lt" w:hAnsi="NobelCE Lt"/>
          <w:bCs/>
          <w:sz w:val="24"/>
          <w:szCs w:val="24"/>
        </w:rPr>
        <w:t xml:space="preserve">Silnik 2.4 turbo z 6-stopniową skrzynią automatyczną i </w:t>
      </w:r>
      <w:r w:rsidR="0045004B" w:rsidRPr="00F875C4">
        <w:rPr>
          <w:rFonts w:ascii="NobelCE Lt" w:hAnsi="NobelCE Lt"/>
          <w:bCs/>
          <w:sz w:val="24"/>
          <w:szCs w:val="24"/>
        </w:rPr>
        <w:t xml:space="preserve">system </w:t>
      </w:r>
      <w:r w:rsidRPr="00F875C4">
        <w:rPr>
          <w:rFonts w:ascii="NobelCE Lt" w:hAnsi="NobelCE Lt"/>
          <w:bCs/>
          <w:sz w:val="24"/>
          <w:szCs w:val="24"/>
        </w:rPr>
        <w:t>DIRECT4</w:t>
      </w:r>
    </w:p>
    <w:p w14:paraId="255048B9" w14:textId="77D567BB" w:rsidR="00477CD9" w:rsidRPr="00F875C4" w:rsidRDefault="00477CD9" w:rsidP="00F875C4">
      <w:pPr>
        <w:pStyle w:val="Akapitzlist"/>
        <w:numPr>
          <w:ilvl w:val="0"/>
          <w:numId w:val="36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875C4">
        <w:rPr>
          <w:rFonts w:ascii="NobelCE Lt" w:hAnsi="NobelCE Lt"/>
          <w:bCs/>
          <w:sz w:val="24"/>
          <w:szCs w:val="24"/>
        </w:rPr>
        <w:t>371 KM/273 kW mocy</w:t>
      </w:r>
    </w:p>
    <w:p w14:paraId="2E10C356" w14:textId="6C58808A" w:rsidR="00477CD9" w:rsidRPr="002D69CE" w:rsidRDefault="00B96922" w:rsidP="00F875C4">
      <w:pPr>
        <w:pStyle w:val="Akapitzlist"/>
        <w:numPr>
          <w:ilvl w:val="0"/>
          <w:numId w:val="36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D69CE">
        <w:rPr>
          <w:rFonts w:ascii="NobelCE Lt" w:hAnsi="NobelCE Lt"/>
          <w:bCs/>
          <w:sz w:val="24"/>
          <w:szCs w:val="24"/>
        </w:rPr>
        <w:t>Przyspieszenie</w:t>
      </w:r>
      <w:r w:rsidR="00EE7F9D">
        <w:rPr>
          <w:rFonts w:ascii="NobelCE Lt" w:hAnsi="NobelCE Lt"/>
          <w:bCs/>
          <w:sz w:val="24"/>
          <w:szCs w:val="24"/>
        </w:rPr>
        <w:t>:</w:t>
      </w:r>
      <w:r w:rsidRPr="002D69CE">
        <w:rPr>
          <w:rFonts w:ascii="NobelCE Lt" w:hAnsi="NobelCE Lt"/>
          <w:bCs/>
          <w:sz w:val="24"/>
          <w:szCs w:val="24"/>
        </w:rPr>
        <w:t xml:space="preserve"> </w:t>
      </w:r>
      <w:r w:rsidR="00A80320">
        <w:rPr>
          <w:rFonts w:ascii="NobelCE Lt" w:hAnsi="NobelCE Lt"/>
          <w:bCs/>
          <w:sz w:val="24"/>
          <w:szCs w:val="24"/>
        </w:rPr>
        <w:t xml:space="preserve">ok. 6 </w:t>
      </w:r>
      <w:r w:rsidR="00477CD9" w:rsidRPr="002D69CE">
        <w:rPr>
          <w:rFonts w:ascii="NobelCE Lt" w:hAnsi="NobelCE Lt"/>
          <w:bCs/>
          <w:sz w:val="24"/>
          <w:szCs w:val="24"/>
        </w:rPr>
        <w:t>sekund od 0 do 100 km/h</w:t>
      </w:r>
      <w:r w:rsidR="00A01474">
        <w:rPr>
          <w:rFonts w:ascii="NobelCE Lt" w:hAnsi="NobelCE Lt"/>
          <w:bCs/>
          <w:sz w:val="24"/>
          <w:szCs w:val="24"/>
        </w:rPr>
        <w:t>*</w:t>
      </w:r>
    </w:p>
    <w:p w14:paraId="0BEBFA80" w14:textId="1A482891" w:rsidR="00477CD9" w:rsidRPr="00F875C4" w:rsidRDefault="00477CD9" w:rsidP="00F875C4">
      <w:pPr>
        <w:pStyle w:val="Akapitzlist"/>
        <w:numPr>
          <w:ilvl w:val="0"/>
          <w:numId w:val="36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875C4">
        <w:rPr>
          <w:rFonts w:ascii="NobelCE Lt" w:hAnsi="NobelCE Lt"/>
          <w:bCs/>
          <w:sz w:val="24"/>
          <w:szCs w:val="24"/>
        </w:rPr>
        <w:t>Zużycie paliwa: 8,2-8,5 l/100 km, emisja C02: 182-189 g/km</w:t>
      </w:r>
      <w:r w:rsidR="00A01474">
        <w:rPr>
          <w:rFonts w:ascii="NobelCE Lt" w:hAnsi="NobelCE Lt"/>
          <w:bCs/>
          <w:sz w:val="24"/>
          <w:szCs w:val="24"/>
        </w:rPr>
        <w:t>*</w:t>
      </w:r>
    </w:p>
    <w:p w14:paraId="040710D1" w14:textId="1E1CD45B" w:rsidR="00124CB5" w:rsidRDefault="00124CB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30B63E6" w14:textId="2E86FFC1" w:rsidR="00124CB5" w:rsidRDefault="00124CB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Nowy RX 500h to pierwsza w historii Lexusa hybryda z turbodoładowaniem, która została stworzona z myślą o klientach pragnących </w:t>
      </w:r>
      <w:r w:rsidRPr="002D69CE">
        <w:rPr>
          <w:rFonts w:ascii="NobelCE Lt" w:hAnsi="NobelCE Lt"/>
          <w:bCs/>
          <w:sz w:val="24"/>
          <w:szCs w:val="24"/>
        </w:rPr>
        <w:t>mocnego</w:t>
      </w:r>
      <w:r w:rsidR="00B96922" w:rsidRPr="002D69CE">
        <w:rPr>
          <w:rFonts w:ascii="NobelCE Lt" w:hAnsi="NobelCE Lt"/>
          <w:bCs/>
          <w:sz w:val="24"/>
          <w:szCs w:val="24"/>
        </w:rPr>
        <w:t xml:space="preserve"> auta z </w:t>
      </w:r>
      <w:r w:rsidRPr="002D69CE">
        <w:rPr>
          <w:rFonts w:ascii="NobelCE Lt" w:hAnsi="NobelCE Lt"/>
          <w:bCs/>
          <w:sz w:val="24"/>
          <w:szCs w:val="24"/>
        </w:rPr>
        <w:t>zelektryfikowa</w:t>
      </w:r>
      <w:r w:rsidR="00B96922" w:rsidRPr="002D69CE">
        <w:rPr>
          <w:rFonts w:ascii="NobelCE Lt" w:hAnsi="NobelCE Lt"/>
          <w:bCs/>
          <w:sz w:val="24"/>
          <w:szCs w:val="24"/>
        </w:rPr>
        <w:t>nym napędem</w:t>
      </w:r>
      <w:r w:rsidRPr="002D69CE">
        <w:rPr>
          <w:rFonts w:ascii="NobelCE Lt" w:hAnsi="NobelCE Lt"/>
          <w:bCs/>
          <w:sz w:val="24"/>
          <w:szCs w:val="24"/>
        </w:rPr>
        <w:t>.</w:t>
      </w:r>
    </w:p>
    <w:p w14:paraId="5E72F870" w14:textId="7BB1CED4" w:rsidR="00124CB5" w:rsidRDefault="00124CB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F589BAA" w14:textId="7EB2195C" w:rsidR="00124CB5" w:rsidRDefault="00124CB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Zupełnie nowy układ napędowy, na który składają się silnik 2.4 turbo i 6-biegowa skrzynia automatyczna, generuje 371 KM mocy, a właściwości jezdne wzmacnia zastosowanie napędu DIRECT4. Przedni silnik elektryczny został zamontowany między silnikiem benzynowym a skrzynią biegów.</w:t>
      </w:r>
    </w:p>
    <w:p w14:paraId="2C4C554C" w14:textId="077116E2" w:rsidR="00124CB5" w:rsidRDefault="00124CB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87A084" w14:textId="2CB29676" w:rsidR="00124CB5" w:rsidRDefault="00BF5C3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F5C38">
        <w:rPr>
          <w:rFonts w:ascii="NobelCE Lt" w:hAnsi="NobelCE Lt"/>
          <w:bCs/>
          <w:sz w:val="24"/>
          <w:szCs w:val="24"/>
        </w:rPr>
        <w:t>Z tyłu zastosowano układ e-Axle o mocy 80 kW i kompaktowej konstrukcji. W jego skład wchodzą silnik, przekładnia oraz moduł jednostki sterującej (ECU). Niewielkie rozmiary układu pozwoliły zachować przestronność kabiny i bagażnika</w:t>
      </w:r>
      <w:r w:rsidR="0045004B" w:rsidRPr="002D69CE">
        <w:rPr>
          <w:rFonts w:ascii="NobelCE Lt" w:hAnsi="NobelCE Lt"/>
          <w:bCs/>
          <w:sz w:val="24"/>
          <w:szCs w:val="24"/>
        </w:rPr>
        <w:t>.</w:t>
      </w:r>
    </w:p>
    <w:p w14:paraId="0E346926" w14:textId="0BB27EF8" w:rsidR="0045004B" w:rsidRDefault="0045004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9BDB15B" w14:textId="6BAADD37" w:rsidR="0045004B" w:rsidRDefault="00BF5C3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F5C38">
        <w:rPr>
          <w:rFonts w:ascii="NobelCE Lt" w:hAnsi="NobelCE Lt"/>
          <w:bCs/>
          <w:sz w:val="24"/>
          <w:szCs w:val="24"/>
        </w:rPr>
        <w:t xml:space="preserve">Rozdział mocy kontrolowany jest przez system DIRECT4. Technologia została zaprojektowana z </w:t>
      </w:r>
      <w:proofErr w:type="spellStart"/>
      <w:r w:rsidRPr="00BF5C38">
        <w:rPr>
          <w:rFonts w:ascii="NobelCE Lt" w:hAnsi="NobelCE Lt"/>
          <w:bCs/>
          <w:sz w:val="24"/>
          <w:szCs w:val="24"/>
        </w:rPr>
        <w:t>myśla</w:t>
      </w:r>
      <w:proofErr w:type="spellEnd"/>
      <w:r w:rsidRPr="00BF5C38">
        <w:rPr>
          <w:rFonts w:ascii="NobelCE Lt" w:hAnsi="NobelCE Lt"/>
          <w:bCs/>
          <w:sz w:val="24"/>
          <w:szCs w:val="24"/>
        </w:rPr>
        <w:t xml:space="preserve"> o elektrycznym Lexusie RZ 450e. Inteligentny system dopasowuje moc i moment obrotowy pomiędzy przednią, a tylną osią w zależności od warunków panujących na drodze. </w:t>
      </w:r>
      <w:r w:rsidR="00A80320">
        <w:rPr>
          <w:rFonts w:ascii="NobelCE Lt" w:hAnsi="NobelCE Lt"/>
          <w:bCs/>
          <w:sz w:val="24"/>
          <w:szCs w:val="24"/>
        </w:rPr>
        <w:t>Jego</w:t>
      </w:r>
      <w:r w:rsidRPr="00BF5C38">
        <w:rPr>
          <w:rFonts w:ascii="NobelCE Lt" w:hAnsi="NobelCE Lt"/>
          <w:bCs/>
          <w:sz w:val="24"/>
          <w:szCs w:val="24"/>
        </w:rPr>
        <w:t xml:space="preserve"> działanie </w:t>
      </w:r>
      <w:r w:rsidR="00A80320">
        <w:rPr>
          <w:rFonts w:ascii="NobelCE Lt" w:hAnsi="NobelCE Lt"/>
          <w:bCs/>
          <w:sz w:val="24"/>
          <w:szCs w:val="24"/>
        </w:rPr>
        <w:t>jest precyzyjniejsze</w:t>
      </w:r>
      <w:r w:rsidRPr="00BF5C38">
        <w:rPr>
          <w:rFonts w:ascii="NobelCE Lt" w:hAnsi="NobelCE Lt"/>
          <w:bCs/>
          <w:sz w:val="24"/>
          <w:szCs w:val="24"/>
        </w:rPr>
        <w:t xml:space="preserve"> niż w przypadku jakiegokolwiek układu mechanicznego</w:t>
      </w:r>
      <w:r w:rsidR="0045004B">
        <w:rPr>
          <w:rFonts w:ascii="NobelCE Lt" w:hAnsi="NobelCE Lt"/>
          <w:bCs/>
          <w:sz w:val="24"/>
          <w:szCs w:val="24"/>
        </w:rPr>
        <w:t>.</w:t>
      </w:r>
    </w:p>
    <w:p w14:paraId="511912E3" w14:textId="49F66C93" w:rsidR="0045004B" w:rsidRDefault="0045004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DB022A4" w14:textId="7CD9B454" w:rsidR="0045004B" w:rsidRDefault="0045004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DIRECT4 </w:t>
      </w:r>
      <w:proofErr w:type="spellStart"/>
      <w:r>
        <w:rPr>
          <w:rFonts w:ascii="NobelCE Lt" w:hAnsi="NobelCE Lt"/>
          <w:bCs/>
          <w:sz w:val="24"/>
          <w:szCs w:val="24"/>
        </w:rPr>
        <w:t>zapewania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też lepsze wyczucie kierownicy, poprawiając właściwości jezdne przy wyższych prędkościach. </w:t>
      </w:r>
      <w:r w:rsidR="008878F5">
        <w:rPr>
          <w:rFonts w:ascii="NobelCE Lt" w:hAnsi="NobelCE Lt"/>
          <w:bCs/>
          <w:sz w:val="24"/>
          <w:szCs w:val="24"/>
        </w:rPr>
        <w:t>Może też p</w:t>
      </w:r>
      <w:r w:rsidRPr="002D69CE">
        <w:rPr>
          <w:rFonts w:ascii="NobelCE Lt" w:hAnsi="NobelCE Lt"/>
          <w:bCs/>
          <w:sz w:val="24"/>
          <w:szCs w:val="24"/>
        </w:rPr>
        <w:t>oprawić komfort</w:t>
      </w:r>
      <w:r w:rsidR="00C64B94" w:rsidRPr="002D69CE">
        <w:rPr>
          <w:rFonts w:ascii="NobelCE Lt" w:hAnsi="NobelCE Lt"/>
          <w:bCs/>
          <w:sz w:val="24"/>
          <w:szCs w:val="24"/>
        </w:rPr>
        <w:t xml:space="preserve"> prowadzenia</w:t>
      </w:r>
      <w:r w:rsidRPr="002D69CE">
        <w:rPr>
          <w:rFonts w:ascii="NobelCE Lt" w:hAnsi="NobelCE Lt"/>
          <w:bCs/>
          <w:sz w:val="24"/>
          <w:szCs w:val="24"/>
        </w:rPr>
        <w:t xml:space="preserve"> poprzez</w:t>
      </w:r>
      <w:r>
        <w:rPr>
          <w:rFonts w:ascii="NobelCE Lt" w:hAnsi="NobelCE Lt"/>
          <w:bCs/>
          <w:sz w:val="24"/>
          <w:szCs w:val="24"/>
        </w:rPr>
        <w:t xml:space="preserve"> odpowiednie dostosowanie momentu obrotowego, co jest szczególnie ważne w wersji RX 500h.</w:t>
      </w:r>
    </w:p>
    <w:p w14:paraId="0163AE50" w14:textId="6822DDFF" w:rsidR="00361FB0" w:rsidRDefault="00361FB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AB5C8D" w14:textId="772104F6" w:rsidR="00361FB0" w:rsidRDefault="008878F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878F5">
        <w:rPr>
          <w:rFonts w:ascii="NobelCE Lt" w:hAnsi="NobelCE Lt"/>
          <w:bCs/>
          <w:sz w:val="24"/>
          <w:szCs w:val="24"/>
        </w:rPr>
        <w:t xml:space="preserve">Ze względu na wysokie osiągi RX-a 500h Lexus zastosował zaciski stałe z przeciwstawnymi tłoczkami przedniej </w:t>
      </w:r>
      <w:proofErr w:type="gramStart"/>
      <w:r w:rsidRPr="008878F5">
        <w:rPr>
          <w:rFonts w:ascii="NobelCE Lt" w:hAnsi="NobelCE Lt"/>
          <w:bCs/>
          <w:sz w:val="24"/>
          <w:szCs w:val="24"/>
        </w:rPr>
        <w:t>osi ,</w:t>
      </w:r>
      <w:proofErr w:type="gramEnd"/>
      <w:r w:rsidRPr="008878F5">
        <w:rPr>
          <w:rFonts w:ascii="NobelCE Lt" w:hAnsi="NobelCE Lt"/>
          <w:bCs/>
          <w:sz w:val="24"/>
          <w:szCs w:val="24"/>
        </w:rPr>
        <w:t xml:space="preserve"> a także układ skrętnych tylnych kół (</w:t>
      </w:r>
      <w:proofErr w:type="spellStart"/>
      <w:r w:rsidRPr="008878F5">
        <w:rPr>
          <w:rFonts w:ascii="NobelCE Lt" w:hAnsi="NobelCE Lt"/>
          <w:bCs/>
          <w:sz w:val="24"/>
          <w:szCs w:val="24"/>
        </w:rPr>
        <w:t>Dynamic</w:t>
      </w:r>
      <w:proofErr w:type="spellEnd"/>
      <w:r w:rsidRPr="008878F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8878F5">
        <w:rPr>
          <w:rFonts w:ascii="NobelCE Lt" w:hAnsi="NobelCE Lt"/>
          <w:bCs/>
          <w:sz w:val="24"/>
          <w:szCs w:val="24"/>
        </w:rPr>
        <w:t>Rear</w:t>
      </w:r>
      <w:proofErr w:type="spellEnd"/>
      <w:r w:rsidRPr="008878F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8878F5">
        <w:rPr>
          <w:rFonts w:ascii="NobelCE Lt" w:hAnsi="NobelCE Lt"/>
          <w:bCs/>
          <w:sz w:val="24"/>
          <w:szCs w:val="24"/>
        </w:rPr>
        <w:t>Stearing</w:t>
      </w:r>
      <w:proofErr w:type="spellEnd"/>
      <w:r w:rsidR="00361FB0">
        <w:rPr>
          <w:rFonts w:ascii="NobelCE Lt" w:hAnsi="NobelCE Lt"/>
          <w:bCs/>
          <w:sz w:val="24"/>
          <w:szCs w:val="24"/>
        </w:rPr>
        <w:t>.</w:t>
      </w:r>
    </w:p>
    <w:p w14:paraId="4B89B2F8" w14:textId="77777777" w:rsidR="00477CD9" w:rsidRDefault="00477CD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579117" w14:textId="0A107D11" w:rsidR="00545E77" w:rsidRPr="00BE4A7D" w:rsidRDefault="00545E77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E4A7D">
        <w:rPr>
          <w:rFonts w:ascii="NobelCE Lt" w:hAnsi="NobelCE Lt"/>
          <w:b/>
          <w:sz w:val="24"/>
          <w:szCs w:val="24"/>
        </w:rPr>
        <w:t>RX 450h+</w:t>
      </w:r>
      <w:r w:rsidR="00BE4A7D" w:rsidRPr="00BE4A7D">
        <w:rPr>
          <w:rFonts w:ascii="NobelCE Lt" w:hAnsi="NobelCE Lt"/>
          <w:b/>
          <w:sz w:val="24"/>
          <w:szCs w:val="24"/>
        </w:rPr>
        <w:t xml:space="preserve">: </w:t>
      </w:r>
      <w:r w:rsidR="00DA0998">
        <w:rPr>
          <w:rFonts w:ascii="NobelCE Lt" w:hAnsi="NobelCE Lt"/>
          <w:b/>
          <w:sz w:val="24"/>
          <w:szCs w:val="24"/>
        </w:rPr>
        <w:t>PIERWSZY</w:t>
      </w:r>
      <w:r w:rsidR="00BE4A7D" w:rsidRPr="00BE4A7D">
        <w:rPr>
          <w:rFonts w:ascii="NobelCE Lt" w:hAnsi="NobelCE Lt"/>
          <w:b/>
          <w:sz w:val="24"/>
          <w:szCs w:val="24"/>
        </w:rPr>
        <w:t xml:space="preserve"> R</w:t>
      </w:r>
      <w:r w:rsidR="00BE4A7D">
        <w:rPr>
          <w:rFonts w:ascii="NobelCE Lt" w:hAnsi="NobelCE Lt"/>
          <w:b/>
          <w:sz w:val="24"/>
          <w:szCs w:val="24"/>
        </w:rPr>
        <w:t xml:space="preserve">X </w:t>
      </w:r>
      <w:r w:rsidR="00DA0998">
        <w:rPr>
          <w:rFonts w:ascii="NobelCE Lt" w:hAnsi="NobelCE Lt"/>
          <w:b/>
          <w:sz w:val="24"/>
          <w:szCs w:val="24"/>
        </w:rPr>
        <w:t>Z HYBRYDĄ TYPU PLUG-IN</w:t>
      </w:r>
    </w:p>
    <w:p w14:paraId="5EAB80DE" w14:textId="585BCC45" w:rsidR="00545E77" w:rsidRPr="00F875C4" w:rsidRDefault="00361FB0" w:rsidP="00F875C4">
      <w:pPr>
        <w:pStyle w:val="Akapitzlist"/>
        <w:numPr>
          <w:ilvl w:val="0"/>
          <w:numId w:val="37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875C4">
        <w:rPr>
          <w:rFonts w:ascii="NobelCE Lt" w:hAnsi="NobelCE Lt"/>
          <w:bCs/>
          <w:sz w:val="24"/>
          <w:szCs w:val="24"/>
        </w:rPr>
        <w:t>Hybryda typu plug-in z 2,5-litrowym silnikiem</w:t>
      </w:r>
    </w:p>
    <w:p w14:paraId="54B84E8E" w14:textId="716750FF" w:rsidR="00361FB0" w:rsidRPr="00F875C4" w:rsidRDefault="00361FB0" w:rsidP="00F875C4">
      <w:pPr>
        <w:pStyle w:val="Akapitzlist"/>
        <w:numPr>
          <w:ilvl w:val="0"/>
          <w:numId w:val="37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875C4">
        <w:rPr>
          <w:rFonts w:ascii="NobelCE Lt" w:hAnsi="NobelCE Lt"/>
          <w:bCs/>
          <w:sz w:val="24"/>
          <w:szCs w:val="24"/>
        </w:rPr>
        <w:t>306 KM/225 kW mocy</w:t>
      </w:r>
    </w:p>
    <w:p w14:paraId="227DC0FD" w14:textId="61C20C23" w:rsidR="00361FB0" w:rsidRPr="002D69CE" w:rsidRDefault="00C64B94" w:rsidP="00F875C4">
      <w:pPr>
        <w:pStyle w:val="Akapitzlist"/>
        <w:numPr>
          <w:ilvl w:val="0"/>
          <w:numId w:val="37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 w:rsidRPr="002D69CE">
        <w:rPr>
          <w:rFonts w:ascii="NobelCE Lt" w:hAnsi="NobelCE Lt"/>
          <w:bCs/>
          <w:sz w:val="24"/>
          <w:szCs w:val="24"/>
        </w:rPr>
        <w:t>Przyspiesznie</w:t>
      </w:r>
      <w:proofErr w:type="spellEnd"/>
      <w:r w:rsidR="00EE7F9D">
        <w:rPr>
          <w:rFonts w:ascii="NobelCE Lt" w:hAnsi="NobelCE Lt"/>
          <w:bCs/>
          <w:sz w:val="24"/>
          <w:szCs w:val="24"/>
        </w:rPr>
        <w:t>:</w:t>
      </w:r>
      <w:r w:rsidRPr="002D69CE">
        <w:rPr>
          <w:rFonts w:ascii="NobelCE Lt" w:hAnsi="NobelCE Lt"/>
          <w:bCs/>
          <w:sz w:val="24"/>
          <w:szCs w:val="24"/>
        </w:rPr>
        <w:t xml:space="preserve"> </w:t>
      </w:r>
      <w:r w:rsidR="00A01474">
        <w:rPr>
          <w:rFonts w:ascii="NobelCE Lt" w:hAnsi="NobelCE Lt"/>
          <w:bCs/>
          <w:sz w:val="24"/>
          <w:szCs w:val="24"/>
        </w:rPr>
        <w:t xml:space="preserve">ok. </w:t>
      </w:r>
      <w:r w:rsidR="00361FB0" w:rsidRPr="002D69CE">
        <w:rPr>
          <w:rFonts w:ascii="NobelCE Lt" w:hAnsi="NobelCE Lt"/>
          <w:bCs/>
          <w:sz w:val="24"/>
          <w:szCs w:val="24"/>
        </w:rPr>
        <w:t>7 sekund od 0 d 100 km/h</w:t>
      </w:r>
      <w:r w:rsidR="00A01474">
        <w:rPr>
          <w:rFonts w:ascii="NobelCE Lt" w:hAnsi="NobelCE Lt"/>
          <w:bCs/>
          <w:sz w:val="24"/>
          <w:szCs w:val="24"/>
        </w:rPr>
        <w:t>*</w:t>
      </w:r>
    </w:p>
    <w:p w14:paraId="2AD78008" w14:textId="7901821C" w:rsidR="00361FB0" w:rsidRPr="00F875C4" w:rsidRDefault="00361FB0" w:rsidP="00F875C4">
      <w:pPr>
        <w:pStyle w:val="Akapitzlist"/>
        <w:numPr>
          <w:ilvl w:val="0"/>
          <w:numId w:val="37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875C4">
        <w:rPr>
          <w:rFonts w:ascii="NobelCE Lt" w:hAnsi="NobelCE Lt"/>
          <w:bCs/>
          <w:sz w:val="24"/>
          <w:szCs w:val="24"/>
        </w:rPr>
        <w:t>Zużycie paliwa: 1,1-1,2 l/100 km, emisja CO2: 24-26 g/km</w:t>
      </w:r>
      <w:r w:rsidR="00A01474">
        <w:rPr>
          <w:rFonts w:ascii="NobelCE Lt" w:hAnsi="NobelCE Lt"/>
          <w:bCs/>
          <w:sz w:val="24"/>
          <w:szCs w:val="24"/>
        </w:rPr>
        <w:t>*</w:t>
      </w:r>
    </w:p>
    <w:p w14:paraId="012C92DD" w14:textId="5C0849F1" w:rsidR="00361FB0" w:rsidRDefault="00361FB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097BA4" w14:textId="39AF4125" w:rsidR="00361FB0" w:rsidRDefault="0060403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wykorzystał ponad 15-letnie doświadczenie w tworzeniu zelektryfikowanych napędów, by stworzyć wersję RX 450h+. Hybryda typu plug-in to logiczny następny krok dla dotychczasowych użytkowników Lexusa RX</w:t>
      </w:r>
      <w:r w:rsidR="00EE24A0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450h</w:t>
      </w:r>
      <w:r w:rsidR="00580A5B">
        <w:rPr>
          <w:rFonts w:ascii="NobelCE Lt" w:hAnsi="NobelCE Lt"/>
          <w:bCs/>
          <w:sz w:val="24"/>
          <w:szCs w:val="24"/>
        </w:rPr>
        <w:t xml:space="preserve">. </w:t>
      </w:r>
      <w:r w:rsidR="008A2EC4" w:rsidRPr="002D69CE">
        <w:rPr>
          <w:rFonts w:ascii="NobelCE Lt" w:hAnsi="NobelCE Lt"/>
          <w:bCs/>
          <w:sz w:val="24"/>
          <w:szCs w:val="24"/>
        </w:rPr>
        <w:t>Marka przewiduje, że będzie to</w:t>
      </w:r>
      <w:r w:rsidRPr="002D69CE">
        <w:rPr>
          <w:rFonts w:ascii="NobelCE Lt" w:hAnsi="NobelCE Lt"/>
          <w:bCs/>
          <w:sz w:val="24"/>
          <w:szCs w:val="24"/>
        </w:rPr>
        <w:t xml:space="preserve"> najlepiej sprzedająca się wersja nowego RX-a</w:t>
      </w:r>
      <w:r w:rsidR="008A2EC4">
        <w:rPr>
          <w:rFonts w:ascii="NobelCE Lt" w:hAnsi="NobelCE Lt"/>
          <w:bCs/>
          <w:sz w:val="24"/>
          <w:szCs w:val="24"/>
        </w:rPr>
        <w:t xml:space="preserve"> w Europie Środkowej i Zachodniej</w:t>
      </w:r>
      <w:r>
        <w:rPr>
          <w:rFonts w:ascii="NobelCE Lt" w:hAnsi="NobelCE Lt"/>
          <w:bCs/>
          <w:sz w:val="24"/>
          <w:szCs w:val="24"/>
        </w:rPr>
        <w:t>.</w:t>
      </w:r>
    </w:p>
    <w:p w14:paraId="18429C0A" w14:textId="4E68E27B" w:rsidR="00604035" w:rsidRDefault="0060403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8C56107" w14:textId="51E96C64" w:rsidR="00604035" w:rsidRDefault="0060403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Czterocylindrowy silnik 2.5 połączony jest z wydajną baterią o pojemności 18,1 kW</w:t>
      </w:r>
      <w:r w:rsidR="008A2EC4">
        <w:rPr>
          <w:rFonts w:ascii="NobelCE Lt" w:hAnsi="NobelCE Lt"/>
          <w:bCs/>
          <w:sz w:val="24"/>
          <w:szCs w:val="24"/>
        </w:rPr>
        <w:t>h</w:t>
      </w:r>
      <w:r>
        <w:rPr>
          <w:rFonts w:ascii="NobelCE Lt" w:hAnsi="NobelCE Lt"/>
          <w:bCs/>
          <w:sz w:val="24"/>
          <w:szCs w:val="24"/>
        </w:rPr>
        <w:t>. Dodatkowy silnik elektryczny przy osi tylnej zapewnia napęd na cztery koła. Łączna moc układu wynosi 306 KM i pozwala rozpędzić auto od 0 do 100 km/h w</w:t>
      </w:r>
      <w:r w:rsidR="00F40E12">
        <w:rPr>
          <w:rFonts w:ascii="NobelCE Lt" w:hAnsi="NobelCE Lt"/>
          <w:bCs/>
          <w:sz w:val="24"/>
          <w:szCs w:val="24"/>
        </w:rPr>
        <w:t xml:space="preserve"> około</w:t>
      </w:r>
      <w:r>
        <w:rPr>
          <w:rFonts w:ascii="NobelCE Lt" w:hAnsi="NobelCE Lt"/>
          <w:bCs/>
          <w:sz w:val="24"/>
          <w:szCs w:val="24"/>
        </w:rPr>
        <w:t xml:space="preserve"> 7 sekund. </w:t>
      </w:r>
      <w:r w:rsidR="00EE24A0" w:rsidRPr="002D69CE">
        <w:rPr>
          <w:rFonts w:ascii="NobelCE Lt" w:hAnsi="NobelCE Lt"/>
          <w:bCs/>
          <w:sz w:val="24"/>
          <w:szCs w:val="24"/>
        </w:rPr>
        <w:t>T</w:t>
      </w:r>
      <w:r w:rsidR="008A2EC4" w:rsidRPr="002D69CE">
        <w:rPr>
          <w:rFonts w:ascii="NobelCE Lt" w:hAnsi="NobelCE Lt"/>
          <w:bCs/>
          <w:sz w:val="24"/>
          <w:szCs w:val="24"/>
        </w:rPr>
        <w:t>en wariant</w:t>
      </w:r>
      <w:r w:rsidR="008A2EC4">
        <w:rPr>
          <w:rFonts w:ascii="NobelCE Lt" w:hAnsi="NobelCE Lt"/>
          <w:bCs/>
          <w:sz w:val="24"/>
          <w:szCs w:val="24"/>
        </w:rPr>
        <w:t xml:space="preserve"> m</w:t>
      </w:r>
      <w:r>
        <w:rPr>
          <w:rFonts w:ascii="NobelCE Lt" w:hAnsi="NobelCE Lt"/>
          <w:bCs/>
          <w:sz w:val="24"/>
          <w:szCs w:val="24"/>
        </w:rPr>
        <w:t xml:space="preserve">a niemal taką samą moc jak </w:t>
      </w:r>
      <w:r w:rsidR="00C64B94" w:rsidRPr="002D69CE">
        <w:rPr>
          <w:rFonts w:ascii="NobelCE Lt" w:hAnsi="NobelCE Lt"/>
          <w:bCs/>
          <w:sz w:val="24"/>
          <w:szCs w:val="24"/>
        </w:rPr>
        <w:t xml:space="preserve">aktualny </w:t>
      </w:r>
      <w:r w:rsidRPr="002D69CE">
        <w:rPr>
          <w:rFonts w:ascii="NobelCE Lt" w:hAnsi="NobelCE Lt"/>
          <w:bCs/>
          <w:sz w:val="24"/>
          <w:szCs w:val="24"/>
        </w:rPr>
        <w:t>RX 450h</w:t>
      </w:r>
      <w:r>
        <w:rPr>
          <w:rFonts w:ascii="NobelCE Lt" w:hAnsi="NobelCE Lt"/>
          <w:bCs/>
          <w:sz w:val="24"/>
          <w:szCs w:val="24"/>
        </w:rPr>
        <w:t xml:space="preserve">, ale wyższy moment obrotowy i lepsze przyspieszenie. </w:t>
      </w:r>
      <w:r w:rsidR="0067785F" w:rsidRPr="002D69CE">
        <w:rPr>
          <w:rFonts w:ascii="NobelCE Lt" w:hAnsi="NobelCE Lt"/>
          <w:bCs/>
          <w:sz w:val="24"/>
          <w:szCs w:val="24"/>
        </w:rPr>
        <w:t>Mocniejszy silnik elektryczny sprawia, że auto jest jeszcze bardziej zrywne.</w:t>
      </w:r>
      <w:r>
        <w:rPr>
          <w:rFonts w:ascii="NobelCE Lt" w:hAnsi="NobelCE Lt"/>
          <w:bCs/>
          <w:sz w:val="24"/>
          <w:szCs w:val="24"/>
        </w:rPr>
        <w:t xml:space="preserve"> Szacowane emisje CO2 w cyklu WLTP mają wynieść poniżej 26 g/km, a średnie spalanie </w:t>
      </w:r>
      <w:r w:rsidR="008A2EC4">
        <w:rPr>
          <w:rFonts w:ascii="NobelCE Lt" w:hAnsi="NobelCE Lt"/>
          <w:bCs/>
          <w:sz w:val="24"/>
          <w:szCs w:val="24"/>
        </w:rPr>
        <w:t>szacuje się na</w:t>
      </w:r>
      <w:r>
        <w:rPr>
          <w:rFonts w:ascii="NobelCE Lt" w:hAnsi="NobelCE Lt"/>
          <w:bCs/>
          <w:sz w:val="24"/>
          <w:szCs w:val="24"/>
        </w:rPr>
        <w:t xml:space="preserve"> poniżej 1,2 l/100 km.</w:t>
      </w:r>
    </w:p>
    <w:p w14:paraId="0D4F2D54" w14:textId="318AA4B7" w:rsidR="00BE4A7D" w:rsidRDefault="00BE4A7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EDDD8F9" w14:textId="0CE37AE5" w:rsidR="00BE4A7D" w:rsidRPr="00361FB0" w:rsidRDefault="00BE4A7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Połączenie </w:t>
      </w:r>
      <w:r w:rsidR="0067785F" w:rsidRPr="002D69CE">
        <w:rPr>
          <w:rFonts w:ascii="NobelCE Lt" w:hAnsi="NobelCE Lt"/>
          <w:bCs/>
          <w:sz w:val="24"/>
          <w:szCs w:val="24"/>
        </w:rPr>
        <w:t>doświadczenia</w:t>
      </w:r>
      <w:r>
        <w:rPr>
          <w:rFonts w:ascii="NobelCE Lt" w:hAnsi="NobelCE Lt"/>
          <w:bCs/>
          <w:sz w:val="24"/>
          <w:szCs w:val="24"/>
        </w:rPr>
        <w:t xml:space="preserve"> Lexusa w produkcji </w:t>
      </w:r>
      <w:r w:rsidRPr="002D69CE">
        <w:rPr>
          <w:rFonts w:ascii="NobelCE Lt" w:hAnsi="NobelCE Lt"/>
          <w:bCs/>
          <w:sz w:val="24"/>
          <w:szCs w:val="24"/>
        </w:rPr>
        <w:t>zelektryfikowanych</w:t>
      </w:r>
      <w:r w:rsidR="0067785F" w:rsidRPr="002D69CE">
        <w:rPr>
          <w:rFonts w:ascii="NobelCE Lt" w:hAnsi="NobelCE Lt"/>
          <w:bCs/>
          <w:sz w:val="24"/>
          <w:szCs w:val="24"/>
        </w:rPr>
        <w:t xml:space="preserve"> napędów</w:t>
      </w:r>
      <w:r>
        <w:rPr>
          <w:rFonts w:ascii="NobelCE Lt" w:hAnsi="NobelCE Lt"/>
          <w:bCs/>
          <w:sz w:val="24"/>
          <w:szCs w:val="24"/>
        </w:rPr>
        <w:t xml:space="preserve"> z wydajną baterią </w:t>
      </w:r>
      <w:proofErr w:type="spellStart"/>
      <w:r>
        <w:rPr>
          <w:rFonts w:ascii="NobelCE Lt" w:hAnsi="NobelCE Lt"/>
          <w:bCs/>
          <w:sz w:val="24"/>
          <w:szCs w:val="24"/>
        </w:rPr>
        <w:t>litowo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-jonową powinno zapewnić </w:t>
      </w:r>
      <w:r w:rsidR="00A01474">
        <w:rPr>
          <w:rFonts w:ascii="NobelCE Lt" w:hAnsi="NobelCE Lt"/>
          <w:bCs/>
          <w:sz w:val="24"/>
          <w:szCs w:val="24"/>
        </w:rPr>
        <w:t>około</w:t>
      </w:r>
      <w:r>
        <w:rPr>
          <w:rFonts w:ascii="NobelCE Lt" w:hAnsi="NobelCE Lt"/>
          <w:bCs/>
          <w:sz w:val="24"/>
          <w:szCs w:val="24"/>
        </w:rPr>
        <w:t xml:space="preserve"> 65 km zasięgu w trybie elektrycznym (dane przed homologacją) i umożliwić jazdę do</w:t>
      </w:r>
      <w:r w:rsidR="008A2EC4">
        <w:rPr>
          <w:rFonts w:ascii="NobelCE Lt" w:hAnsi="NobelCE Lt"/>
          <w:bCs/>
          <w:sz w:val="24"/>
          <w:szCs w:val="24"/>
        </w:rPr>
        <w:t xml:space="preserve"> prędkości</w:t>
      </w:r>
      <w:r>
        <w:rPr>
          <w:rFonts w:ascii="NobelCE Lt" w:hAnsi="NobelCE Lt"/>
          <w:bCs/>
          <w:sz w:val="24"/>
          <w:szCs w:val="24"/>
        </w:rPr>
        <w:t xml:space="preserve"> 135 km/h. </w:t>
      </w:r>
      <w:r w:rsidRPr="002D69CE">
        <w:rPr>
          <w:rFonts w:ascii="NobelCE Lt" w:hAnsi="NobelCE Lt"/>
          <w:bCs/>
          <w:sz w:val="24"/>
          <w:szCs w:val="24"/>
        </w:rPr>
        <w:t xml:space="preserve">Napęd typu plug-in Lexusa utrzymuje wysoką wydajność </w:t>
      </w:r>
      <w:r w:rsidR="0067785F" w:rsidRPr="002D69CE">
        <w:rPr>
          <w:rFonts w:ascii="NobelCE Lt" w:hAnsi="NobelCE Lt"/>
          <w:bCs/>
          <w:sz w:val="24"/>
          <w:szCs w:val="24"/>
        </w:rPr>
        <w:t>zarówno w trybie elektrycznym jak i hybrydowym</w:t>
      </w:r>
      <w:r w:rsidRPr="002D69CE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</w:t>
      </w:r>
    </w:p>
    <w:p w14:paraId="0867277C" w14:textId="77777777" w:rsidR="00361FB0" w:rsidRPr="00361FB0" w:rsidRDefault="00361FB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A167E0F" w14:textId="3E4AC33A" w:rsidR="00545E77" w:rsidRPr="00545E77" w:rsidRDefault="00545E77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45E77">
        <w:rPr>
          <w:rFonts w:ascii="NobelCE Lt" w:hAnsi="NobelCE Lt"/>
          <w:b/>
          <w:sz w:val="24"/>
          <w:szCs w:val="24"/>
        </w:rPr>
        <w:t>RX 350h</w:t>
      </w:r>
      <w:r w:rsidR="00BE4A7D">
        <w:rPr>
          <w:rFonts w:ascii="NobelCE Lt" w:hAnsi="NobelCE Lt"/>
          <w:b/>
          <w:sz w:val="24"/>
          <w:szCs w:val="24"/>
        </w:rPr>
        <w:t xml:space="preserve">: </w:t>
      </w:r>
      <w:r w:rsidR="00DA0998">
        <w:rPr>
          <w:rFonts w:ascii="NobelCE Lt" w:hAnsi="NobelCE Lt"/>
          <w:b/>
          <w:sz w:val="24"/>
          <w:szCs w:val="24"/>
        </w:rPr>
        <w:t xml:space="preserve">WYDAJNA </w:t>
      </w:r>
      <w:proofErr w:type="gramStart"/>
      <w:r w:rsidR="00DA0998">
        <w:rPr>
          <w:rFonts w:ascii="NobelCE Lt" w:hAnsi="NobelCE Lt"/>
          <w:b/>
          <w:sz w:val="24"/>
          <w:szCs w:val="24"/>
        </w:rPr>
        <w:t xml:space="preserve">HYBRYDA </w:t>
      </w:r>
      <w:r w:rsidR="00BE4A7D">
        <w:rPr>
          <w:rFonts w:ascii="NobelCE Lt" w:hAnsi="NobelCE Lt"/>
          <w:b/>
          <w:sz w:val="24"/>
          <w:szCs w:val="24"/>
        </w:rPr>
        <w:t xml:space="preserve"> 4.</w:t>
      </w:r>
      <w:proofErr w:type="gramEnd"/>
      <w:r w:rsidR="00BE4A7D">
        <w:rPr>
          <w:rFonts w:ascii="NobelCE Lt" w:hAnsi="NobelCE Lt"/>
          <w:b/>
          <w:sz w:val="24"/>
          <w:szCs w:val="24"/>
        </w:rPr>
        <w:t xml:space="preserve"> </w:t>
      </w:r>
      <w:r w:rsidR="00DA0998">
        <w:rPr>
          <w:rFonts w:ascii="NobelCE Lt" w:hAnsi="NobelCE Lt"/>
          <w:b/>
          <w:sz w:val="24"/>
          <w:szCs w:val="24"/>
        </w:rPr>
        <w:t>GENERACJI</w:t>
      </w:r>
    </w:p>
    <w:p w14:paraId="1E30C6AA" w14:textId="2FAE00EA" w:rsidR="00BE4A7D" w:rsidRPr="00F875C4" w:rsidRDefault="00BE4A7D" w:rsidP="00F875C4">
      <w:pPr>
        <w:pStyle w:val="Akapitzlist"/>
        <w:numPr>
          <w:ilvl w:val="0"/>
          <w:numId w:val="38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875C4">
        <w:rPr>
          <w:rFonts w:ascii="NobelCE Lt" w:hAnsi="NobelCE Lt"/>
          <w:bCs/>
          <w:sz w:val="24"/>
          <w:szCs w:val="24"/>
        </w:rPr>
        <w:t>2,5-litrowy silnik hybrydowy</w:t>
      </w:r>
    </w:p>
    <w:p w14:paraId="5042231A" w14:textId="38945BEF" w:rsidR="00BE4A7D" w:rsidRPr="00F875C4" w:rsidRDefault="00BE4A7D" w:rsidP="00F875C4">
      <w:pPr>
        <w:pStyle w:val="Akapitzlist"/>
        <w:numPr>
          <w:ilvl w:val="0"/>
          <w:numId w:val="38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875C4">
        <w:rPr>
          <w:rFonts w:ascii="NobelCE Lt" w:hAnsi="NobelCE Lt"/>
          <w:bCs/>
          <w:sz w:val="24"/>
          <w:szCs w:val="24"/>
        </w:rPr>
        <w:t>245 KM/180 kW mocy</w:t>
      </w:r>
    </w:p>
    <w:p w14:paraId="607CA980" w14:textId="14519579" w:rsidR="00BE4A7D" w:rsidRPr="000225DE" w:rsidRDefault="0067785F" w:rsidP="00F875C4">
      <w:pPr>
        <w:pStyle w:val="Akapitzlist"/>
        <w:numPr>
          <w:ilvl w:val="0"/>
          <w:numId w:val="38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225DE">
        <w:rPr>
          <w:rFonts w:ascii="NobelCE Lt" w:hAnsi="NobelCE Lt"/>
          <w:bCs/>
          <w:sz w:val="24"/>
          <w:szCs w:val="24"/>
        </w:rPr>
        <w:t>Przyspieszenie</w:t>
      </w:r>
      <w:r w:rsidR="00EE7F9D">
        <w:rPr>
          <w:rFonts w:ascii="NobelCE Lt" w:hAnsi="NobelCE Lt"/>
          <w:bCs/>
          <w:sz w:val="24"/>
          <w:szCs w:val="24"/>
        </w:rPr>
        <w:t>:</w:t>
      </w:r>
      <w:r w:rsidRPr="000225DE">
        <w:rPr>
          <w:rFonts w:ascii="NobelCE Lt" w:hAnsi="NobelCE Lt"/>
          <w:bCs/>
          <w:sz w:val="24"/>
          <w:szCs w:val="24"/>
        </w:rPr>
        <w:t xml:space="preserve"> </w:t>
      </w:r>
      <w:r w:rsidR="00BE4A7D" w:rsidRPr="000225DE">
        <w:rPr>
          <w:rFonts w:ascii="NobelCE Lt" w:hAnsi="NobelCE Lt"/>
          <w:bCs/>
          <w:sz w:val="24"/>
          <w:szCs w:val="24"/>
        </w:rPr>
        <w:t>8 sekund od 0 d 100 km/h</w:t>
      </w:r>
      <w:r w:rsidR="00A01474">
        <w:rPr>
          <w:rFonts w:ascii="NobelCE Lt" w:hAnsi="NobelCE Lt"/>
          <w:bCs/>
          <w:sz w:val="24"/>
          <w:szCs w:val="24"/>
        </w:rPr>
        <w:t>*</w:t>
      </w:r>
    </w:p>
    <w:p w14:paraId="297F8910" w14:textId="49E96F12" w:rsidR="00BE4A7D" w:rsidRPr="00F875C4" w:rsidRDefault="00BE4A7D" w:rsidP="00F875C4">
      <w:pPr>
        <w:pStyle w:val="Akapitzlist"/>
        <w:numPr>
          <w:ilvl w:val="0"/>
          <w:numId w:val="38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875C4">
        <w:rPr>
          <w:rFonts w:ascii="NobelCE Lt" w:hAnsi="NobelCE Lt"/>
          <w:bCs/>
          <w:sz w:val="24"/>
          <w:szCs w:val="24"/>
        </w:rPr>
        <w:t>Zużycie paliwa: 6,4-6,7 l/100 km, emisja CO2: 143-150 g/km</w:t>
      </w:r>
      <w:r w:rsidR="00A01474">
        <w:rPr>
          <w:rFonts w:ascii="NobelCE Lt" w:hAnsi="NobelCE Lt"/>
          <w:bCs/>
          <w:sz w:val="24"/>
          <w:szCs w:val="24"/>
        </w:rPr>
        <w:t>*</w:t>
      </w:r>
    </w:p>
    <w:p w14:paraId="28C2AB2B" w14:textId="0404083F" w:rsidR="00545E77" w:rsidRDefault="00545E7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9BD0253" w14:textId="73DD3AB8" w:rsidR="007E72E1" w:rsidRDefault="007E72E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Wydajność </w:t>
      </w:r>
      <w:r w:rsidR="00C5514E">
        <w:rPr>
          <w:rFonts w:ascii="NobelCE Lt" w:hAnsi="NobelCE Lt"/>
          <w:bCs/>
          <w:sz w:val="24"/>
          <w:szCs w:val="24"/>
        </w:rPr>
        <w:t>napędu</w:t>
      </w:r>
      <w:r>
        <w:rPr>
          <w:rFonts w:ascii="NobelCE Lt" w:hAnsi="NobelCE Lt"/>
          <w:bCs/>
          <w:sz w:val="24"/>
          <w:szCs w:val="24"/>
        </w:rPr>
        <w:t xml:space="preserve"> hybrydowego czwartej generacji została poprawiona w nowym RX-</w:t>
      </w:r>
      <w:proofErr w:type="spellStart"/>
      <w:r>
        <w:rPr>
          <w:rFonts w:ascii="NobelCE Lt" w:hAnsi="NobelCE Lt"/>
          <w:bCs/>
          <w:sz w:val="24"/>
          <w:szCs w:val="24"/>
        </w:rPr>
        <w:t>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350h. Układ z 2,5-litrowym silnikiem benzynowym wytwarza 245 KM i przyspiesza od 0 do 100 km/h w 8 sekund, </w:t>
      </w:r>
      <w:r w:rsidR="00C5514E">
        <w:rPr>
          <w:rFonts w:ascii="NobelCE Lt" w:hAnsi="NobelCE Lt"/>
          <w:bCs/>
          <w:sz w:val="24"/>
          <w:szCs w:val="24"/>
        </w:rPr>
        <w:t>czyli w czasie</w:t>
      </w:r>
      <w:r>
        <w:rPr>
          <w:rFonts w:ascii="NobelCE Lt" w:hAnsi="NobelCE Lt"/>
          <w:bCs/>
          <w:sz w:val="24"/>
          <w:szCs w:val="24"/>
        </w:rPr>
        <w:t xml:space="preserve"> zbliżonym do obecnego RX-a 450h, ale </w:t>
      </w:r>
      <w:r w:rsidR="00C5514E">
        <w:rPr>
          <w:rFonts w:ascii="NobelCE Lt" w:hAnsi="NobelCE Lt"/>
          <w:bCs/>
          <w:sz w:val="24"/>
          <w:szCs w:val="24"/>
        </w:rPr>
        <w:t xml:space="preserve">notując </w:t>
      </w:r>
      <w:r>
        <w:rPr>
          <w:rFonts w:ascii="NobelCE Lt" w:hAnsi="NobelCE Lt"/>
          <w:bCs/>
          <w:sz w:val="24"/>
          <w:szCs w:val="24"/>
        </w:rPr>
        <w:t>o wiele niższ</w:t>
      </w:r>
      <w:r w:rsidR="00C5514E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emisj</w:t>
      </w:r>
      <w:r w:rsidR="00C5514E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>. RX 350h będzie doskonałą alternatywą dla modeli konkurencji z silnikami Diesla o niewielkich pojemnościach. To idealne auto dla klientów, którzy cenią sobie komfort i wydajność.</w:t>
      </w:r>
    </w:p>
    <w:p w14:paraId="197A23A6" w14:textId="190F46E8" w:rsidR="00545E77" w:rsidRDefault="00545E7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1FEE38" w14:textId="3BFBC845" w:rsidR="00545E77" w:rsidRPr="00545E77" w:rsidRDefault="00545E77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45E77">
        <w:rPr>
          <w:rFonts w:ascii="NobelCE Lt" w:hAnsi="NobelCE Lt"/>
          <w:b/>
          <w:sz w:val="24"/>
          <w:szCs w:val="24"/>
        </w:rPr>
        <w:t>INNOWACYJNE MULTIMEDIA I SYSTEMY ŁĄCZNOŚCI</w:t>
      </w:r>
    </w:p>
    <w:p w14:paraId="2852E9EA" w14:textId="263CFD13" w:rsidR="00545E77" w:rsidRDefault="00545E7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C57CB9" w14:textId="51D68D85" w:rsidR="00414A3F" w:rsidRPr="00201E05" w:rsidRDefault="00414A3F" w:rsidP="003309CF">
      <w:pPr>
        <w:spacing w:after="0"/>
        <w:jc w:val="both"/>
        <w:rPr>
          <w:rFonts w:ascii="NobelCE Lt" w:hAnsi="NobelCE Lt"/>
          <w:bCs/>
          <w:color w:val="FF0000"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RX piątej generacji wyposażony jest w najnowszy system multimediów</w:t>
      </w:r>
      <w:r w:rsidR="00C5514E">
        <w:rPr>
          <w:rFonts w:ascii="NobelCE Lt" w:hAnsi="NobelCE Lt"/>
          <w:bCs/>
          <w:sz w:val="24"/>
          <w:szCs w:val="24"/>
        </w:rPr>
        <w:t>. Działa on</w:t>
      </w:r>
      <w:r>
        <w:rPr>
          <w:rFonts w:ascii="NobelCE Lt" w:hAnsi="NobelCE Lt"/>
          <w:bCs/>
          <w:sz w:val="24"/>
          <w:szCs w:val="24"/>
        </w:rPr>
        <w:t xml:space="preserve"> szyb</w:t>
      </w:r>
      <w:r w:rsidR="00C5514E">
        <w:rPr>
          <w:rFonts w:ascii="NobelCE Lt" w:hAnsi="NobelCE Lt"/>
          <w:bCs/>
          <w:sz w:val="24"/>
          <w:szCs w:val="24"/>
        </w:rPr>
        <w:t>ciej</w:t>
      </w:r>
      <w:r>
        <w:rPr>
          <w:rFonts w:ascii="NobelCE Lt" w:hAnsi="NobelCE Lt"/>
          <w:bCs/>
          <w:sz w:val="24"/>
          <w:szCs w:val="24"/>
        </w:rPr>
        <w:t xml:space="preserve"> i bardziej stabiln</w:t>
      </w:r>
      <w:r w:rsidR="00C5514E">
        <w:rPr>
          <w:rFonts w:ascii="NobelCE Lt" w:hAnsi="NobelCE Lt"/>
          <w:bCs/>
          <w:sz w:val="24"/>
          <w:szCs w:val="24"/>
        </w:rPr>
        <w:t>ie</w:t>
      </w:r>
      <w:r>
        <w:rPr>
          <w:rFonts w:ascii="NobelCE Lt" w:hAnsi="NobelCE Lt"/>
          <w:bCs/>
          <w:sz w:val="24"/>
          <w:szCs w:val="24"/>
        </w:rPr>
        <w:t>, oferuj</w:t>
      </w:r>
      <w:r w:rsidR="00C5514E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usługi Lexus </w:t>
      </w:r>
      <w:proofErr w:type="spellStart"/>
      <w:r>
        <w:rPr>
          <w:rFonts w:ascii="NobelCE Lt" w:hAnsi="NobelCE Lt"/>
          <w:bCs/>
          <w:sz w:val="24"/>
          <w:szCs w:val="24"/>
        </w:rPr>
        <w:t>Connected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umożliwia aktualizacje online. </w:t>
      </w:r>
    </w:p>
    <w:p w14:paraId="3579CAB1" w14:textId="1C61C810" w:rsidR="00414A3F" w:rsidRDefault="00414A3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44C688" w14:textId="62536E98" w:rsidR="00414A3F" w:rsidRDefault="00414A3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Standardem w RX-</w:t>
      </w:r>
      <w:proofErr w:type="spellStart"/>
      <w:r>
        <w:rPr>
          <w:rFonts w:ascii="NobelCE Lt" w:hAnsi="NobelCE Lt"/>
          <w:bCs/>
          <w:sz w:val="24"/>
          <w:szCs w:val="24"/>
        </w:rPr>
        <w:t>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jest 14-calowy ekran dotykowy, jeden z największych w segmencie. Wyświetlacz ma antyrefleksyjną powłokę oraz dodatkowe przyciski ułatwiające intuicyjne korzystanie z najważniejszych funkcji auta. Ekran jest w jakości HD, by zapewnić czytelny obraz w każdych warunkach oświetleniowych, a moc obliczeniowa nowego systemu jest aż o 3,6 </w:t>
      </w:r>
      <w:proofErr w:type="spellStart"/>
      <w:r>
        <w:rPr>
          <w:rFonts w:ascii="NobelCE Lt" w:hAnsi="NobelCE Lt"/>
          <w:bCs/>
          <w:sz w:val="24"/>
          <w:szCs w:val="24"/>
        </w:rPr>
        <w:t>raza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szybsza od dotychczas stosowanych multimediów.</w:t>
      </w:r>
    </w:p>
    <w:p w14:paraId="35C6B840" w14:textId="239752D5" w:rsidR="00414A3F" w:rsidRDefault="00414A3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F517836" w14:textId="0506D88E" w:rsidR="00414A3F" w:rsidRDefault="00DE77C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Oprócz wbudowanej nawigacji Lexus RX oferuje też usługi w chmurze (na rynkach, na których </w:t>
      </w:r>
      <w:r w:rsidR="00C5514E">
        <w:rPr>
          <w:rFonts w:ascii="NobelCE Lt" w:hAnsi="NobelCE Lt"/>
          <w:bCs/>
          <w:sz w:val="24"/>
          <w:szCs w:val="24"/>
        </w:rPr>
        <w:t>są one</w:t>
      </w:r>
      <w:r>
        <w:rPr>
          <w:rFonts w:ascii="NobelCE Lt" w:hAnsi="NobelCE Lt"/>
          <w:bCs/>
          <w:sz w:val="24"/>
          <w:szCs w:val="24"/>
        </w:rPr>
        <w:t xml:space="preserve"> dostępn</w:t>
      </w:r>
      <w:r w:rsidR="00C5514E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). Wykorzystując moduł DCM system ma stały dostęp do </w:t>
      </w:r>
      <w:proofErr w:type="spellStart"/>
      <w:r>
        <w:rPr>
          <w:rFonts w:ascii="NobelCE Lt" w:hAnsi="NobelCE Lt"/>
          <w:bCs/>
          <w:sz w:val="24"/>
          <w:szCs w:val="24"/>
        </w:rPr>
        <w:t>internetu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zapewnia </w:t>
      </w:r>
      <w:r w:rsidRPr="00DE77C8">
        <w:rPr>
          <w:rFonts w:ascii="NobelCE Lt" w:hAnsi="NobelCE Lt"/>
          <w:bCs/>
          <w:sz w:val="24"/>
          <w:szCs w:val="24"/>
        </w:rPr>
        <w:t>zawsze aktualne informacje o ruchu drogowym, wypadkach i zdarzeniach na drodze, a jednocześnie ma dostęp m.in. do informacji o stacjach paliw.</w:t>
      </w:r>
    </w:p>
    <w:p w14:paraId="239E2998" w14:textId="05AE7893" w:rsidR="00DE77C8" w:rsidRDefault="00DE77C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1545667" w14:textId="73789955" w:rsidR="00DE77C8" w:rsidRDefault="00DE77C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Nowy system multimedi</w:t>
      </w:r>
      <w:r w:rsidR="00C5514E">
        <w:rPr>
          <w:rFonts w:ascii="NobelCE Lt" w:hAnsi="NobelCE Lt"/>
          <w:bCs/>
          <w:sz w:val="24"/>
          <w:szCs w:val="24"/>
        </w:rPr>
        <w:t>alny</w:t>
      </w:r>
      <w:r>
        <w:rPr>
          <w:rFonts w:ascii="NobelCE Lt" w:hAnsi="NobelCE Lt"/>
          <w:bCs/>
          <w:sz w:val="24"/>
          <w:szCs w:val="24"/>
        </w:rPr>
        <w:t xml:space="preserve"> wyposażony jest w asystenta głosowego Lexus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który może być wywoływany komendą „Hey Lexus” i reaguje na naturalną mowę. Lexus RX </w:t>
      </w:r>
      <w:r w:rsidRPr="00DE77C8">
        <w:rPr>
          <w:rFonts w:ascii="NobelCE Lt" w:hAnsi="NobelCE Lt"/>
          <w:bCs/>
          <w:sz w:val="24"/>
          <w:szCs w:val="24"/>
        </w:rPr>
        <w:t xml:space="preserve">zapewnia bezprzewodową łączność ze smartfonem przy pomocy Apple </w:t>
      </w:r>
      <w:proofErr w:type="spellStart"/>
      <w:r w:rsidRPr="00DE77C8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DE77C8">
        <w:rPr>
          <w:rFonts w:ascii="NobelCE Lt" w:hAnsi="NobelCE Lt"/>
          <w:bCs/>
          <w:sz w:val="24"/>
          <w:szCs w:val="24"/>
        </w:rPr>
        <w:t>® oraz przewodową za pośrednictwem Android Auto™</w:t>
      </w:r>
      <w:r w:rsidR="00C1142D">
        <w:rPr>
          <w:rFonts w:ascii="NobelCE Lt" w:hAnsi="NobelCE Lt"/>
          <w:bCs/>
          <w:sz w:val="24"/>
          <w:szCs w:val="24"/>
        </w:rPr>
        <w:t>, a b</w:t>
      </w:r>
      <w:r>
        <w:rPr>
          <w:rFonts w:ascii="NobelCE Lt" w:hAnsi="NobelCE Lt"/>
          <w:bCs/>
          <w:sz w:val="24"/>
          <w:szCs w:val="24"/>
        </w:rPr>
        <w:t>ezprzewodowa ładowarka do telefonów</w:t>
      </w:r>
      <w:r w:rsidR="00C1142D">
        <w:rPr>
          <w:rFonts w:ascii="NobelCE Lt" w:hAnsi="NobelCE Lt"/>
          <w:bCs/>
          <w:sz w:val="24"/>
          <w:szCs w:val="24"/>
        </w:rPr>
        <w:t xml:space="preserve"> działa o 50% szybciej.</w:t>
      </w:r>
    </w:p>
    <w:p w14:paraId="62B3F9E5" w14:textId="2D86AAAC" w:rsidR="00C1142D" w:rsidRDefault="00C1142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24E5237" w14:textId="24FD7A53" w:rsidR="00C1142D" w:rsidRDefault="00C1142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1142D">
        <w:rPr>
          <w:rFonts w:ascii="NobelCE Lt" w:hAnsi="NobelCE Lt"/>
          <w:bCs/>
          <w:sz w:val="24"/>
          <w:szCs w:val="24"/>
        </w:rPr>
        <w:t xml:space="preserve">Dzięki aplikacji Lexus Link zyskujemy zdalny dostęp do wybranych funkcji auta. Włączanie klimatyzacji, otwieranie i zamykanie drzwi czy uruchomienie świateł awaryjnych może być obsługiwane przy pomocy </w:t>
      </w:r>
      <w:proofErr w:type="spellStart"/>
      <w:r w:rsidRPr="00C1142D">
        <w:rPr>
          <w:rFonts w:ascii="NobelCE Lt" w:hAnsi="NobelCE Lt"/>
          <w:bCs/>
          <w:sz w:val="24"/>
          <w:szCs w:val="24"/>
        </w:rPr>
        <w:t>smartfona</w:t>
      </w:r>
      <w:proofErr w:type="spellEnd"/>
      <w:r w:rsidRPr="00C1142D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RX 450h+ </w:t>
      </w:r>
      <w:proofErr w:type="spellStart"/>
      <w:r>
        <w:rPr>
          <w:rFonts w:ascii="NobelCE Lt" w:hAnsi="NobelCE Lt"/>
          <w:bCs/>
          <w:sz w:val="24"/>
          <w:szCs w:val="24"/>
        </w:rPr>
        <w:t>dodatowko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umożliwia monitorowanie ładowania baterii, zaplanowanie ładowania czy ustawienie </w:t>
      </w:r>
      <w:r w:rsidR="00BE3A6A">
        <w:rPr>
          <w:rFonts w:ascii="NobelCE Lt" w:hAnsi="NobelCE Lt"/>
          <w:bCs/>
          <w:sz w:val="24"/>
          <w:szCs w:val="24"/>
        </w:rPr>
        <w:t xml:space="preserve">jego </w:t>
      </w:r>
      <w:r>
        <w:rPr>
          <w:rFonts w:ascii="NobelCE Lt" w:hAnsi="NobelCE Lt"/>
          <w:bCs/>
          <w:sz w:val="24"/>
          <w:szCs w:val="24"/>
        </w:rPr>
        <w:t>czasu</w:t>
      </w:r>
      <w:r w:rsidR="00BE3A6A">
        <w:rPr>
          <w:rFonts w:ascii="NobelCE Lt" w:hAnsi="NobelCE Lt"/>
          <w:bCs/>
          <w:sz w:val="24"/>
          <w:szCs w:val="24"/>
        </w:rPr>
        <w:t xml:space="preserve"> trwania</w:t>
      </w:r>
      <w:r>
        <w:rPr>
          <w:rFonts w:ascii="NobelCE Lt" w:hAnsi="NobelCE Lt"/>
          <w:bCs/>
          <w:sz w:val="24"/>
          <w:szCs w:val="24"/>
        </w:rPr>
        <w:t>.</w:t>
      </w:r>
    </w:p>
    <w:p w14:paraId="3C1475D9" w14:textId="77F9D0AF" w:rsidR="00C1142D" w:rsidRDefault="00C1142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C7B505" w14:textId="5DE0DD71" w:rsidR="00C1142D" w:rsidRDefault="00C1142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Wyższe wersje wyposażenia RX-a mają w standardzie system audio Mark Levinson Premium Sound </w:t>
      </w:r>
      <w:proofErr w:type="spellStart"/>
      <w:r>
        <w:rPr>
          <w:rFonts w:ascii="NobelCE Lt" w:hAnsi="NobelCE Lt"/>
          <w:bCs/>
          <w:sz w:val="24"/>
          <w:szCs w:val="24"/>
        </w:rPr>
        <w:t>Surround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21-głośnikami. System został stworzony i zoptymalizowany przez ekspertów od dźwięku.</w:t>
      </w:r>
    </w:p>
    <w:p w14:paraId="1716EDD4" w14:textId="65AE8CEB" w:rsidR="00545E77" w:rsidRDefault="00545E7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4610855" w14:textId="7ECBBF05" w:rsidR="00545E77" w:rsidRPr="00545E77" w:rsidRDefault="00545E77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45E77">
        <w:rPr>
          <w:rFonts w:ascii="NobelCE Lt" w:hAnsi="NobelCE Lt"/>
          <w:b/>
          <w:sz w:val="24"/>
          <w:szCs w:val="24"/>
        </w:rPr>
        <w:t>SYSTEMY WSPIERAJĄCE KIEROWCĘ</w:t>
      </w:r>
    </w:p>
    <w:p w14:paraId="696C26EA" w14:textId="751DC1D6" w:rsidR="00545E77" w:rsidRDefault="00545E7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66CA9C" w14:textId="7066FC7E" w:rsidR="00C1142D" w:rsidRDefault="00C1142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ma szereg technologii, które zwiększą komfort i wygodę w kabinie, zgodnie z duchem gościnności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39F15480" w14:textId="7A438D89" w:rsidR="00C1142D" w:rsidRDefault="00C1142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99B536" w14:textId="11DE611D" w:rsidR="00C1142D" w:rsidRDefault="00C1142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Samochód może być wyposażony w </w:t>
      </w:r>
      <w:r w:rsidR="0082465D">
        <w:rPr>
          <w:rFonts w:ascii="NobelCE Lt" w:hAnsi="NobelCE Lt"/>
          <w:bCs/>
          <w:sz w:val="24"/>
          <w:szCs w:val="24"/>
        </w:rPr>
        <w:t>cyfrowe lusterko wsteczne, które daje kierowcy o wiele lepsze pole widzenia. System wykorzystuje obraz z kamery cofania.</w:t>
      </w:r>
    </w:p>
    <w:p w14:paraId="1B4054B4" w14:textId="0DFE3597" w:rsidR="0082465D" w:rsidRDefault="0082465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C5A9E2C" w14:textId="0095555D" w:rsidR="0082465D" w:rsidRDefault="0082465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By ułatwić poruszanie się w </w:t>
      </w:r>
      <w:r w:rsidRPr="002D69CE">
        <w:rPr>
          <w:rFonts w:ascii="NobelCE Lt" w:hAnsi="NobelCE Lt"/>
          <w:bCs/>
          <w:sz w:val="24"/>
          <w:szCs w:val="24"/>
        </w:rPr>
        <w:t xml:space="preserve">ciasnych </w:t>
      </w:r>
      <w:r w:rsidR="00DF441E" w:rsidRPr="002D69CE">
        <w:rPr>
          <w:rFonts w:ascii="NobelCE Lt" w:hAnsi="NobelCE Lt"/>
          <w:bCs/>
          <w:sz w:val="24"/>
          <w:szCs w:val="24"/>
        </w:rPr>
        <w:t>uliczkach</w:t>
      </w:r>
      <w:r>
        <w:rPr>
          <w:rFonts w:ascii="NobelCE Lt" w:hAnsi="NobelCE Lt"/>
          <w:bCs/>
          <w:sz w:val="24"/>
          <w:szCs w:val="24"/>
        </w:rPr>
        <w:t xml:space="preserve"> system kamer panoramicznych 360 stopni zapewnia doskonały obraz dookoła auta, a widok z kamer pod autem może być teraz automatycznie czyszczony. System tworzy także trójwymiarowy model auta widzianego z góry, by wspomóc orientację w terenie.</w:t>
      </w:r>
    </w:p>
    <w:p w14:paraId="6DAC07E2" w14:textId="7BB747E2" w:rsidR="0082465D" w:rsidRDefault="0082465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475F69" w14:textId="71C65048" w:rsidR="00C1142D" w:rsidRDefault="00BE3A6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Znany z flagowej </w:t>
      </w:r>
      <w:proofErr w:type="spellStart"/>
      <w:r>
        <w:rPr>
          <w:rFonts w:ascii="NobelCE Lt" w:hAnsi="NobelCE Lt"/>
          <w:bCs/>
          <w:sz w:val="24"/>
          <w:szCs w:val="24"/>
        </w:rPr>
        <w:t>lizumyny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LS w pełni automatyczny system</w:t>
      </w:r>
      <w:r w:rsidR="0082465D">
        <w:rPr>
          <w:rFonts w:ascii="NobelCE Lt" w:hAnsi="NobelCE Lt"/>
          <w:bCs/>
          <w:sz w:val="24"/>
          <w:szCs w:val="24"/>
        </w:rPr>
        <w:t xml:space="preserve"> Advanced Park jest też dostępny w nowej generacji modelu RX. Układ pomaga zaparkować auto, przejmując kontrolę nad kierownicą oraz układem hamulcowym. </w:t>
      </w:r>
      <w:r>
        <w:rPr>
          <w:rFonts w:ascii="NobelCE Lt" w:hAnsi="NobelCE Lt"/>
          <w:bCs/>
          <w:sz w:val="24"/>
          <w:szCs w:val="24"/>
        </w:rPr>
        <w:t>System dokonuje oceny</w:t>
      </w:r>
      <w:r w:rsidR="00E3305D">
        <w:rPr>
          <w:rFonts w:ascii="NobelCE Lt" w:hAnsi="NobelCE Lt"/>
          <w:bCs/>
          <w:sz w:val="24"/>
          <w:szCs w:val="24"/>
        </w:rPr>
        <w:t xml:space="preserve"> otoczeni</w:t>
      </w:r>
      <w:r>
        <w:rPr>
          <w:rFonts w:ascii="NobelCE Lt" w:hAnsi="NobelCE Lt"/>
          <w:bCs/>
          <w:sz w:val="24"/>
          <w:szCs w:val="24"/>
        </w:rPr>
        <w:t>a</w:t>
      </w:r>
      <w:r w:rsidR="00E3305D">
        <w:rPr>
          <w:rFonts w:ascii="NobelCE Lt" w:hAnsi="NobelCE Lt"/>
          <w:bCs/>
          <w:sz w:val="24"/>
          <w:szCs w:val="24"/>
        </w:rPr>
        <w:t>, w</w:t>
      </w:r>
      <w:r w:rsidR="0082465D">
        <w:rPr>
          <w:rFonts w:ascii="NobelCE Lt" w:hAnsi="NobelCE Lt"/>
          <w:bCs/>
          <w:sz w:val="24"/>
          <w:szCs w:val="24"/>
        </w:rPr>
        <w:t>ykorzystuj</w:t>
      </w:r>
      <w:r w:rsidR="00E3305D">
        <w:rPr>
          <w:rFonts w:ascii="NobelCE Lt" w:hAnsi="NobelCE Lt"/>
          <w:bCs/>
          <w:sz w:val="24"/>
          <w:szCs w:val="24"/>
        </w:rPr>
        <w:t>ąc</w:t>
      </w:r>
      <w:r w:rsidR="0082465D">
        <w:rPr>
          <w:rFonts w:ascii="NobelCE Lt" w:hAnsi="NobelCE Lt"/>
          <w:bCs/>
          <w:sz w:val="24"/>
          <w:szCs w:val="24"/>
        </w:rPr>
        <w:t xml:space="preserve"> obraz z czterech kamer oraz działanie 12 czujników</w:t>
      </w:r>
      <w:r>
        <w:rPr>
          <w:rFonts w:ascii="NobelCE Lt" w:hAnsi="NobelCE Lt"/>
          <w:bCs/>
          <w:sz w:val="24"/>
          <w:szCs w:val="24"/>
        </w:rPr>
        <w:t xml:space="preserve"> ultradźwiękowych</w:t>
      </w:r>
      <w:r w:rsidR="00E3305D">
        <w:rPr>
          <w:rFonts w:ascii="NobelCE Lt" w:hAnsi="NobelCE Lt"/>
          <w:bCs/>
          <w:sz w:val="24"/>
          <w:szCs w:val="24"/>
        </w:rPr>
        <w:t>. Jest w stanie zapamiętać do trzech najczęściej wykorzystywanych miejsc parkingowych.</w:t>
      </w:r>
    </w:p>
    <w:p w14:paraId="256024F2" w14:textId="77777777" w:rsidR="00C1142D" w:rsidRDefault="00C1142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AD1B7E9" w14:textId="6CA4ACCE" w:rsidR="00545E77" w:rsidRPr="00545E77" w:rsidRDefault="00545E77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45E77">
        <w:rPr>
          <w:rFonts w:ascii="NobelCE Lt" w:hAnsi="NobelCE Lt"/>
          <w:b/>
          <w:sz w:val="24"/>
          <w:szCs w:val="24"/>
        </w:rPr>
        <w:t>NAJWYŻSZY POZIOM BEZPIECZEŃSTWA</w:t>
      </w:r>
    </w:p>
    <w:p w14:paraId="4E556AAB" w14:textId="350BB6B9" w:rsidR="00545E77" w:rsidRDefault="00545E7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D6DA3F0" w14:textId="05930CCA" w:rsidR="00E3305D" w:rsidRDefault="00E3305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Lexus RX wyposażony jest w trzecią generację pakietu systemów bezpieczeństwa czynnego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z ulepszonymi funkcjami i zwiększonym zakresem wykrywanie ryzyka wypadku i </w:t>
      </w:r>
      <w:r w:rsidR="00AF73EC">
        <w:rPr>
          <w:rFonts w:ascii="NobelCE Lt" w:hAnsi="NobelCE Lt"/>
          <w:bCs/>
          <w:sz w:val="24"/>
          <w:szCs w:val="24"/>
        </w:rPr>
        <w:t xml:space="preserve">ich </w:t>
      </w:r>
      <w:r>
        <w:rPr>
          <w:rFonts w:ascii="NobelCE Lt" w:hAnsi="NobelCE Lt"/>
          <w:bCs/>
          <w:sz w:val="24"/>
          <w:szCs w:val="24"/>
        </w:rPr>
        <w:t>zapobiegania.</w:t>
      </w:r>
    </w:p>
    <w:p w14:paraId="4F22E2BC" w14:textId="08612CA7" w:rsidR="00E3305D" w:rsidRDefault="00E3305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2FABACB" w14:textId="52BCA300" w:rsidR="00E3305D" w:rsidRDefault="00E3305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Układ wczesnego reagowania w razie ryzyka zderzenia (PCS) wykrywa motocykle oraz inne obiekty, które znajdą się na drodze auta. Jest w stanie zidentyfikować ryzyko zderzenia w sytuacji, gdy nadjeżdża pojazd z naprzeciwka lub gdy piesi przechodzą przez skrzyżowanie w trakcie wykonywania manewru skrętu. Reaguje szybciej, a zdolność do uniknięcia zderzenia wzmacniana jest funkcją wspomagania </w:t>
      </w:r>
      <w:proofErr w:type="spellStart"/>
      <w:r>
        <w:rPr>
          <w:rFonts w:ascii="NobelCE Lt" w:hAnsi="NobelCE Lt"/>
          <w:bCs/>
          <w:sz w:val="24"/>
          <w:szCs w:val="24"/>
        </w:rPr>
        <w:t>kierownia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(</w:t>
      </w:r>
      <w:proofErr w:type="spellStart"/>
      <w:r>
        <w:rPr>
          <w:rFonts w:ascii="NobelCE Lt" w:hAnsi="NobelCE Lt"/>
          <w:bCs/>
          <w:sz w:val="24"/>
          <w:szCs w:val="24"/>
        </w:rPr>
        <w:t>Emergency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Steering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Assist</w:t>
      </w:r>
      <w:proofErr w:type="spellEnd"/>
      <w:r>
        <w:rPr>
          <w:rFonts w:ascii="NobelCE Lt" w:hAnsi="NobelCE Lt"/>
          <w:bCs/>
          <w:sz w:val="24"/>
          <w:szCs w:val="24"/>
        </w:rPr>
        <w:t>)</w:t>
      </w:r>
      <w:r w:rsidR="008907F6">
        <w:rPr>
          <w:rFonts w:ascii="NobelCE Lt" w:hAnsi="NobelCE Lt"/>
          <w:bCs/>
          <w:sz w:val="24"/>
          <w:szCs w:val="24"/>
        </w:rPr>
        <w:t>.</w:t>
      </w:r>
    </w:p>
    <w:p w14:paraId="29C625D2" w14:textId="31A5B591" w:rsidR="008907F6" w:rsidRDefault="008907F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D335212" w14:textId="54B18873" w:rsidR="008907F6" w:rsidRDefault="008907F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Ulepszony został także adaptacyjny tempomat (ACC), który teraz szybciej rozpoznaje auta wjeżdżające na pas </w:t>
      </w:r>
      <w:r w:rsidR="00AF73EC">
        <w:rPr>
          <w:rFonts w:ascii="NobelCE Lt" w:hAnsi="NobelCE Lt"/>
          <w:bCs/>
          <w:sz w:val="24"/>
          <w:szCs w:val="24"/>
        </w:rPr>
        <w:t>przed</w:t>
      </w:r>
      <w:r>
        <w:rPr>
          <w:rFonts w:ascii="NobelCE Lt" w:hAnsi="NobelCE Lt"/>
          <w:bCs/>
          <w:sz w:val="24"/>
          <w:szCs w:val="24"/>
        </w:rPr>
        <w:t xml:space="preserve"> RX-a, a </w:t>
      </w:r>
      <w:r w:rsidR="00AF73EC">
        <w:rPr>
          <w:rFonts w:ascii="NobelCE Lt" w:hAnsi="NobelCE Lt"/>
          <w:bCs/>
          <w:sz w:val="24"/>
          <w:szCs w:val="24"/>
        </w:rPr>
        <w:t xml:space="preserve">dzięki </w:t>
      </w:r>
      <w:r>
        <w:rPr>
          <w:rFonts w:ascii="NobelCE Lt" w:hAnsi="NobelCE Lt"/>
          <w:bCs/>
          <w:sz w:val="24"/>
          <w:szCs w:val="24"/>
        </w:rPr>
        <w:t>układ</w:t>
      </w:r>
      <w:r w:rsidR="00AF73EC">
        <w:rPr>
          <w:rFonts w:ascii="NobelCE Lt" w:hAnsi="NobelCE Lt"/>
          <w:bCs/>
          <w:sz w:val="24"/>
          <w:szCs w:val="24"/>
        </w:rPr>
        <w:t>owi</w:t>
      </w:r>
      <w:r>
        <w:rPr>
          <w:rFonts w:ascii="NobelCE Lt" w:hAnsi="NobelCE Lt"/>
          <w:bCs/>
          <w:sz w:val="24"/>
          <w:szCs w:val="24"/>
        </w:rPr>
        <w:t xml:space="preserve"> Lane </w:t>
      </w:r>
      <w:proofErr w:type="spellStart"/>
      <w:r>
        <w:rPr>
          <w:rFonts w:ascii="NobelCE Lt" w:hAnsi="NobelCE Lt"/>
          <w:bCs/>
          <w:sz w:val="24"/>
          <w:szCs w:val="24"/>
        </w:rPr>
        <w:t>Trace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Assist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="00AF73EC">
        <w:rPr>
          <w:rFonts w:ascii="NobelCE Lt" w:hAnsi="NobelCE Lt"/>
          <w:bCs/>
          <w:sz w:val="24"/>
          <w:szCs w:val="24"/>
        </w:rPr>
        <w:t xml:space="preserve">auto </w:t>
      </w:r>
      <w:r>
        <w:rPr>
          <w:rFonts w:ascii="NobelCE Lt" w:hAnsi="NobelCE Lt"/>
          <w:bCs/>
          <w:sz w:val="24"/>
          <w:szCs w:val="24"/>
        </w:rPr>
        <w:t>porusza się po zakrętach bardziej naturalnym torem. Tempomat identyfikuje i reaguje na większą liczbę znaków, w tym znaki ostrzegawcze i znak STOP.</w:t>
      </w:r>
    </w:p>
    <w:p w14:paraId="1F01945A" w14:textId="1AA4F18D" w:rsidR="008907F6" w:rsidRDefault="008907F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0C70EB" w14:textId="3A2C831B" w:rsidR="00E266F6" w:rsidRDefault="008907F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System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jest standardem we wszystkich wersjach wyposażeniowych. Klienci RX-a w wyższych specyfikacjach mogą roz</w:t>
      </w:r>
      <w:r w:rsidR="00C95845">
        <w:rPr>
          <w:rFonts w:ascii="NobelCE Lt" w:hAnsi="NobelCE Lt"/>
          <w:bCs/>
          <w:sz w:val="24"/>
          <w:szCs w:val="24"/>
        </w:rPr>
        <w:t>szer</w:t>
      </w:r>
      <w:r>
        <w:rPr>
          <w:rFonts w:ascii="NobelCE Lt" w:hAnsi="NobelCE Lt"/>
          <w:bCs/>
          <w:sz w:val="24"/>
          <w:szCs w:val="24"/>
        </w:rPr>
        <w:t xml:space="preserve">zyć jego działanie o pakiet Extended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Packege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W jego skład wchodzi asystent zmiany pasa ruchu (LCA), który </w:t>
      </w:r>
      <w:proofErr w:type="spellStart"/>
      <w:r>
        <w:rPr>
          <w:rFonts w:ascii="NobelCE Lt" w:hAnsi="NobelCE Lt"/>
          <w:bCs/>
          <w:sz w:val="24"/>
          <w:szCs w:val="24"/>
        </w:rPr>
        <w:t>umożliwa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lastRenderedPageBreak/>
        <w:t xml:space="preserve">automatyczną zmianę pasa ruchu na autostradzie oraz układ ostrzegania o ruchu poprzecznym z przodu (FCTA), który </w:t>
      </w:r>
      <w:r w:rsidR="00CB48A7">
        <w:rPr>
          <w:rFonts w:ascii="NobelCE Lt" w:hAnsi="NobelCE Lt"/>
          <w:bCs/>
          <w:sz w:val="24"/>
          <w:szCs w:val="24"/>
        </w:rPr>
        <w:t>alarmuje</w:t>
      </w:r>
      <w:r>
        <w:rPr>
          <w:rFonts w:ascii="NobelCE Lt" w:hAnsi="NobelCE Lt"/>
          <w:bCs/>
          <w:sz w:val="24"/>
          <w:szCs w:val="24"/>
        </w:rPr>
        <w:t xml:space="preserve"> kierowcę</w:t>
      </w:r>
      <w:r w:rsidR="00E266F6">
        <w:rPr>
          <w:rFonts w:ascii="NobelCE Lt" w:hAnsi="NobelCE Lt"/>
          <w:bCs/>
          <w:sz w:val="24"/>
          <w:szCs w:val="24"/>
        </w:rPr>
        <w:t xml:space="preserve"> o pojazdach nadjeżdżających z prawej lub lewej strony.</w:t>
      </w:r>
    </w:p>
    <w:p w14:paraId="3A29B878" w14:textId="77777777" w:rsidR="00E266F6" w:rsidRDefault="00E266F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4D3722F" w14:textId="1502F8AF" w:rsidR="008907F6" w:rsidRDefault="00E266F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Układ PCS w nowym RX-</w:t>
      </w:r>
      <w:proofErr w:type="spellStart"/>
      <w:r>
        <w:rPr>
          <w:rFonts w:ascii="NobelCE Lt" w:hAnsi="NobelCE Lt"/>
          <w:bCs/>
          <w:sz w:val="24"/>
          <w:szCs w:val="24"/>
        </w:rPr>
        <w:t>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ma także </w:t>
      </w:r>
      <w:r w:rsidR="00EE7F9D">
        <w:rPr>
          <w:rFonts w:ascii="NobelCE Lt" w:hAnsi="NobelCE Lt"/>
          <w:bCs/>
          <w:sz w:val="24"/>
          <w:szCs w:val="24"/>
        </w:rPr>
        <w:t>funkcję</w:t>
      </w:r>
      <w:r>
        <w:rPr>
          <w:rFonts w:ascii="NobelCE Lt" w:hAnsi="NobelCE Lt"/>
          <w:bCs/>
          <w:sz w:val="24"/>
          <w:szCs w:val="24"/>
        </w:rPr>
        <w:t xml:space="preserve"> aktywnego wspomagania kierowania (Active </w:t>
      </w:r>
      <w:proofErr w:type="spellStart"/>
      <w:r>
        <w:rPr>
          <w:rFonts w:ascii="NobelCE Lt" w:hAnsi="NobelCE Lt"/>
          <w:bCs/>
          <w:sz w:val="24"/>
          <w:szCs w:val="24"/>
        </w:rPr>
        <w:t>Steering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Assist</w:t>
      </w:r>
      <w:proofErr w:type="spellEnd"/>
      <w:r>
        <w:rPr>
          <w:rFonts w:ascii="NobelCE Lt" w:hAnsi="NobelCE Lt"/>
          <w:bCs/>
          <w:sz w:val="24"/>
          <w:szCs w:val="24"/>
        </w:rPr>
        <w:t>), który identyfikuje ryzyko zderzenia z pieszym lub obiektem przed pojazdem. Jeśli system uzna, że wyhamowanie pojazdu nie wystarczy do uniknięcia zderzenia, przejmie także kontrolę nad układem kierowniczym.</w:t>
      </w:r>
    </w:p>
    <w:p w14:paraId="2EEB9F5A" w14:textId="204D114B" w:rsidR="00E266F6" w:rsidRDefault="00E266F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79D3CAB" w14:textId="5FC1CD66" w:rsidR="00E266F6" w:rsidRDefault="00E266F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Układ </w:t>
      </w:r>
      <w:proofErr w:type="spellStart"/>
      <w:r>
        <w:rPr>
          <w:rFonts w:ascii="NobelCE Lt" w:hAnsi="NobelCE Lt"/>
          <w:bCs/>
          <w:sz w:val="24"/>
          <w:szCs w:val="24"/>
        </w:rPr>
        <w:t>Proactive</w:t>
      </w:r>
      <w:proofErr w:type="spellEnd"/>
      <w:r w:rsidR="00CB48A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Driving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Assist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pomoże utrzymać odpowiedni dystans do poprzedzających samochodów nawet w sytuacji, gdy tempomat jest wyłączony. Kamera zamontowana nad kołem kierownicy cały czas monitoruje kierowcę</w:t>
      </w:r>
      <w:r w:rsidR="00500460">
        <w:rPr>
          <w:rFonts w:ascii="NobelCE Lt" w:hAnsi="NobelCE Lt"/>
          <w:bCs/>
          <w:sz w:val="24"/>
          <w:szCs w:val="24"/>
        </w:rPr>
        <w:t xml:space="preserve">, a gdy ten nie zareaguje na alarmy, </w:t>
      </w:r>
      <w:r w:rsidR="00CB48A7">
        <w:rPr>
          <w:rFonts w:ascii="NobelCE Lt" w:hAnsi="NobelCE Lt"/>
          <w:bCs/>
          <w:sz w:val="24"/>
          <w:szCs w:val="24"/>
        </w:rPr>
        <w:t xml:space="preserve">samochód </w:t>
      </w:r>
      <w:r w:rsidR="00500460">
        <w:rPr>
          <w:rFonts w:ascii="NobelCE Lt" w:hAnsi="NobelCE Lt"/>
          <w:bCs/>
          <w:sz w:val="24"/>
          <w:szCs w:val="24"/>
        </w:rPr>
        <w:t xml:space="preserve">będzie w stanie zwolnić lub </w:t>
      </w:r>
      <w:r w:rsidR="00CB48A7">
        <w:rPr>
          <w:rFonts w:ascii="NobelCE Lt" w:hAnsi="NobelCE Lt"/>
          <w:bCs/>
          <w:sz w:val="24"/>
          <w:szCs w:val="24"/>
        </w:rPr>
        <w:t xml:space="preserve">się </w:t>
      </w:r>
      <w:r w:rsidR="00500460">
        <w:rPr>
          <w:rFonts w:ascii="NobelCE Lt" w:hAnsi="NobelCE Lt"/>
          <w:bCs/>
          <w:sz w:val="24"/>
          <w:szCs w:val="24"/>
        </w:rPr>
        <w:t>zatrzymać.</w:t>
      </w:r>
    </w:p>
    <w:p w14:paraId="6FF48525" w14:textId="12A4D082" w:rsidR="00500460" w:rsidRDefault="0050046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7DFCCA3" w14:textId="312A486C" w:rsidR="00500460" w:rsidRDefault="0050046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wyposażony jest w elektroniczne klamki wspomagane </w:t>
      </w:r>
      <w:r w:rsidRPr="00500460">
        <w:rPr>
          <w:rFonts w:ascii="NobelCE Lt" w:hAnsi="NobelCE Lt"/>
          <w:bCs/>
          <w:sz w:val="24"/>
          <w:szCs w:val="24"/>
        </w:rPr>
        <w:t>asystent</w:t>
      </w:r>
      <w:r>
        <w:rPr>
          <w:rFonts w:ascii="NobelCE Lt" w:hAnsi="NobelCE Lt"/>
          <w:bCs/>
          <w:sz w:val="24"/>
          <w:szCs w:val="24"/>
        </w:rPr>
        <w:t>em</w:t>
      </w:r>
      <w:r w:rsidRPr="00500460">
        <w:rPr>
          <w:rFonts w:ascii="NobelCE Lt" w:hAnsi="NobelCE Lt"/>
          <w:bCs/>
          <w:sz w:val="24"/>
          <w:szCs w:val="24"/>
        </w:rPr>
        <w:t xml:space="preserve"> bezpiecznego wysiadania</w:t>
      </w:r>
      <w:r w:rsidR="00CB48A7">
        <w:rPr>
          <w:rFonts w:ascii="NobelCE Lt" w:hAnsi="NobelCE Lt"/>
          <w:bCs/>
          <w:sz w:val="24"/>
          <w:szCs w:val="24"/>
        </w:rPr>
        <w:t xml:space="preserve"> (</w:t>
      </w:r>
      <w:proofErr w:type="spellStart"/>
      <w:r w:rsidR="00CB48A7">
        <w:rPr>
          <w:rFonts w:ascii="NobelCE Lt" w:hAnsi="NobelCE Lt"/>
          <w:bCs/>
          <w:sz w:val="24"/>
          <w:szCs w:val="24"/>
        </w:rPr>
        <w:t>Safe</w:t>
      </w:r>
      <w:proofErr w:type="spellEnd"/>
      <w:r w:rsidR="00CB48A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CB48A7">
        <w:rPr>
          <w:rFonts w:ascii="NobelCE Lt" w:hAnsi="NobelCE Lt"/>
          <w:bCs/>
          <w:sz w:val="24"/>
          <w:szCs w:val="24"/>
        </w:rPr>
        <w:t>Exit</w:t>
      </w:r>
      <w:proofErr w:type="spellEnd"/>
      <w:r w:rsidR="00CB48A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CB48A7">
        <w:rPr>
          <w:rFonts w:ascii="NobelCE Lt" w:hAnsi="NobelCE Lt"/>
          <w:bCs/>
          <w:sz w:val="24"/>
          <w:szCs w:val="24"/>
        </w:rPr>
        <w:t>Assist</w:t>
      </w:r>
      <w:proofErr w:type="spellEnd"/>
      <w:r w:rsidR="00CB48A7">
        <w:rPr>
          <w:rFonts w:ascii="NobelCE Lt" w:hAnsi="NobelCE Lt"/>
          <w:bCs/>
          <w:sz w:val="24"/>
          <w:szCs w:val="24"/>
        </w:rPr>
        <w:t>)</w:t>
      </w:r>
      <w:r>
        <w:rPr>
          <w:rFonts w:ascii="NobelCE Lt" w:hAnsi="NobelCE Lt"/>
          <w:bCs/>
          <w:sz w:val="24"/>
          <w:szCs w:val="24"/>
        </w:rPr>
        <w:t>, który uniemożliwi otwarcie drzwi, jeśli z tyłu nadjeżdża inny pojazd lub rowerzysta. Lexus szacuje, że ten system pomoże uniknąć do 95% wypadków spowodowanych nieuważnym otwarciem drzwi.</w:t>
      </w:r>
    </w:p>
    <w:p w14:paraId="3E292310" w14:textId="4B32EFC2" w:rsidR="00A57C07" w:rsidRDefault="00A57C0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334083C" w14:textId="78762104" w:rsidR="00A57C07" w:rsidRPr="00A57C07" w:rsidRDefault="00A57C07" w:rsidP="00A57C07">
      <w:pPr>
        <w:spacing w:after="0"/>
        <w:jc w:val="both"/>
        <w:rPr>
          <w:rFonts w:ascii="NobelCE Lt" w:hAnsi="NobelCE Lt"/>
          <w:b/>
          <w:bCs/>
          <w:sz w:val="24"/>
          <w:szCs w:val="24"/>
          <w:lang w:val="en-GB"/>
        </w:rPr>
      </w:pPr>
      <w:r>
        <w:rPr>
          <w:rFonts w:ascii="NobelCE Lt" w:hAnsi="NobelCE Lt"/>
          <w:b/>
          <w:bCs/>
          <w:sz w:val="24"/>
          <w:szCs w:val="24"/>
          <w:lang w:val="en-GB"/>
        </w:rPr>
        <w:t>SPECYFIKACJA NOWEGO</w:t>
      </w:r>
      <w:r w:rsidRPr="00A57C07">
        <w:rPr>
          <w:rFonts w:ascii="NobelCE Lt" w:hAnsi="NobelCE Lt"/>
          <w:b/>
          <w:bCs/>
          <w:sz w:val="24"/>
          <w:szCs w:val="24"/>
          <w:lang w:val="en-GB"/>
        </w:rPr>
        <w:t xml:space="preserve"> LEXUS RX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40"/>
        <w:gridCol w:w="2944"/>
        <w:gridCol w:w="3225"/>
      </w:tblGrid>
      <w:tr w:rsidR="00A57C07" w:rsidRPr="00A57C07" w14:paraId="438699A8" w14:textId="77777777" w:rsidTr="00A13922">
        <w:tc>
          <w:tcPr>
            <w:tcW w:w="3040" w:type="dxa"/>
          </w:tcPr>
          <w:p w14:paraId="7E2CA1F6" w14:textId="52573091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WYMIARY</w:t>
            </w:r>
          </w:p>
        </w:tc>
        <w:tc>
          <w:tcPr>
            <w:tcW w:w="2944" w:type="dxa"/>
          </w:tcPr>
          <w:p w14:paraId="114E551B" w14:textId="1FC91BBB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NOWY</w:t>
            </w: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RX</w:t>
            </w:r>
          </w:p>
        </w:tc>
        <w:tc>
          <w:tcPr>
            <w:tcW w:w="3225" w:type="dxa"/>
          </w:tcPr>
          <w:p w14:paraId="0523A53C" w14:textId="4A591FE2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>
              <w:rPr>
                <w:rFonts w:ascii="NobelCE Lt" w:hAnsi="NobelCE Lt"/>
                <w:bCs/>
                <w:sz w:val="24"/>
                <w:szCs w:val="24"/>
              </w:rPr>
              <w:t>PORÓWNANIE Z OBECN</w:t>
            </w:r>
            <w:r w:rsidR="000A1EA1">
              <w:rPr>
                <w:rFonts w:ascii="NobelCE Lt" w:hAnsi="NobelCE Lt"/>
                <w:bCs/>
                <w:sz w:val="24"/>
                <w:szCs w:val="24"/>
              </w:rPr>
              <w:t>YM</w:t>
            </w:r>
            <w:r w:rsidR="00E16F94"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  <w:r w:rsidR="000A1EA1">
              <w:rPr>
                <w:rFonts w:ascii="NobelCE Lt" w:hAnsi="NobelCE Lt"/>
                <w:bCs/>
                <w:sz w:val="24"/>
                <w:szCs w:val="24"/>
              </w:rPr>
              <w:t>MODELEM</w:t>
            </w:r>
            <w:r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</w:p>
        </w:tc>
      </w:tr>
      <w:tr w:rsidR="00A57C07" w:rsidRPr="00A57C07" w14:paraId="6E083469" w14:textId="77777777" w:rsidTr="00A13922">
        <w:tc>
          <w:tcPr>
            <w:tcW w:w="3040" w:type="dxa"/>
          </w:tcPr>
          <w:p w14:paraId="1DC197FA" w14:textId="2C59CFEF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Długość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(mm)</w:t>
            </w:r>
          </w:p>
        </w:tc>
        <w:tc>
          <w:tcPr>
            <w:tcW w:w="2944" w:type="dxa"/>
          </w:tcPr>
          <w:p w14:paraId="26F01269" w14:textId="0873FB0D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4890</w:t>
            </w:r>
          </w:p>
        </w:tc>
        <w:tc>
          <w:tcPr>
            <w:tcW w:w="3225" w:type="dxa"/>
          </w:tcPr>
          <w:p w14:paraId="62FF0FA6" w14:textId="7777777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0</w:t>
            </w:r>
          </w:p>
        </w:tc>
      </w:tr>
      <w:tr w:rsidR="00A57C07" w:rsidRPr="00A57C07" w14:paraId="5F8311BD" w14:textId="77777777" w:rsidTr="00A13922">
        <w:tc>
          <w:tcPr>
            <w:tcW w:w="3040" w:type="dxa"/>
          </w:tcPr>
          <w:p w14:paraId="4BCF8991" w14:textId="0C8AD9D8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Szerokość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(mm)</w:t>
            </w:r>
          </w:p>
        </w:tc>
        <w:tc>
          <w:tcPr>
            <w:tcW w:w="2944" w:type="dxa"/>
          </w:tcPr>
          <w:p w14:paraId="73DD6F64" w14:textId="0D1570C9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1920</w:t>
            </w:r>
          </w:p>
        </w:tc>
        <w:tc>
          <w:tcPr>
            <w:tcW w:w="3225" w:type="dxa"/>
          </w:tcPr>
          <w:p w14:paraId="110748DD" w14:textId="7777777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+25</w:t>
            </w:r>
          </w:p>
        </w:tc>
      </w:tr>
      <w:tr w:rsidR="00A57C07" w:rsidRPr="00A57C07" w14:paraId="77ACE1F9" w14:textId="77777777" w:rsidTr="00A13922">
        <w:tc>
          <w:tcPr>
            <w:tcW w:w="3040" w:type="dxa"/>
          </w:tcPr>
          <w:p w14:paraId="424C5621" w14:textId="09B2D31E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Wysokość</w:t>
            </w:r>
            <w:proofErr w:type="spellEnd"/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(mm)</w:t>
            </w:r>
          </w:p>
        </w:tc>
        <w:tc>
          <w:tcPr>
            <w:tcW w:w="2944" w:type="dxa"/>
          </w:tcPr>
          <w:p w14:paraId="0590FAFF" w14:textId="7AE061D0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1710</w:t>
            </w:r>
          </w:p>
        </w:tc>
        <w:tc>
          <w:tcPr>
            <w:tcW w:w="3225" w:type="dxa"/>
          </w:tcPr>
          <w:p w14:paraId="25F9B54C" w14:textId="7777777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-10</w:t>
            </w:r>
          </w:p>
        </w:tc>
      </w:tr>
      <w:tr w:rsidR="00A57C07" w:rsidRPr="00A57C07" w14:paraId="449D734C" w14:textId="77777777" w:rsidTr="00A13922">
        <w:tc>
          <w:tcPr>
            <w:tcW w:w="3040" w:type="dxa"/>
          </w:tcPr>
          <w:p w14:paraId="3E660498" w14:textId="6365112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Rozstaw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osi</w:t>
            </w:r>
            <w:proofErr w:type="spellEnd"/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(mm)</w:t>
            </w:r>
          </w:p>
        </w:tc>
        <w:tc>
          <w:tcPr>
            <w:tcW w:w="2944" w:type="dxa"/>
          </w:tcPr>
          <w:p w14:paraId="6ACB0DDD" w14:textId="0DF13DE6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2850</w:t>
            </w:r>
          </w:p>
        </w:tc>
        <w:tc>
          <w:tcPr>
            <w:tcW w:w="3225" w:type="dxa"/>
          </w:tcPr>
          <w:p w14:paraId="0ADFBE8A" w14:textId="7777777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+60</w:t>
            </w:r>
          </w:p>
        </w:tc>
      </w:tr>
      <w:tr w:rsidR="00A57C07" w:rsidRPr="00A57C07" w14:paraId="6508E69E" w14:textId="77777777" w:rsidTr="00A13922">
        <w:tc>
          <w:tcPr>
            <w:tcW w:w="3040" w:type="dxa"/>
          </w:tcPr>
          <w:p w14:paraId="675D092B" w14:textId="23E92504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Rozstaw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kół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przednich</w:t>
            </w:r>
            <w:proofErr w:type="spellEnd"/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(mm)</w:t>
            </w:r>
          </w:p>
        </w:tc>
        <w:tc>
          <w:tcPr>
            <w:tcW w:w="2944" w:type="dxa"/>
          </w:tcPr>
          <w:p w14:paraId="7735994C" w14:textId="63D56E43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1650</w:t>
            </w:r>
          </w:p>
        </w:tc>
        <w:tc>
          <w:tcPr>
            <w:tcW w:w="3225" w:type="dxa"/>
          </w:tcPr>
          <w:p w14:paraId="5E470147" w14:textId="7777777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+15</w:t>
            </w:r>
          </w:p>
        </w:tc>
      </w:tr>
      <w:tr w:rsidR="00A57C07" w:rsidRPr="00A57C07" w14:paraId="264C95FF" w14:textId="77777777" w:rsidTr="00A13922">
        <w:tc>
          <w:tcPr>
            <w:tcW w:w="3040" w:type="dxa"/>
          </w:tcPr>
          <w:p w14:paraId="218435D5" w14:textId="4877E8CC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Rozstaw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kół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tylnych</w:t>
            </w:r>
            <w:proofErr w:type="spellEnd"/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(mm)</w:t>
            </w:r>
          </w:p>
        </w:tc>
        <w:tc>
          <w:tcPr>
            <w:tcW w:w="2944" w:type="dxa"/>
          </w:tcPr>
          <w:p w14:paraId="6811FE93" w14:textId="006298A2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16</w:t>
            </w:r>
            <w:r w:rsidR="001B4E1A">
              <w:rPr>
                <w:rFonts w:ascii="NobelCE Lt" w:hAnsi="NobelCE Lt"/>
                <w:bCs/>
                <w:sz w:val="24"/>
                <w:szCs w:val="24"/>
                <w:lang w:val="en-GB"/>
              </w:rPr>
              <w:t>7</w:t>
            </w: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3225" w:type="dxa"/>
          </w:tcPr>
          <w:p w14:paraId="15603136" w14:textId="72710744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+</w:t>
            </w:r>
            <w:r w:rsidR="001B4E1A">
              <w:rPr>
                <w:rFonts w:ascii="NobelCE Lt" w:hAnsi="NobelCE Lt"/>
                <w:bCs/>
                <w:sz w:val="24"/>
                <w:szCs w:val="24"/>
                <w:lang w:val="en-GB"/>
              </w:rPr>
              <w:t>5</w:t>
            </w: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0</w:t>
            </w:r>
          </w:p>
        </w:tc>
      </w:tr>
      <w:tr w:rsidR="00A57C07" w:rsidRPr="00A57C07" w14:paraId="4B7693F6" w14:textId="77777777" w:rsidTr="00A13922">
        <w:tc>
          <w:tcPr>
            <w:tcW w:w="3040" w:type="dxa"/>
          </w:tcPr>
          <w:p w14:paraId="63232603" w14:textId="13F2FB10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Przedni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zwis</w:t>
            </w:r>
            <w:proofErr w:type="spellEnd"/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(mm)</w:t>
            </w:r>
          </w:p>
        </w:tc>
        <w:tc>
          <w:tcPr>
            <w:tcW w:w="2944" w:type="dxa"/>
          </w:tcPr>
          <w:p w14:paraId="56761AC7" w14:textId="584298EA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1080</w:t>
            </w:r>
          </w:p>
        </w:tc>
        <w:tc>
          <w:tcPr>
            <w:tcW w:w="3225" w:type="dxa"/>
          </w:tcPr>
          <w:p w14:paraId="0BEE2E65" w14:textId="7777777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0</w:t>
            </w:r>
          </w:p>
        </w:tc>
      </w:tr>
      <w:tr w:rsidR="00A57C07" w:rsidRPr="00A57C07" w14:paraId="42B9892E" w14:textId="77777777" w:rsidTr="00A13922">
        <w:tc>
          <w:tcPr>
            <w:tcW w:w="3040" w:type="dxa"/>
          </w:tcPr>
          <w:p w14:paraId="1F1711D8" w14:textId="3E777944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Tylny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zwis</w:t>
            </w:r>
            <w:proofErr w:type="spellEnd"/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(mm)</w:t>
            </w:r>
          </w:p>
        </w:tc>
        <w:tc>
          <w:tcPr>
            <w:tcW w:w="2944" w:type="dxa"/>
          </w:tcPr>
          <w:p w14:paraId="53145E44" w14:textId="7777777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960</w:t>
            </w:r>
          </w:p>
        </w:tc>
        <w:tc>
          <w:tcPr>
            <w:tcW w:w="3225" w:type="dxa"/>
          </w:tcPr>
          <w:p w14:paraId="4F712587" w14:textId="7777777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-60</w:t>
            </w:r>
          </w:p>
        </w:tc>
      </w:tr>
    </w:tbl>
    <w:p w14:paraId="62D07B15" w14:textId="77777777" w:rsidR="00A57C07" w:rsidRPr="00A57C07" w:rsidRDefault="00A57C07" w:rsidP="00A57C07">
      <w:pPr>
        <w:spacing w:after="0"/>
        <w:jc w:val="both"/>
        <w:rPr>
          <w:rFonts w:ascii="NobelCE Lt" w:hAnsi="NobelCE Lt"/>
          <w:bCs/>
          <w:sz w:val="24"/>
          <w:szCs w:val="24"/>
          <w:lang w:val="en-GB"/>
        </w:rPr>
      </w:pPr>
      <w:r w:rsidRPr="00A57C07">
        <w:rPr>
          <w:rFonts w:ascii="NobelCE Lt" w:hAnsi="NobelCE Lt"/>
          <w:bCs/>
          <w:sz w:val="24"/>
          <w:szCs w:val="24"/>
          <w:lang w:val="en-GB"/>
        </w:rPr>
        <w:tab/>
      </w:r>
      <w:r w:rsidRPr="00A57C07">
        <w:rPr>
          <w:rFonts w:ascii="NobelCE Lt" w:hAnsi="NobelCE Lt"/>
          <w:bCs/>
          <w:sz w:val="24"/>
          <w:szCs w:val="24"/>
          <w:lang w:val="en-GB"/>
        </w:rPr>
        <w:tab/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857"/>
        <w:gridCol w:w="1958"/>
        <w:gridCol w:w="1559"/>
        <w:gridCol w:w="2835"/>
      </w:tblGrid>
      <w:tr w:rsidR="00A57C07" w:rsidRPr="00A57C07" w14:paraId="1D2A9F90" w14:textId="77777777" w:rsidTr="004F31F7">
        <w:trPr>
          <w:trHeight w:val="410"/>
        </w:trPr>
        <w:tc>
          <w:tcPr>
            <w:tcW w:w="2857" w:type="dxa"/>
          </w:tcPr>
          <w:p w14:paraId="730EB881" w14:textId="384C546C" w:rsidR="00A57C07" w:rsidRPr="00A57C07" w:rsidRDefault="00E16F94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WERSJ</w:t>
            </w:r>
            <w:r w:rsidR="000A1EA1">
              <w:rPr>
                <w:rFonts w:ascii="NobelCE Lt" w:hAnsi="NobelCE Lt"/>
                <w:bCs/>
                <w:sz w:val="24"/>
                <w:szCs w:val="24"/>
                <w:lang w:val="en-GB"/>
              </w:rPr>
              <w:t>A</w:t>
            </w:r>
          </w:p>
        </w:tc>
        <w:tc>
          <w:tcPr>
            <w:tcW w:w="1958" w:type="dxa"/>
          </w:tcPr>
          <w:p w14:paraId="16C931F0" w14:textId="7777777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RX 350h</w:t>
            </w:r>
          </w:p>
        </w:tc>
        <w:tc>
          <w:tcPr>
            <w:tcW w:w="1559" w:type="dxa"/>
          </w:tcPr>
          <w:p w14:paraId="3F8D8E71" w14:textId="7777777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RX 450h+</w:t>
            </w:r>
          </w:p>
        </w:tc>
        <w:tc>
          <w:tcPr>
            <w:tcW w:w="2835" w:type="dxa"/>
          </w:tcPr>
          <w:p w14:paraId="349E5F1E" w14:textId="7777777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RX 500h</w:t>
            </w:r>
          </w:p>
        </w:tc>
      </w:tr>
      <w:tr w:rsidR="00A57C07" w:rsidRPr="00A57C07" w14:paraId="080F8336" w14:textId="77777777" w:rsidTr="004F31F7">
        <w:tc>
          <w:tcPr>
            <w:tcW w:w="2857" w:type="dxa"/>
          </w:tcPr>
          <w:p w14:paraId="073826AA" w14:textId="0C29C116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Typ</w:t>
            </w:r>
            <w:proofErr w:type="spellEnd"/>
          </w:p>
        </w:tc>
        <w:tc>
          <w:tcPr>
            <w:tcW w:w="1958" w:type="dxa"/>
          </w:tcPr>
          <w:p w14:paraId="103008F3" w14:textId="7777777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HEV</w:t>
            </w:r>
          </w:p>
        </w:tc>
        <w:tc>
          <w:tcPr>
            <w:tcW w:w="1559" w:type="dxa"/>
          </w:tcPr>
          <w:p w14:paraId="1DD406CE" w14:textId="7777777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PHEV</w:t>
            </w:r>
          </w:p>
        </w:tc>
        <w:tc>
          <w:tcPr>
            <w:tcW w:w="2835" w:type="dxa"/>
          </w:tcPr>
          <w:p w14:paraId="6A15CCF9" w14:textId="7777777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HEV</w:t>
            </w:r>
          </w:p>
        </w:tc>
      </w:tr>
      <w:tr w:rsidR="00A57C07" w:rsidRPr="00A57C07" w14:paraId="211FEA92" w14:textId="77777777" w:rsidTr="004F31F7">
        <w:trPr>
          <w:trHeight w:val="197"/>
        </w:trPr>
        <w:tc>
          <w:tcPr>
            <w:tcW w:w="2857" w:type="dxa"/>
          </w:tcPr>
          <w:p w14:paraId="56296F6E" w14:textId="727908C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Silnik</w:t>
            </w:r>
            <w:proofErr w:type="spellEnd"/>
          </w:p>
        </w:tc>
        <w:tc>
          <w:tcPr>
            <w:tcW w:w="1958" w:type="dxa"/>
          </w:tcPr>
          <w:p w14:paraId="0EA4AD60" w14:textId="4ACA12BF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2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5-litr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owy</w:t>
            </w:r>
          </w:p>
        </w:tc>
        <w:tc>
          <w:tcPr>
            <w:tcW w:w="1559" w:type="dxa"/>
          </w:tcPr>
          <w:p w14:paraId="5E9BEA41" w14:textId="69D3233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2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5-litr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owy</w:t>
            </w:r>
          </w:p>
        </w:tc>
        <w:tc>
          <w:tcPr>
            <w:tcW w:w="2835" w:type="dxa"/>
          </w:tcPr>
          <w:p w14:paraId="1E76AA2A" w14:textId="25B9643F" w:rsidR="00A57C07" w:rsidRPr="00A57C07" w:rsidRDefault="00A57C07" w:rsidP="00E16F94">
            <w:pPr>
              <w:spacing w:after="0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2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4-litr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owy z</w:t>
            </w: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turbo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doładowaniem</w:t>
            </w:r>
            <w:proofErr w:type="spellEnd"/>
          </w:p>
        </w:tc>
      </w:tr>
      <w:tr w:rsidR="00A57C07" w:rsidRPr="00A57C07" w14:paraId="465B534B" w14:textId="77777777" w:rsidTr="004F31F7">
        <w:trPr>
          <w:trHeight w:val="58"/>
        </w:trPr>
        <w:tc>
          <w:tcPr>
            <w:tcW w:w="2857" w:type="dxa"/>
          </w:tcPr>
          <w:p w14:paraId="6076B815" w14:textId="67484B19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Typ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baterii</w:t>
            </w:r>
            <w:proofErr w:type="spellEnd"/>
          </w:p>
        </w:tc>
        <w:tc>
          <w:tcPr>
            <w:tcW w:w="1958" w:type="dxa"/>
          </w:tcPr>
          <w:p w14:paraId="4580DDB0" w14:textId="0511F8EC" w:rsidR="00A57C07" w:rsidRPr="00A57C07" w:rsidRDefault="001B4E1A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Niklowo-metalowo-wodorkowa</w:t>
            </w:r>
            <w:proofErr w:type="spellEnd"/>
          </w:p>
        </w:tc>
        <w:tc>
          <w:tcPr>
            <w:tcW w:w="1559" w:type="dxa"/>
          </w:tcPr>
          <w:p w14:paraId="7BC57D87" w14:textId="3258C59B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L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itowo-jonowa</w:t>
            </w:r>
            <w:proofErr w:type="spellEnd"/>
          </w:p>
        </w:tc>
        <w:tc>
          <w:tcPr>
            <w:tcW w:w="2835" w:type="dxa"/>
          </w:tcPr>
          <w:p w14:paraId="626DA704" w14:textId="06BF4C32" w:rsidR="00A57C07" w:rsidRPr="00A57C07" w:rsidRDefault="001B4E1A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Niklowo-metalowo-wodorkowa</w:t>
            </w:r>
            <w:proofErr w:type="spellEnd"/>
          </w:p>
        </w:tc>
      </w:tr>
      <w:tr w:rsidR="00A57C07" w:rsidRPr="00A57C07" w14:paraId="17E86E91" w14:textId="77777777" w:rsidTr="004F31F7">
        <w:trPr>
          <w:trHeight w:val="58"/>
        </w:trPr>
        <w:tc>
          <w:tcPr>
            <w:tcW w:w="2857" w:type="dxa"/>
          </w:tcPr>
          <w:p w14:paraId="38974055" w14:textId="6A9C2B51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</w:rPr>
              <w:t>Moc maksymalna (</w:t>
            </w:r>
            <w:r>
              <w:rPr>
                <w:rFonts w:ascii="NobelCE Lt" w:hAnsi="NobelCE Lt"/>
                <w:bCs/>
                <w:sz w:val="24"/>
                <w:szCs w:val="24"/>
              </w:rPr>
              <w:t>KM</w:t>
            </w:r>
            <w:r w:rsidRPr="00A57C07">
              <w:rPr>
                <w:rFonts w:ascii="NobelCE Lt" w:hAnsi="NobelCE Lt"/>
                <w:bCs/>
                <w:sz w:val="24"/>
                <w:szCs w:val="24"/>
              </w:rPr>
              <w:t>/kW)</w:t>
            </w:r>
          </w:p>
        </w:tc>
        <w:tc>
          <w:tcPr>
            <w:tcW w:w="1958" w:type="dxa"/>
          </w:tcPr>
          <w:p w14:paraId="1D8BDFC9" w14:textId="7777777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245/180</w:t>
            </w:r>
          </w:p>
        </w:tc>
        <w:tc>
          <w:tcPr>
            <w:tcW w:w="1559" w:type="dxa"/>
          </w:tcPr>
          <w:p w14:paraId="1A14F2DF" w14:textId="7777777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306/225</w:t>
            </w:r>
          </w:p>
        </w:tc>
        <w:tc>
          <w:tcPr>
            <w:tcW w:w="2835" w:type="dxa"/>
          </w:tcPr>
          <w:p w14:paraId="30B6081D" w14:textId="7777777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371/273</w:t>
            </w:r>
          </w:p>
        </w:tc>
      </w:tr>
      <w:tr w:rsidR="00A57C07" w:rsidRPr="00A57C07" w14:paraId="44541620" w14:textId="77777777" w:rsidTr="004F31F7">
        <w:trPr>
          <w:trHeight w:val="272"/>
        </w:trPr>
        <w:tc>
          <w:tcPr>
            <w:tcW w:w="2857" w:type="dxa"/>
          </w:tcPr>
          <w:p w14:paraId="4AE67D07" w14:textId="4DCF5C73" w:rsidR="00A57C07" w:rsidRPr="00A57C07" w:rsidRDefault="00E16F94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S</w:t>
            </w:r>
            <w:r w:rsidR="00E53052">
              <w:rPr>
                <w:rFonts w:ascii="NobelCE Lt" w:hAnsi="NobelCE Lt"/>
                <w:bCs/>
                <w:sz w:val="24"/>
                <w:szCs w:val="24"/>
                <w:lang w:val="en-GB"/>
              </w:rPr>
              <w:t>k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rzynia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biegów</w:t>
            </w:r>
            <w:proofErr w:type="spellEnd"/>
          </w:p>
        </w:tc>
        <w:tc>
          <w:tcPr>
            <w:tcW w:w="1958" w:type="dxa"/>
          </w:tcPr>
          <w:p w14:paraId="075752E8" w14:textId="22782013" w:rsidR="00A57C07" w:rsidRPr="00A57C07" w:rsidRDefault="00E16F94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e-CVT</w:t>
            </w:r>
          </w:p>
        </w:tc>
        <w:tc>
          <w:tcPr>
            <w:tcW w:w="1559" w:type="dxa"/>
          </w:tcPr>
          <w:p w14:paraId="3C144E32" w14:textId="2936882D" w:rsidR="00A57C07" w:rsidRPr="00A57C07" w:rsidRDefault="00E16F94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e-CVT</w:t>
            </w:r>
          </w:p>
        </w:tc>
        <w:tc>
          <w:tcPr>
            <w:tcW w:w="2835" w:type="dxa"/>
          </w:tcPr>
          <w:p w14:paraId="7208ABAD" w14:textId="33F4993D" w:rsidR="00A57C07" w:rsidRPr="00A57C07" w:rsidRDefault="00A13922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6-</w:t>
            </w:r>
            <w:r w:rsidR="004F31F7">
              <w:rPr>
                <w:rFonts w:ascii="NobelCE Lt" w:hAnsi="NobelCE Lt"/>
                <w:bCs/>
                <w:sz w:val="24"/>
                <w:szCs w:val="24"/>
                <w:lang w:val="en-GB"/>
              </w:rPr>
              <w:t>stopniowa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automatyczna</w:t>
            </w:r>
            <w:proofErr w:type="spellEnd"/>
          </w:p>
        </w:tc>
      </w:tr>
      <w:tr w:rsidR="00A57C07" w:rsidRPr="00A57C07" w14:paraId="1D7EF77A" w14:textId="77777777" w:rsidTr="004F31F7">
        <w:trPr>
          <w:trHeight w:val="58"/>
        </w:trPr>
        <w:tc>
          <w:tcPr>
            <w:tcW w:w="2857" w:type="dxa"/>
          </w:tcPr>
          <w:p w14:paraId="68E19334" w14:textId="6E7CBF0C" w:rsidR="00A57C07" w:rsidRPr="00A57C07" w:rsidRDefault="00E16F94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Napęd</w:t>
            </w:r>
            <w:proofErr w:type="spellEnd"/>
          </w:p>
        </w:tc>
        <w:tc>
          <w:tcPr>
            <w:tcW w:w="1958" w:type="dxa"/>
          </w:tcPr>
          <w:p w14:paraId="30D919F8" w14:textId="5FECE443" w:rsidR="00A57C07" w:rsidRPr="00A57C07" w:rsidRDefault="00A01474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E-Four</w:t>
            </w:r>
          </w:p>
        </w:tc>
        <w:tc>
          <w:tcPr>
            <w:tcW w:w="1559" w:type="dxa"/>
          </w:tcPr>
          <w:p w14:paraId="13C5FE09" w14:textId="69240F0A" w:rsidR="00A57C07" w:rsidRPr="00A57C07" w:rsidRDefault="00A01474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E-Four</w:t>
            </w:r>
          </w:p>
        </w:tc>
        <w:tc>
          <w:tcPr>
            <w:tcW w:w="2835" w:type="dxa"/>
          </w:tcPr>
          <w:p w14:paraId="2DAF68ED" w14:textId="20706EA6" w:rsidR="00A57C07" w:rsidRPr="00A57C07" w:rsidRDefault="00A01474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DIRECT4</w:t>
            </w:r>
          </w:p>
        </w:tc>
      </w:tr>
      <w:tr w:rsidR="00A57C07" w:rsidRPr="00A57C07" w14:paraId="4B763A89" w14:textId="77777777" w:rsidTr="004F31F7">
        <w:trPr>
          <w:trHeight w:val="58"/>
        </w:trPr>
        <w:tc>
          <w:tcPr>
            <w:tcW w:w="2857" w:type="dxa"/>
          </w:tcPr>
          <w:p w14:paraId="307490BC" w14:textId="53E3EC28" w:rsidR="00A57C07" w:rsidRPr="00A57C07" w:rsidRDefault="00E16F94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lastRenderedPageBreak/>
              <w:t>Przyspieszenie</w:t>
            </w:r>
            <w:proofErr w:type="spellEnd"/>
            <w:r w:rsidR="00A57C07"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0-100 km/h (</w:t>
            </w:r>
            <w:proofErr w:type="spellStart"/>
            <w:r w:rsidR="00A57C07"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se</w:t>
            </w: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k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.</w:t>
            </w:r>
            <w:r w:rsidR="00A57C07"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1958" w:type="dxa"/>
          </w:tcPr>
          <w:p w14:paraId="02E151DE" w14:textId="4F5D3733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8</w:t>
            </w:r>
            <w:r w:rsidR="00A13922">
              <w:rPr>
                <w:rFonts w:ascii="NobelCE Lt" w:hAnsi="NobelCE Lt"/>
                <w:bCs/>
                <w:sz w:val="24"/>
                <w:szCs w:val="24"/>
                <w:lang w:val="en-GB"/>
              </w:rPr>
              <w:t>,0</w:t>
            </w:r>
          </w:p>
        </w:tc>
        <w:tc>
          <w:tcPr>
            <w:tcW w:w="1559" w:type="dxa"/>
          </w:tcPr>
          <w:p w14:paraId="190E75C3" w14:textId="0B8846D4" w:rsidR="00A57C07" w:rsidRPr="00A57C07" w:rsidRDefault="00A01474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ok. </w:t>
            </w:r>
            <w:r w:rsidR="00A57C07"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7</w:t>
            </w:r>
            <w:r w:rsidR="00E16F94"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="00A57C07"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2835" w:type="dxa"/>
          </w:tcPr>
          <w:p w14:paraId="5AC87196" w14:textId="49F617D6" w:rsidR="00A57C07" w:rsidRPr="00A57C07" w:rsidRDefault="00A01474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ok. </w:t>
            </w:r>
            <w:r w:rsidR="00A57C07"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5</w:t>
            </w:r>
            <w:r w:rsidR="00E16F94"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="00A57C07"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9</w:t>
            </w:r>
          </w:p>
        </w:tc>
      </w:tr>
      <w:tr w:rsidR="00A57C07" w:rsidRPr="00A57C07" w14:paraId="62F8663C" w14:textId="77777777" w:rsidTr="004F31F7">
        <w:trPr>
          <w:trHeight w:val="58"/>
        </w:trPr>
        <w:tc>
          <w:tcPr>
            <w:tcW w:w="2857" w:type="dxa"/>
          </w:tcPr>
          <w:p w14:paraId="11B07E2D" w14:textId="05E48B69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</w:rPr>
              <w:t>CO</w:t>
            </w:r>
            <w:r w:rsidRPr="00A57C07">
              <w:rPr>
                <w:rFonts w:ascii="NobelCE Lt" w:hAnsi="NobelCE Lt"/>
                <w:bCs/>
                <w:sz w:val="24"/>
                <w:szCs w:val="24"/>
                <w:vertAlign w:val="subscript"/>
              </w:rPr>
              <w:t>2</w:t>
            </w:r>
            <w:r w:rsidRPr="00A57C07">
              <w:rPr>
                <w:rFonts w:ascii="NobelCE Lt" w:hAnsi="NobelCE Lt"/>
                <w:bCs/>
                <w:sz w:val="24"/>
                <w:szCs w:val="24"/>
              </w:rPr>
              <w:t xml:space="preserve"> (</w:t>
            </w:r>
            <w:r w:rsidR="00E16F94" w:rsidRPr="00E16F94">
              <w:rPr>
                <w:rFonts w:ascii="NobelCE Lt" w:hAnsi="NobelCE Lt"/>
                <w:bCs/>
                <w:sz w:val="24"/>
                <w:szCs w:val="24"/>
              </w:rPr>
              <w:t xml:space="preserve">cykl mieszany </w:t>
            </w:r>
            <w:r w:rsidRPr="00A57C07">
              <w:rPr>
                <w:rFonts w:ascii="NobelCE Lt" w:hAnsi="NobelCE Lt"/>
                <w:bCs/>
                <w:sz w:val="24"/>
                <w:szCs w:val="24"/>
              </w:rPr>
              <w:t>WLTP - g/km)</w:t>
            </w:r>
          </w:p>
        </w:tc>
        <w:tc>
          <w:tcPr>
            <w:tcW w:w="1958" w:type="dxa"/>
          </w:tcPr>
          <w:p w14:paraId="3AE5471C" w14:textId="7777777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143-150</w:t>
            </w:r>
          </w:p>
        </w:tc>
        <w:tc>
          <w:tcPr>
            <w:tcW w:w="1559" w:type="dxa"/>
          </w:tcPr>
          <w:p w14:paraId="08E5D0F2" w14:textId="7777777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24-26</w:t>
            </w:r>
          </w:p>
        </w:tc>
        <w:tc>
          <w:tcPr>
            <w:tcW w:w="2835" w:type="dxa"/>
          </w:tcPr>
          <w:p w14:paraId="738D8A3C" w14:textId="77777777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182-189</w:t>
            </w:r>
          </w:p>
        </w:tc>
      </w:tr>
      <w:tr w:rsidR="00A57C07" w:rsidRPr="00A57C07" w14:paraId="5323B6D6" w14:textId="77777777" w:rsidTr="004F31F7">
        <w:trPr>
          <w:trHeight w:val="58"/>
        </w:trPr>
        <w:tc>
          <w:tcPr>
            <w:tcW w:w="2857" w:type="dxa"/>
          </w:tcPr>
          <w:p w14:paraId="6E76E842" w14:textId="4BFA6557" w:rsidR="00A57C07" w:rsidRPr="00A57C07" w:rsidRDefault="00E16F94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Zużycie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paliwa</w:t>
            </w:r>
            <w:proofErr w:type="spellEnd"/>
            <w:r w:rsidR="00A57C07"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(l/100km)</w:t>
            </w:r>
          </w:p>
        </w:tc>
        <w:tc>
          <w:tcPr>
            <w:tcW w:w="1958" w:type="dxa"/>
          </w:tcPr>
          <w:p w14:paraId="62B90B5C" w14:textId="19B676BC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6</w:t>
            </w:r>
            <w:r w:rsidR="00E16F94"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4-6</w:t>
            </w:r>
            <w:r w:rsidR="00E16F94"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1559" w:type="dxa"/>
          </w:tcPr>
          <w:p w14:paraId="6FF5AB1A" w14:textId="0FD505CC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1</w:t>
            </w:r>
            <w:r w:rsidR="00E16F94"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1-1</w:t>
            </w:r>
            <w:r w:rsidR="00E16F94"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2835" w:type="dxa"/>
          </w:tcPr>
          <w:p w14:paraId="3EB1E6C0" w14:textId="0CC65F4C" w:rsidR="00A57C07" w:rsidRPr="00A57C07" w:rsidRDefault="00A57C07" w:rsidP="00A57C07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8</w:t>
            </w:r>
            <w:r w:rsidR="00E16F94"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2-8</w:t>
            </w:r>
            <w:r w:rsidR="00E16F94"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A57C07">
              <w:rPr>
                <w:rFonts w:ascii="NobelCE Lt" w:hAnsi="NobelCE Lt"/>
                <w:bCs/>
                <w:sz w:val="24"/>
                <w:szCs w:val="24"/>
                <w:lang w:val="en-GB"/>
              </w:rPr>
              <w:t>5</w:t>
            </w:r>
          </w:p>
        </w:tc>
      </w:tr>
    </w:tbl>
    <w:p w14:paraId="1C2A01F1" w14:textId="77777777" w:rsidR="00A57C07" w:rsidRPr="00A57C07" w:rsidRDefault="00A57C07" w:rsidP="00A57C07">
      <w:pPr>
        <w:spacing w:after="0"/>
        <w:jc w:val="both"/>
        <w:rPr>
          <w:rFonts w:ascii="NobelCE Lt" w:hAnsi="NobelCE Lt"/>
          <w:bCs/>
          <w:sz w:val="24"/>
          <w:szCs w:val="24"/>
          <w:lang w:val="en-GB"/>
        </w:rPr>
      </w:pPr>
    </w:p>
    <w:p w14:paraId="7C24C23C" w14:textId="00FD53D9" w:rsidR="00A57C07" w:rsidRPr="00A57C07" w:rsidRDefault="00A01474" w:rsidP="003309CF">
      <w:pPr>
        <w:spacing w:after="0"/>
        <w:jc w:val="both"/>
        <w:rPr>
          <w:rFonts w:ascii="NobelCE Lt" w:hAnsi="NobelCE Lt"/>
          <w:bCs/>
          <w:sz w:val="24"/>
          <w:szCs w:val="24"/>
          <w:lang w:val="en-GB"/>
        </w:rPr>
      </w:pPr>
      <w:r>
        <w:rPr>
          <w:rFonts w:ascii="NobelCE Lt" w:hAnsi="NobelCE Lt"/>
          <w:b/>
          <w:bCs/>
          <w:i/>
          <w:iCs/>
          <w:sz w:val="24"/>
          <w:szCs w:val="24"/>
          <w:lang w:val="en-GB"/>
        </w:rPr>
        <w:t>*</w:t>
      </w:r>
      <w:r w:rsidR="00A57C07">
        <w:rPr>
          <w:rFonts w:ascii="NobelCE Lt" w:hAnsi="NobelCE Lt"/>
          <w:b/>
          <w:bCs/>
          <w:i/>
          <w:iCs/>
          <w:sz w:val="24"/>
          <w:szCs w:val="24"/>
          <w:lang w:val="en-GB"/>
        </w:rPr>
        <w:t xml:space="preserve">Dane </w:t>
      </w:r>
      <w:proofErr w:type="spellStart"/>
      <w:r w:rsidR="00A57C07">
        <w:rPr>
          <w:rFonts w:ascii="NobelCE Lt" w:hAnsi="NobelCE Lt"/>
          <w:b/>
          <w:bCs/>
          <w:i/>
          <w:iCs/>
          <w:sz w:val="24"/>
          <w:szCs w:val="24"/>
          <w:lang w:val="en-GB"/>
        </w:rPr>
        <w:t>przed</w:t>
      </w:r>
      <w:proofErr w:type="spellEnd"/>
      <w:r w:rsidR="00A57C07">
        <w:rPr>
          <w:rFonts w:ascii="NobelCE Lt" w:hAnsi="NobelCE Lt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A57C07">
        <w:rPr>
          <w:rFonts w:ascii="NobelCE Lt" w:hAnsi="NobelCE Lt"/>
          <w:b/>
          <w:bCs/>
          <w:i/>
          <w:iCs/>
          <w:sz w:val="24"/>
          <w:szCs w:val="24"/>
          <w:lang w:val="en-GB"/>
        </w:rPr>
        <w:t>homologacją</w:t>
      </w:r>
      <w:proofErr w:type="spellEnd"/>
    </w:p>
    <w:sectPr w:rsidR="00A57C07" w:rsidRPr="00A57C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9335" w14:textId="77777777" w:rsidR="00D24792" w:rsidRDefault="00D24792">
      <w:pPr>
        <w:spacing w:after="0" w:line="240" w:lineRule="auto"/>
      </w:pPr>
      <w:r>
        <w:separator/>
      </w:r>
    </w:p>
  </w:endnote>
  <w:endnote w:type="continuationSeparator" w:id="0">
    <w:p w14:paraId="31B749BB" w14:textId="77777777" w:rsidR="00D24792" w:rsidRDefault="00D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2D59" w14:textId="77777777" w:rsidR="00D24792" w:rsidRDefault="00D24792">
      <w:pPr>
        <w:spacing w:after="0" w:line="240" w:lineRule="auto"/>
      </w:pPr>
      <w:r>
        <w:separator/>
      </w:r>
    </w:p>
  </w:footnote>
  <w:footnote w:type="continuationSeparator" w:id="0">
    <w:p w14:paraId="7336F1B0" w14:textId="77777777" w:rsidR="00D24792" w:rsidRDefault="00D2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C130F"/>
    <w:multiLevelType w:val="hybridMultilevel"/>
    <w:tmpl w:val="D6C4C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F020E8C"/>
    <w:multiLevelType w:val="hybridMultilevel"/>
    <w:tmpl w:val="A016E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445A6"/>
    <w:multiLevelType w:val="hybridMultilevel"/>
    <w:tmpl w:val="47E21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2001A"/>
    <w:multiLevelType w:val="hybridMultilevel"/>
    <w:tmpl w:val="341A0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5"/>
  </w:num>
  <w:num w:numId="5" w16cid:durableId="400177101">
    <w:abstractNumId w:val="24"/>
  </w:num>
  <w:num w:numId="6" w16cid:durableId="1733698747">
    <w:abstractNumId w:val="13"/>
  </w:num>
  <w:num w:numId="7" w16cid:durableId="1222863199">
    <w:abstractNumId w:val="12"/>
  </w:num>
  <w:num w:numId="8" w16cid:durableId="1028482218">
    <w:abstractNumId w:val="27"/>
  </w:num>
  <w:num w:numId="9" w16cid:durableId="948392853">
    <w:abstractNumId w:val="7"/>
  </w:num>
  <w:num w:numId="10" w16cid:durableId="644621294">
    <w:abstractNumId w:val="32"/>
  </w:num>
  <w:num w:numId="11" w16cid:durableId="1901090243">
    <w:abstractNumId w:val="34"/>
  </w:num>
  <w:num w:numId="12" w16cid:durableId="1099177099">
    <w:abstractNumId w:val="36"/>
  </w:num>
  <w:num w:numId="13" w16cid:durableId="1391224810">
    <w:abstractNumId w:val="26"/>
  </w:num>
  <w:num w:numId="14" w16cid:durableId="2113355183">
    <w:abstractNumId w:val="30"/>
  </w:num>
  <w:num w:numId="15" w16cid:durableId="298582129">
    <w:abstractNumId w:val="33"/>
  </w:num>
  <w:num w:numId="16" w16cid:durableId="615646361">
    <w:abstractNumId w:val="5"/>
  </w:num>
  <w:num w:numId="17" w16cid:durableId="525406560">
    <w:abstractNumId w:val="22"/>
  </w:num>
  <w:num w:numId="18" w16cid:durableId="788813714">
    <w:abstractNumId w:val="18"/>
  </w:num>
  <w:num w:numId="19" w16cid:durableId="316157495">
    <w:abstractNumId w:val="4"/>
  </w:num>
  <w:num w:numId="20" w16cid:durableId="1260026344">
    <w:abstractNumId w:val="16"/>
  </w:num>
  <w:num w:numId="21" w16cid:durableId="29915653">
    <w:abstractNumId w:val="29"/>
  </w:num>
  <w:num w:numId="22" w16cid:durableId="44913383">
    <w:abstractNumId w:val="35"/>
  </w:num>
  <w:num w:numId="23" w16cid:durableId="434642351">
    <w:abstractNumId w:val="3"/>
  </w:num>
  <w:num w:numId="24" w16cid:durableId="1639914098">
    <w:abstractNumId w:val="14"/>
  </w:num>
  <w:num w:numId="25" w16cid:durableId="611939067">
    <w:abstractNumId w:val="10"/>
  </w:num>
  <w:num w:numId="26" w16cid:durableId="1182621661">
    <w:abstractNumId w:val="28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21"/>
  </w:num>
  <w:num w:numId="30" w16cid:durableId="1572694674">
    <w:abstractNumId w:val="20"/>
  </w:num>
  <w:num w:numId="31" w16cid:durableId="2015448275">
    <w:abstractNumId w:val="23"/>
  </w:num>
  <w:num w:numId="32" w16cid:durableId="1675718462">
    <w:abstractNumId w:val="25"/>
  </w:num>
  <w:num w:numId="33" w16cid:durableId="1303535375">
    <w:abstractNumId w:val="6"/>
  </w:num>
  <w:num w:numId="34" w16cid:durableId="1557862412">
    <w:abstractNumId w:val="17"/>
  </w:num>
  <w:num w:numId="35" w16cid:durableId="705175448">
    <w:abstractNumId w:val="11"/>
  </w:num>
  <w:num w:numId="36" w16cid:durableId="2066877774">
    <w:abstractNumId w:val="8"/>
  </w:num>
  <w:num w:numId="37" w16cid:durableId="1787042866">
    <w:abstractNumId w:val="31"/>
  </w:num>
  <w:num w:numId="38" w16cid:durableId="17053275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225DE"/>
    <w:rsid w:val="00025DB5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1EA1"/>
    <w:rsid w:val="000A5603"/>
    <w:rsid w:val="000A5E48"/>
    <w:rsid w:val="000B1A87"/>
    <w:rsid w:val="000B2C99"/>
    <w:rsid w:val="000B2CD7"/>
    <w:rsid w:val="000B49C0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81B"/>
    <w:rsid w:val="000E6ECA"/>
    <w:rsid w:val="000F0656"/>
    <w:rsid w:val="000F0A19"/>
    <w:rsid w:val="000F5C27"/>
    <w:rsid w:val="00100353"/>
    <w:rsid w:val="00104661"/>
    <w:rsid w:val="00120D16"/>
    <w:rsid w:val="00121C16"/>
    <w:rsid w:val="00124CB5"/>
    <w:rsid w:val="0013614C"/>
    <w:rsid w:val="00136164"/>
    <w:rsid w:val="00137D51"/>
    <w:rsid w:val="00142496"/>
    <w:rsid w:val="001444A9"/>
    <w:rsid w:val="00147C69"/>
    <w:rsid w:val="0016211F"/>
    <w:rsid w:val="00171057"/>
    <w:rsid w:val="001718D5"/>
    <w:rsid w:val="00175BBF"/>
    <w:rsid w:val="00177429"/>
    <w:rsid w:val="00177A4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4E1A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946"/>
    <w:rsid w:val="001F3CE3"/>
    <w:rsid w:val="00200121"/>
    <w:rsid w:val="002009CB"/>
    <w:rsid w:val="00201E05"/>
    <w:rsid w:val="002038F1"/>
    <w:rsid w:val="0020730F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05A"/>
    <w:rsid w:val="00271713"/>
    <w:rsid w:val="00271B6E"/>
    <w:rsid w:val="00272FFA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B4EED"/>
    <w:rsid w:val="002C1812"/>
    <w:rsid w:val="002C2475"/>
    <w:rsid w:val="002C373F"/>
    <w:rsid w:val="002C6FE4"/>
    <w:rsid w:val="002C75B7"/>
    <w:rsid w:val="002D19CD"/>
    <w:rsid w:val="002D2A31"/>
    <w:rsid w:val="002D69CE"/>
    <w:rsid w:val="002E083B"/>
    <w:rsid w:val="002E1474"/>
    <w:rsid w:val="002E2254"/>
    <w:rsid w:val="002E4F1F"/>
    <w:rsid w:val="002E6D72"/>
    <w:rsid w:val="002F1393"/>
    <w:rsid w:val="002F1DF7"/>
    <w:rsid w:val="002F1F06"/>
    <w:rsid w:val="002F2FC5"/>
    <w:rsid w:val="002F314F"/>
    <w:rsid w:val="00305592"/>
    <w:rsid w:val="00307305"/>
    <w:rsid w:val="00325464"/>
    <w:rsid w:val="003263EB"/>
    <w:rsid w:val="00326855"/>
    <w:rsid w:val="00327CBA"/>
    <w:rsid w:val="003309CF"/>
    <w:rsid w:val="00331A84"/>
    <w:rsid w:val="00337238"/>
    <w:rsid w:val="00340662"/>
    <w:rsid w:val="00341340"/>
    <w:rsid w:val="0035034E"/>
    <w:rsid w:val="0036097D"/>
    <w:rsid w:val="00361977"/>
    <w:rsid w:val="00361FB0"/>
    <w:rsid w:val="0036257A"/>
    <w:rsid w:val="003665B6"/>
    <w:rsid w:val="00370000"/>
    <w:rsid w:val="00372865"/>
    <w:rsid w:val="00372E40"/>
    <w:rsid w:val="00373012"/>
    <w:rsid w:val="00375195"/>
    <w:rsid w:val="003846D5"/>
    <w:rsid w:val="00385EB2"/>
    <w:rsid w:val="00386F5D"/>
    <w:rsid w:val="00391B60"/>
    <w:rsid w:val="0039679E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E6843"/>
    <w:rsid w:val="003F002F"/>
    <w:rsid w:val="003F12E0"/>
    <w:rsid w:val="004011C5"/>
    <w:rsid w:val="0040361B"/>
    <w:rsid w:val="0040503A"/>
    <w:rsid w:val="00414A3F"/>
    <w:rsid w:val="00417C0C"/>
    <w:rsid w:val="00423E94"/>
    <w:rsid w:val="00424E3A"/>
    <w:rsid w:val="00425582"/>
    <w:rsid w:val="0042573B"/>
    <w:rsid w:val="00434CBB"/>
    <w:rsid w:val="004362CA"/>
    <w:rsid w:val="00436559"/>
    <w:rsid w:val="00442595"/>
    <w:rsid w:val="00442AF0"/>
    <w:rsid w:val="00443A00"/>
    <w:rsid w:val="0044527D"/>
    <w:rsid w:val="0045004B"/>
    <w:rsid w:val="00453FF3"/>
    <w:rsid w:val="004565BB"/>
    <w:rsid w:val="004578D7"/>
    <w:rsid w:val="00471578"/>
    <w:rsid w:val="00474289"/>
    <w:rsid w:val="00477CD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31F7"/>
    <w:rsid w:val="004F5EDE"/>
    <w:rsid w:val="00500460"/>
    <w:rsid w:val="005025C2"/>
    <w:rsid w:val="0050420D"/>
    <w:rsid w:val="0050426F"/>
    <w:rsid w:val="005045E7"/>
    <w:rsid w:val="005052D2"/>
    <w:rsid w:val="00511232"/>
    <w:rsid w:val="00524475"/>
    <w:rsid w:val="00526C43"/>
    <w:rsid w:val="00534665"/>
    <w:rsid w:val="00541761"/>
    <w:rsid w:val="00542458"/>
    <w:rsid w:val="00545E77"/>
    <w:rsid w:val="0055057D"/>
    <w:rsid w:val="005514E9"/>
    <w:rsid w:val="00556035"/>
    <w:rsid w:val="00562E13"/>
    <w:rsid w:val="00574CA5"/>
    <w:rsid w:val="0057641E"/>
    <w:rsid w:val="0058020E"/>
    <w:rsid w:val="00580A5B"/>
    <w:rsid w:val="005810A8"/>
    <w:rsid w:val="005819E0"/>
    <w:rsid w:val="00582594"/>
    <w:rsid w:val="005848FC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0BAE"/>
    <w:rsid w:val="005E344A"/>
    <w:rsid w:val="005F2F2A"/>
    <w:rsid w:val="005F6E1F"/>
    <w:rsid w:val="00604035"/>
    <w:rsid w:val="0061383D"/>
    <w:rsid w:val="006141CC"/>
    <w:rsid w:val="00617AA5"/>
    <w:rsid w:val="006250EF"/>
    <w:rsid w:val="006262FC"/>
    <w:rsid w:val="00632BE2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7785F"/>
    <w:rsid w:val="00680B33"/>
    <w:rsid w:val="00682D77"/>
    <w:rsid w:val="00682E8B"/>
    <w:rsid w:val="006837BB"/>
    <w:rsid w:val="006876B1"/>
    <w:rsid w:val="00692FA1"/>
    <w:rsid w:val="00694DDC"/>
    <w:rsid w:val="00695C4F"/>
    <w:rsid w:val="006A1A16"/>
    <w:rsid w:val="006A4553"/>
    <w:rsid w:val="006A70A3"/>
    <w:rsid w:val="006B2C1E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20082"/>
    <w:rsid w:val="0072080D"/>
    <w:rsid w:val="00720961"/>
    <w:rsid w:val="00730278"/>
    <w:rsid w:val="007305E7"/>
    <w:rsid w:val="00730A98"/>
    <w:rsid w:val="00730B30"/>
    <w:rsid w:val="00732914"/>
    <w:rsid w:val="00733833"/>
    <w:rsid w:val="007341C4"/>
    <w:rsid w:val="00734E67"/>
    <w:rsid w:val="00735F13"/>
    <w:rsid w:val="00741E36"/>
    <w:rsid w:val="007455C4"/>
    <w:rsid w:val="007509F0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0918"/>
    <w:rsid w:val="007D11B0"/>
    <w:rsid w:val="007D3C7D"/>
    <w:rsid w:val="007D6B91"/>
    <w:rsid w:val="007E194D"/>
    <w:rsid w:val="007E37B0"/>
    <w:rsid w:val="007E4F46"/>
    <w:rsid w:val="007E6349"/>
    <w:rsid w:val="007E6493"/>
    <w:rsid w:val="007E6904"/>
    <w:rsid w:val="007E72E1"/>
    <w:rsid w:val="007E7B3A"/>
    <w:rsid w:val="007F0F1A"/>
    <w:rsid w:val="0080021E"/>
    <w:rsid w:val="008004C7"/>
    <w:rsid w:val="008047C6"/>
    <w:rsid w:val="00810220"/>
    <w:rsid w:val="00811464"/>
    <w:rsid w:val="00812CA5"/>
    <w:rsid w:val="00814ED5"/>
    <w:rsid w:val="00816FAB"/>
    <w:rsid w:val="008220D3"/>
    <w:rsid w:val="0082465D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78F5"/>
    <w:rsid w:val="008907F6"/>
    <w:rsid w:val="00891722"/>
    <w:rsid w:val="008927F6"/>
    <w:rsid w:val="00895C29"/>
    <w:rsid w:val="0089760C"/>
    <w:rsid w:val="008A2EC4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8F6E9B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09E9"/>
    <w:rsid w:val="00973FA0"/>
    <w:rsid w:val="009753E3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493C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74"/>
    <w:rsid w:val="00A01486"/>
    <w:rsid w:val="00A04462"/>
    <w:rsid w:val="00A079A9"/>
    <w:rsid w:val="00A111F4"/>
    <w:rsid w:val="00A13922"/>
    <w:rsid w:val="00A13A8A"/>
    <w:rsid w:val="00A1424C"/>
    <w:rsid w:val="00A232F6"/>
    <w:rsid w:val="00A350A3"/>
    <w:rsid w:val="00A3522C"/>
    <w:rsid w:val="00A366EB"/>
    <w:rsid w:val="00A432C0"/>
    <w:rsid w:val="00A45DCA"/>
    <w:rsid w:val="00A57C07"/>
    <w:rsid w:val="00A6542C"/>
    <w:rsid w:val="00A6555D"/>
    <w:rsid w:val="00A80320"/>
    <w:rsid w:val="00A83445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B5D9A"/>
    <w:rsid w:val="00AC2702"/>
    <w:rsid w:val="00AD3013"/>
    <w:rsid w:val="00AE044E"/>
    <w:rsid w:val="00AE2EF6"/>
    <w:rsid w:val="00AF4C90"/>
    <w:rsid w:val="00AF57E3"/>
    <w:rsid w:val="00AF73EC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46C3A"/>
    <w:rsid w:val="00B508DC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2933"/>
    <w:rsid w:val="00B96922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477D"/>
    <w:rsid w:val="00BE1228"/>
    <w:rsid w:val="00BE3A6A"/>
    <w:rsid w:val="00BE4A7D"/>
    <w:rsid w:val="00BE6488"/>
    <w:rsid w:val="00BE77E7"/>
    <w:rsid w:val="00BF0845"/>
    <w:rsid w:val="00BF101A"/>
    <w:rsid w:val="00BF3598"/>
    <w:rsid w:val="00BF5B6F"/>
    <w:rsid w:val="00BF5C38"/>
    <w:rsid w:val="00BF779D"/>
    <w:rsid w:val="00C00D21"/>
    <w:rsid w:val="00C037BA"/>
    <w:rsid w:val="00C042A9"/>
    <w:rsid w:val="00C05CA1"/>
    <w:rsid w:val="00C061F4"/>
    <w:rsid w:val="00C1142D"/>
    <w:rsid w:val="00C121D5"/>
    <w:rsid w:val="00C12928"/>
    <w:rsid w:val="00C12CFF"/>
    <w:rsid w:val="00C13A04"/>
    <w:rsid w:val="00C15CCE"/>
    <w:rsid w:val="00C16C06"/>
    <w:rsid w:val="00C173AA"/>
    <w:rsid w:val="00C20F0E"/>
    <w:rsid w:val="00C24D58"/>
    <w:rsid w:val="00C25F4E"/>
    <w:rsid w:val="00C324A3"/>
    <w:rsid w:val="00C512A1"/>
    <w:rsid w:val="00C54539"/>
    <w:rsid w:val="00C54BB6"/>
    <w:rsid w:val="00C5514E"/>
    <w:rsid w:val="00C5744A"/>
    <w:rsid w:val="00C60785"/>
    <w:rsid w:val="00C64B94"/>
    <w:rsid w:val="00C64FD3"/>
    <w:rsid w:val="00C67856"/>
    <w:rsid w:val="00C71011"/>
    <w:rsid w:val="00C71CEA"/>
    <w:rsid w:val="00C82EF7"/>
    <w:rsid w:val="00C84009"/>
    <w:rsid w:val="00C84DEC"/>
    <w:rsid w:val="00C94BB1"/>
    <w:rsid w:val="00C95845"/>
    <w:rsid w:val="00CB48A7"/>
    <w:rsid w:val="00CB5BE5"/>
    <w:rsid w:val="00CB7BF1"/>
    <w:rsid w:val="00CC1684"/>
    <w:rsid w:val="00CC45E7"/>
    <w:rsid w:val="00CC7DD8"/>
    <w:rsid w:val="00CD062F"/>
    <w:rsid w:val="00CD1260"/>
    <w:rsid w:val="00CD7E03"/>
    <w:rsid w:val="00CE171D"/>
    <w:rsid w:val="00CF0CFC"/>
    <w:rsid w:val="00CF2A8B"/>
    <w:rsid w:val="00CF4CF8"/>
    <w:rsid w:val="00D01F87"/>
    <w:rsid w:val="00D03512"/>
    <w:rsid w:val="00D125B1"/>
    <w:rsid w:val="00D21365"/>
    <w:rsid w:val="00D21516"/>
    <w:rsid w:val="00D22B5B"/>
    <w:rsid w:val="00D24792"/>
    <w:rsid w:val="00D26F56"/>
    <w:rsid w:val="00D34DAC"/>
    <w:rsid w:val="00D35B3A"/>
    <w:rsid w:val="00D374BC"/>
    <w:rsid w:val="00D403B4"/>
    <w:rsid w:val="00D4142D"/>
    <w:rsid w:val="00D428B8"/>
    <w:rsid w:val="00D4370A"/>
    <w:rsid w:val="00D52D15"/>
    <w:rsid w:val="00D53899"/>
    <w:rsid w:val="00D549C4"/>
    <w:rsid w:val="00D5531E"/>
    <w:rsid w:val="00D61F12"/>
    <w:rsid w:val="00D669B5"/>
    <w:rsid w:val="00D67EA1"/>
    <w:rsid w:val="00D7106F"/>
    <w:rsid w:val="00D74E98"/>
    <w:rsid w:val="00D76373"/>
    <w:rsid w:val="00D77461"/>
    <w:rsid w:val="00D918B0"/>
    <w:rsid w:val="00D94175"/>
    <w:rsid w:val="00DA0998"/>
    <w:rsid w:val="00DA7B04"/>
    <w:rsid w:val="00DB6D9B"/>
    <w:rsid w:val="00DC1E4A"/>
    <w:rsid w:val="00DD1C22"/>
    <w:rsid w:val="00DD3214"/>
    <w:rsid w:val="00DD4DDD"/>
    <w:rsid w:val="00DD6DE9"/>
    <w:rsid w:val="00DE295A"/>
    <w:rsid w:val="00DE77C8"/>
    <w:rsid w:val="00DF0353"/>
    <w:rsid w:val="00DF441E"/>
    <w:rsid w:val="00DF71E5"/>
    <w:rsid w:val="00DF77D6"/>
    <w:rsid w:val="00E01441"/>
    <w:rsid w:val="00E02688"/>
    <w:rsid w:val="00E02D6B"/>
    <w:rsid w:val="00E0666D"/>
    <w:rsid w:val="00E1607C"/>
    <w:rsid w:val="00E16F94"/>
    <w:rsid w:val="00E20475"/>
    <w:rsid w:val="00E24DDD"/>
    <w:rsid w:val="00E26431"/>
    <w:rsid w:val="00E266F6"/>
    <w:rsid w:val="00E26D83"/>
    <w:rsid w:val="00E270A8"/>
    <w:rsid w:val="00E3305D"/>
    <w:rsid w:val="00E41898"/>
    <w:rsid w:val="00E420CF"/>
    <w:rsid w:val="00E44D5B"/>
    <w:rsid w:val="00E45AA2"/>
    <w:rsid w:val="00E50CC7"/>
    <w:rsid w:val="00E53052"/>
    <w:rsid w:val="00E561B6"/>
    <w:rsid w:val="00E65585"/>
    <w:rsid w:val="00E7637C"/>
    <w:rsid w:val="00E7688E"/>
    <w:rsid w:val="00E76B70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0DA2"/>
    <w:rsid w:val="00EE121F"/>
    <w:rsid w:val="00EE1866"/>
    <w:rsid w:val="00EE24A0"/>
    <w:rsid w:val="00EE3FCD"/>
    <w:rsid w:val="00EE5834"/>
    <w:rsid w:val="00EE5EF0"/>
    <w:rsid w:val="00EE6E50"/>
    <w:rsid w:val="00EE7653"/>
    <w:rsid w:val="00EE7F9D"/>
    <w:rsid w:val="00EF4A66"/>
    <w:rsid w:val="00EF66B4"/>
    <w:rsid w:val="00F0220A"/>
    <w:rsid w:val="00F06B27"/>
    <w:rsid w:val="00F07939"/>
    <w:rsid w:val="00F1243C"/>
    <w:rsid w:val="00F12F98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0E12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5C4"/>
    <w:rsid w:val="00F87806"/>
    <w:rsid w:val="00F87BE9"/>
    <w:rsid w:val="00F905AB"/>
    <w:rsid w:val="00F96C24"/>
    <w:rsid w:val="00F96D10"/>
    <w:rsid w:val="00F97DD3"/>
    <w:rsid w:val="00FA07DC"/>
    <w:rsid w:val="00FB36CD"/>
    <w:rsid w:val="00FB7DAD"/>
    <w:rsid w:val="00FC1EE3"/>
    <w:rsid w:val="00FC65EF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A5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42</TotalTime>
  <Pages>10</Pages>
  <Words>3323</Words>
  <Characters>18113</Characters>
  <Application>Microsoft Office Word</Application>
  <DocSecurity>0</DocSecurity>
  <Lines>431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23</cp:revision>
  <cp:lastPrinted>2021-10-28T13:59:00Z</cp:lastPrinted>
  <dcterms:created xsi:type="dcterms:W3CDTF">2022-05-24T13:32:00Z</dcterms:created>
  <dcterms:modified xsi:type="dcterms:W3CDTF">2022-06-01T06:49:00Z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