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434B" w:rsidRDefault="009931A0">
      <w:pPr>
        <w:ind w:right="39"/>
      </w:pPr>
      <w:r>
        <w:rPr>
          <w:noProof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 wp14:anchorId="4843D192">
                <wp:simplePos x="0" y="0"/>
                <wp:positionH relativeFrom="column">
                  <wp:posOffset>-85725</wp:posOffset>
                </wp:positionH>
                <wp:positionV relativeFrom="paragraph">
                  <wp:posOffset>-114299</wp:posOffset>
                </wp:positionV>
                <wp:extent cx="0" cy="933450"/>
                <wp:effectExtent l="0" t="0" r="38100" b="19050"/>
                <wp:wrapNone/>
                <wp:docPr id="2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ECEC5" id="Straight Connector 19" o:spid="_x0000_s1026" style="position:absolute;z-index:251659264;visibility:visible;mso-wrap-style:square;mso-width-percent:0;mso-height-percent:0;mso-wrap-distance-left:8.95pt;mso-wrap-distance-top:0;mso-wrap-distance-right:8.95pt;mso-wrap-distance-bottom:0;mso-position-horizontal:absolute;mso-position-horizontal-relative:text;mso-position-vertical:absolute;mso-position-vertical-relative:text;mso-width-percent:0;mso-height-percent:0;mso-width-relative:margin;mso-height-relative:margin" from="-6.75pt,-9pt" to="-6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" strokeweight=".35mm">
                <v:stroke joinstyle="miter"/>
              </v:line>
            </w:pict>
          </mc:Fallback>
        </mc:AlternateContent>
      </w:r>
      <w:r w:rsidR="0012230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234E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CCE28E" id="Text Box 17" o:spid="_x0000_s1026" style="position:absolute;margin-left:14.25pt;margin-top:71.25pt;width:222.8pt;height:76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2828880,96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" path="m,l,,,,,xe" filled="f" stroked="f">
                <v:path arrowok="t"/>
                <w10:wrap anchory="page"/>
              </v:shape>
            </w:pict>
          </mc:Fallback>
        </mc:AlternateContent>
      </w:r>
      <w:r w:rsidR="0012230E">
        <w:rPr>
          <w:noProof/>
        </w:rPr>
        <mc:AlternateContent>
          <mc:Choice Requires="wps">
            <w:drawing>
              <wp:anchor distT="72390" distB="72390" distL="72390" distR="72390" simplePos="0" relativeHeight="5" behindDoc="0" locked="0" layoutInCell="1" allowOverlap="1" wp14:anchorId="5DA920C0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9560" cy="966470"/>
                <wp:effectExtent l="0" t="0" r="0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880" cy="96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434B" w:rsidRDefault="0012230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:rsidR="00DF434B" w:rsidRDefault="0012230E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920C0" id="Text Box 5" o:spid="_x0000_s1026" style="position:absolute;margin-left:14.25pt;margin-top:71.25pt;width:222.8pt;height:76.1pt;z-index:5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" stroked="f">
                <v:textbox inset="0,0,0,0">
                  <w:txbxContent>
                    <w:p w:rsidR="00DF434B" w:rsidRDefault="0012230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:rsidR="00DF434B" w:rsidRDefault="0012230E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2230E">
        <w:rPr>
          <w:noProof/>
        </w:rPr>
        <mc:AlternateContent>
          <mc:Choice Requires="wps">
            <w:drawing>
              <wp:anchor distT="0" distB="0" distL="113665" distR="114300" simplePos="0" relativeHeight="6" behindDoc="0" locked="0" layoutInCell="1" allowOverlap="1" wp14:anchorId="2A084AA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9525" t="9525" r="0" b="0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434B" w:rsidRDefault="00DF434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84AA0" id="AutoShape 6" o:spid="_x0000_s1027" style="position:absolute;margin-left:0;margin-top:.05pt;width:50.05pt;height:50.05pt;z-index:6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" adj="-11796480,,5400" path="m,l,,,,,xe" strokeweight=".26mm">
                <v:stroke joinstyle="miter"/>
                <v:formulas/>
                <v:path arrowok="t" o:connecttype="custom" textboxrect="0,0,21600,21600"/>
                <v:textbox>
                  <w:txbxContent>
                    <w:p w:rsidR="00DF434B" w:rsidRDefault="00DF434B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  <w:r w:rsidR="0012230E">
        <w:rPr>
          <w:noProof/>
        </w:rPr>
        <w:drawing>
          <wp:anchor distT="0" distB="8890" distL="133350" distR="128270" simplePos="0" relativeHeight="2" behindDoc="0" locked="0" layoutInCell="1" allowOverlap="1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0" t="0" r="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34B" w:rsidRDefault="00DF434B">
      <w:pPr>
        <w:ind w:right="39"/>
      </w:pPr>
    </w:p>
    <w:p w:rsidR="00DF434B" w:rsidRDefault="00DF434B">
      <w:pPr>
        <w:ind w:right="39"/>
      </w:pPr>
    </w:p>
    <w:p w:rsidR="00DF434B" w:rsidRDefault="00DF434B">
      <w:pPr>
        <w:ind w:right="39"/>
      </w:pPr>
    </w:p>
    <w:p w:rsidR="00DF434B" w:rsidRDefault="00DF434B">
      <w:pPr>
        <w:ind w:right="39"/>
      </w:pPr>
    </w:p>
    <w:p w:rsidR="00DF434B" w:rsidRDefault="003728CB">
      <w:pPr>
        <w:ind w:right="39"/>
      </w:pPr>
      <w:r>
        <w:rPr>
          <w:rFonts w:ascii="NobelCE Lt" w:hAnsi="NobelCE Lt"/>
          <w:sz w:val="24"/>
          <w:szCs w:val="24"/>
        </w:rPr>
        <w:t>14</w:t>
      </w:r>
      <w:bookmarkStart w:id="0" w:name="_GoBack"/>
      <w:bookmarkEnd w:id="0"/>
      <w:r w:rsidR="0012230E">
        <w:rPr>
          <w:rFonts w:ascii="NobelCE Lt" w:hAnsi="NobelCE Lt"/>
          <w:sz w:val="24"/>
          <w:szCs w:val="24"/>
        </w:rPr>
        <w:t xml:space="preserve"> LISTOPADA 2017</w:t>
      </w:r>
    </w:p>
    <w:p w:rsidR="00DF434B" w:rsidRDefault="00DF434B">
      <w:pPr>
        <w:ind w:right="39"/>
      </w:pPr>
    </w:p>
    <w:p w:rsidR="00DF434B" w:rsidRPr="00BD15CC" w:rsidRDefault="0012230E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Ewolucja Lexusa CT 200h</w:t>
      </w:r>
    </w:p>
    <w:p w:rsidR="00DF434B" w:rsidRDefault="00DF434B">
      <w:pPr>
        <w:rPr>
          <w:rFonts w:ascii="NobelCE Lt" w:hAnsi="NobelCE Lt"/>
          <w:sz w:val="24"/>
          <w:szCs w:val="24"/>
        </w:rPr>
      </w:pPr>
    </w:p>
    <w:p w:rsidR="00DF434B" w:rsidRPr="00BD15CC" w:rsidRDefault="0012230E" w:rsidP="00BD15CC">
      <w:pPr>
        <w:pStyle w:val="Akapitzlist"/>
        <w:numPr>
          <w:ilvl w:val="0"/>
          <w:numId w:val="3"/>
        </w:num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Sportowa stylizacja, unowocześnione wnętrze i innowacyjne elementy wyposażenia</w:t>
      </w:r>
    </w:p>
    <w:p w:rsidR="00DF434B" w:rsidRPr="00BD15CC" w:rsidRDefault="0012230E" w:rsidP="00BD15CC">
      <w:pPr>
        <w:pStyle w:val="Akapitzlist"/>
        <w:numPr>
          <w:ilvl w:val="0"/>
          <w:numId w:val="3"/>
        </w:num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Nowoczesna stylistyka nadwozia i kabiny ekskluzywnego, kompaktowego hatchbacka z napędem hybrydowym</w:t>
      </w:r>
    </w:p>
    <w:p w:rsidR="00DF434B" w:rsidRPr="00BD15CC" w:rsidRDefault="0012230E" w:rsidP="00BD15CC">
      <w:pPr>
        <w:pStyle w:val="Akapitzlist"/>
        <w:numPr>
          <w:ilvl w:val="0"/>
          <w:numId w:val="3"/>
        </w:num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Zmodernizowana stylistyka przedniej części nadwozia oraz nowe wzory felg ze stopu metali lekkich</w:t>
      </w:r>
    </w:p>
    <w:p w:rsidR="00DF434B" w:rsidRPr="00BD15CC" w:rsidRDefault="0012230E" w:rsidP="00BD15CC">
      <w:pPr>
        <w:pStyle w:val="Akapitzlist"/>
        <w:numPr>
          <w:ilvl w:val="0"/>
          <w:numId w:val="3"/>
        </w:num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Nowe opcje konfiguracji kolorystycznej kabiny oraz większy wyświetlacz systemu Lexus Navigation System</w:t>
      </w:r>
    </w:p>
    <w:p w:rsidR="00DF434B" w:rsidRPr="00BD15CC" w:rsidRDefault="0012230E" w:rsidP="00BD15CC">
      <w:pPr>
        <w:pStyle w:val="Akapitzlist"/>
        <w:numPr>
          <w:ilvl w:val="0"/>
          <w:numId w:val="3"/>
        </w:num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Modyfikacje stylistyczne wersji CT 200h F SPORT</w:t>
      </w:r>
    </w:p>
    <w:p w:rsidR="00DF434B" w:rsidRPr="00BD15CC" w:rsidRDefault="0012230E" w:rsidP="00BD15CC">
      <w:pPr>
        <w:pStyle w:val="Akapitzlist"/>
        <w:numPr>
          <w:ilvl w:val="0"/>
          <w:numId w:val="3"/>
        </w:num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Nowy pakiet bezpieczeństwa Lexus Safety System+ z funkcjami wspomagającymi kierowcę</w:t>
      </w:r>
    </w:p>
    <w:p w:rsidR="00DF434B" w:rsidRPr="00BD15CC" w:rsidRDefault="00DF434B">
      <w:pPr>
        <w:rPr>
          <w:rFonts w:ascii="NobelCE Lt" w:hAnsi="NobelCE Lt"/>
          <w:sz w:val="24"/>
          <w:szCs w:val="24"/>
        </w:rPr>
      </w:pPr>
    </w:p>
    <w:p w:rsidR="00DF434B" w:rsidRPr="00BD15CC" w:rsidRDefault="0012230E">
      <w:pPr>
        <w:rPr>
          <w:rFonts w:ascii="NobelCE Lt" w:hAnsi="NobelCE Lt"/>
          <w:b/>
          <w:sz w:val="24"/>
          <w:szCs w:val="24"/>
        </w:rPr>
      </w:pPr>
      <w:r w:rsidRPr="00BD15CC">
        <w:rPr>
          <w:rFonts w:ascii="NobelCE Lt" w:hAnsi="NobelCE Lt"/>
          <w:b/>
          <w:sz w:val="24"/>
          <w:szCs w:val="24"/>
        </w:rPr>
        <w:t>Wprowadzenie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Lexus CT 200h, debiutując w 2010 roku na S</w:t>
      </w:r>
      <w:r w:rsidR="009931A0" w:rsidRPr="00BD15CC">
        <w:rPr>
          <w:rFonts w:ascii="NobelCE Lt" w:hAnsi="NobelCE Lt"/>
          <w:sz w:val="24"/>
          <w:szCs w:val="24"/>
        </w:rPr>
        <w:t xml:space="preserve">alonie Samochodowym w Genewie, </w:t>
      </w:r>
      <w:r w:rsidRPr="00BD15CC">
        <w:rPr>
          <w:rFonts w:ascii="NobelCE Lt" w:hAnsi="NobelCE Lt"/>
          <w:sz w:val="24"/>
          <w:szCs w:val="24"/>
        </w:rPr>
        <w:t>wkroczył do segmentu premium jako pierwszy kompaktowy hatchback z napędem hybrydowym. Od tego czasu model ten zdążył już zapracować na status jednej z najlepiej sprzedających się hybryd w gamie japońskiego producenta. Od 2011 roku firma sprzedała na świecie ponad 300 tys. sztuk CT 200h, z czego około 75 tys. w Europie, która pozostaje jednym z największych rynków zbytu dla tego modelu.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 xml:space="preserve">Implementując najnowsze zmiany i udoskonalenia, inżynierowie i projektanci Lexusa zachowali największe atuty CT 200h oraz skupili się na dalszym obniżeniu zużycia paliwa i poprawie niezawodności, z jakich słynie ten model. Odświeżono również stylistykę nadwozia, aby jeszcze dobitniej odzwierciedlała radość z jazdy, jaką zapewnia CT 200h. 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„Odświeżona stylistyka Lexusa CT 200h jest teraz jeszcze bardziej usportowiona i silniej oddziałuje na emocje, dzięki czemu samochód ten staje się idealnym hybrydowym kompaktem klasy premium dla młodszych klientów, którzy chcą cieszyć się dynamiczną jazdą, jednak bez nadmiernego obciążania środowiska naturalnego” – wyjaśnia Chika Kako, główny inżynier modelu CT 200h.</w:t>
      </w:r>
    </w:p>
    <w:p w:rsidR="00DF434B" w:rsidRPr="00BD15CC" w:rsidRDefault="0012230E">
      <w:pPr>
        <w:rPr>
          <w:rFonts w:ascii="NobelCE Lt" w:hAnsi="NobelCE Lt"/>
          <w:b/>
          <w:sz w:val="24"/>
          <w:szCs w:val="24"/>
        </w:rPr>
      </w:pPr>
      <w:r w:rsidRPr="00BD15CC">
        <w:rPr>
          <w:rFonts w:ascii="NobelCE Lt" w:hAnsi="NobelCE Lt"/>
          <w:b/>
          <w:sz w:val="24"/>
          <w:szCs w:val="24"/>
        </w:rPr>
        <w:lastRenderedPageBreak/>
        <w:t>Stylistyka nadwozia: jeszcze więcej emocji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 xml:space="preserve">Projektanci nadali CT 200h bardziej wyrazisty wygląd, na który wpływa szereg nowych elementów, w tym mocniej zarysowany </w:t>
      </w:r>
      <w:r>
        <w:rPr>
          <w:rFonts w:ascii="NobelCE Lt" w:hAnsi="NobelCE Lt"/>
          <w:sz w:val="24"/>
          <w:szCs w:val="24"/>
        </w:rPr>
        <w:t>charakterystyczny grill w kształcie klepsydry, zmieniony przedni zderzak oraz światła do jazdy dziennej w kształcie grotu strzały</w:t>
      </w:r>
      <w:r w:rsidRPr="00BD15CC">
        <w:rPr>
          <w:rFonts w:ascii="NobelCE Lt" w:hAnsi="NobelCE Lt"/>
          <w:sz w:val="24"/>
          <w:szCs w:val="24"/>
        </w:rPr>
        <w:t xml:space="preserve"> przeniesione ponad jednosoczewkowe reflektory LED. Zmodyfikowano także elementy dekoracyjne tyłu auta i tylnego zderzaka i wprowadzono nowe 15- i 17-calowe obręcze kół.</w:t>
      </w:r>
    </w:p>
    <w:p w:rsidR="00DF434B" w:rsidRPr="00BD15CC" w:rsidRDefault="0012230E">
      <w:pPr>
        <w:rPr>
          <w:rFonts w:ascii="NobelCE Lt" w:hAnsi="NobelCE Lt"/>
          <w:b/>
          <w:sz w:val="24"/>
          <w:szCs w:val="24"/>
        </w:rPr>
      </w:pPr>
      <w:r w:rsidRPr="00BD15CC">
        <w:rPr>
          <w:rFonts w:ascii="NobelCE Lt" w:hAnsi="NobelCE Lt"/>
          <w:b/>
          <w:sz w:val="24"/>
          <w:szCs w:val="24"/>
        </w:rPr>
        <w:t>Odświeżone wnętrze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Kabina odznacza się charakterystyczną dla Lexusa jakością wykonania i wykończenia z użyciem najlepszych materiałów o bogatej fakturze, a także komfortem i funkcjonalnością. System Lexus Premium Navigation jest dostępny z centralnym wyświetlaczem multimedialnym o przekątnej powiększonej z 7 do 10,3 cala, co zapewnia lepszą czytelność obrazu i ułatwia użytkowanie. Zwiększono również liczbę wariantów kolorystycznych wnętrza.</w:t>
      </w:r>
    </w:p>
    <w:p w:rsidR="00DF434B" w:rsidRPr="00BD15CC" w:rsidRDefault="0012230E">
      <w:pPr>
        <w:rPr>
          <w:rFonts w:ascii="NobelCE Lt" w:hAnsi="NobelCE Lt"/>
          <w:b/>
          <w:sz w:val="24"/>
          <w:szCs w:val="24"/>
        </w:rPr>
      </w:pPr>
      <w:r w:rsidRPr="00BD15CC">
        <w:rPr>
          <w:rFonts w:ascii="NobelCE Lt" w:hAnsi="NobelCE Lt"/>
          <w:b/>
          <w:sz w:val="24"/>
          <w:szCs w:val="24"/>
        </w:rPr>
        <w:t>CT 200h F SPORT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W wersji CT 200h F SPORT wprowadzono szereg zmian, które podkreślają sportowy charakter modelu. Obejmują one specjalny wzór siatki grilla i jej metaliczne, czarne wykończenie, nowe kolory nadwozia, opcję dwutonowego lakieru oraz nowe warianty wykończenia tapicerki i wykończenia kabiny.</w:t>
      </w:r>
    </w:p>
    <w:p w:rsidR="00DF434B" w:rsidRPr="00BD15CC" w:rsidRDefault="0012230E">
      <w:pPr>
        <w:rPr>
          <w:rFonts w:ascii="NobelCE Lt" w:hAnsi="NobelCE Lt"/>
          <w:b/>
          <w:sz w:val="24"/>
          <w:szCs w:val="24"/>
        </w:rPr>
      </w:pPr>
      <w:r w:rsidRPr="00BD15CC">
        <w:rPr>
          <w:rFonts w:ascii="NobelCE Lt" w:hAnsi="NobelCE Lt"/>
          <w:b/>
          <w:sz w:val="24"/>
          <w:szCs w:val="24"/>
        </w:rPr>
        <w:t>Lexus Safety System +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Kolejnym oczekiwanym elementem wyposażenia odświeżonego Lexusa CT 200h będzie opcjonalny pakiet Lexus Safety System+, który gwarantuje jeszcze wyższy poziom bezpieczeństwa i dostęp do zaawansowanych rozwiązań technicznych, takich jak system antykolizyjny (PCS), adaptacyjny tempomat (ACC), system ostrzegania o niezamierzonym opuszczeniu pasa ruchu (LDA) z funkcją automatycznej korekty toru jazdy, reflektory przednie z funkcją automatycznych świateł drogowych (AHB) oraz układ rozpoznawania znaków drogowych (RSA). Więcej informacji znajduje się w rozdziale Lexus Safety System +.</w:t>
      </w:r>
    </w:p>
    <w:p w:rsidR="00DF434B" w:rsidRPr="00BD15CC" w:rsidRDefault="0012230E">
      <w:pPr>
        <w:rPr>
          <w:rFonts w:ascii="NobelCE Lt" w:hAnsi="NobelCE Lt"/>
          <w:b/>
          <w:sz w:val="24"/>
          <w:szCs w:val="24"/>
        </w:rPr>
      </w:pPr>
      <w:r w:rsidRPr="00BD15CC">
        <w:rPr>
          <w:rFonts w:ascii="NobelCE Lt" w:hAnsi="NobelCE Lt"/>
          <w:b/>
          <w:sz w:val="24"/>
          <w:szCs w:val="24"/>
        </w:rPr>
        <w:t>Design i technologie</w:t>
      </w:r>
    </w:p>
    <w:p w:rsidR="00DF434B" w:rsidRPr="005864FA" w:rsidRDefault="0012230E">
      <w:pPr>
        <w:rPr>
          <w:rFonts w:ascii="NobelCE Lt" w:hAnsi="NobelCE Lt"/>
          <w:b/>
          <w:sz w:val="24"/>
          <w:szCs w:val="24"/>
        </w:rPr>
      </w:pPr>
      <w:r w:rsidRPr="005864FA">
        <w:rPr>
          <w:rFonts w:ascii="NobelCE Lt" w:hAnsi="NobelCE Lt"/>
          <w:b/>
          <w:sz w:val="24"/>
          <w:szCs w:val="24"/>
        </w:rPr>
        <w:t>Wyrafinowana stylistyka nadwozia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Stylistyka nadwozia CT 200h, pełna dynamiki i wyrafinowania, została stworzona z myślą o młodszych klientach.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Charakterystyczny grill w kształcie klepsydry zyskał bardziej przestrzenną formę, z wysuniętą ku przodowi środkową częścią, co przydało masce aerodynamicznego kształtu oraz pozwoliło obniżyć zderzak i przednie błotniki. Grill w modelu 2018 jest też bardziej wyrazisty dzięki nowemu wzorowi siatki oraz nowemu kształtowi przedniego zderzaka, z którego usunięto środkową część biegnącą wcześniej poniżej emblematu Lexusa. Usunięto także poziome listwy wewnątrz grilla, nadając mu dzięki temu bardziej spójny i atrakcyjny wygląd.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lastRenderedPageBreak/>
        <w:t>Światła do jazdy dziennej, któ</w:t>
      </w:r>
      <w:r w:rsidR="00BD15CC" w:rsidRPr="00BD15CC">
        <w:rPr>
          <w:rFonts w:ascii="NobelCE Lt" w:hAnsi="NobelCE Lt"/>
          <w:sz w:val="24"/>
          <w:szCs w:val="24"/>
        </w:rPr>
        <w:t>r</w:t>
      </w:r>
      <w:r w:rsidRPr="00BD15CC">
        <w:rPr>
          <w:rFonts w:ascii="NobelCE Lt" w:hAnsi="NobelCE Lt"/>
          <w:sz w:val="24"/>
          <w:szCs w:val="24"/>
        </w:rPr>
        <w:t>e zachowały swój kształt grotu strzały, przeniesiono nad reflektory LED, które zyskały matowe, metaliczne wykończenie. Szare, metaliczne wykończenie obwódek mają też światła przeciwmgłowe, umieszczone na krańcach przedniego zderzaka.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Odświeżona gama obręczy kół o średnicach od 15 do 17 cali obejmuje 17-calowe obręcze w kolorze dark metallic dla modelu F SPORT oraz nowe, 10-ramienne, 16-calowe koła o kontrastujących czarnych i frezowanych powierzchniach.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Zmiany widoczne są również z tyłu. Wykorzystujące wyłącznie diody LED nowe lampy zespolone o kształcie litery L optycznie poszerzają samochód i nadają mu bardziej sportowy wygląd. Kierunkowskazy przeniesiono ku dolnej krawędzi lamp, co podkreśla motyw litery L. Górne i dolne krawędzie powierzchni emitujących światło rozszerzają się ku krawędziom nadwozia, tworząc wrażenie siły i stabilności.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Tylne drzwi zyskały nową dekorację, okalającą emblemat Lexusa między tylną szybą a lampami zespolonymi. Zmieniono kształt dolnej części tylnego zderzaka, nadając jej srebrne i czarne wykończenie, a ramki świateł odblaskowych pomalowano lakierem w kolorze metalicznej szarości, tak jak w przypadku przednich świateł przeciwmgłowych.</w:t>
      </w:r>
    </w:p>
    <w:p w:rsidR="00DF434B" w:rsidRPr="005864FA" w:rsidRDefault="0012230E">
      <w:pPr>
        <w:rPr>
          <w:rFonts w:ascii="NobelCE Lt" w:hAnsi="NobelCE Lt"/>
          <w:b/>
          <w:sz w:val="24"/>
          <w:szCs w:val="24"/>
        </w:rPr>
      </w:pPr>
      <w:r w:rsidRPr="005864FA">
        <w:rPr>
          <w:rFonts w:ascii="NobelCE Lt" w:hAnsi="NobelCE Lt"/>
          <w:b/>
          <w:sz w:val="24"/>
          <w:szCs w:val="24"/>
        </w:rPr>
        <w:t>Wnętrze i wyposażenie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Kabina CT 200h odznacza się komfortem, znakomitym wyposażeniem i doskonałą jakością wykorzystanych materiałów. W tym przestronnym wnętrzu miejsce kierowcy stanowi wygodny kokpit z nisko umieszczonym fotelem, pewnym uchwytem kierownicy, wyraźnymi wskaźnikami Optitron, optymalnie umiejscowionymi pedałami i ergonomicznie rozmieszczonymi przyrządami tworzącymi zaawansowany interfejs użytkownika. Kształt i działanie każdego z elementów wnętrza zostały starannie przeanalizowane, a przywiązanie do szczegółów widać wyraźnie na przykładzie szczotkowanego metalu wokół klamki drzwi czy przełącznika trybu jazdy albo jakości lewarka zmiany biegów.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Najważniejszą zmianą w modelu 2018 jest zastosowanie znacznie większego wyświetlacza systemu Lexus Navigation, którego przekątną zwiększono z 7 do 10,3 cala, co ułatwia odczytywanie informacji i sterowanie systemami.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Tablica przyrządów kierowcy zawiera wskaźniki Optitron oraz – w przypadku wyposażenia w Lexus Premium Navigation – wielofunkcyjny, kolorowy wyświetlacz TFT o przekątnej 4,2 cala. Wyświetlaniem informacji można sterować za pomocą przycisków na kierownicy lub centralnego wyświetlacza multimedialnego.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Funkcje systemu łączności i rozrywki obejmują możliwość korzystania z dwóch portów USB, wyświetlanie zdjęć z urządzenia podłączonego do USB, funkcję MirrorLink (LDA), wyświetlanie okładek odtwarzanych albumów oraz funkcję bufora radia, pozwalającą powtórzyć do 20 minut odbieranej audycji.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 xml:space="preserve">Zgodnie z japońską tradycją gościnności – Omotenashi – CT 200h zaprasza do jazdy za pomocą dyskretnego oświetlenia wybranych elementów zewnętrznych i wewnętrznych w ciągu 15 sekund po otwarciu pojazdu. System Follow Me Home ułatwia przejście od samochodu do domu, włączając reflektory i wybrane inne światła na czas od 30 do 120 </w:t>
      </w:r>
      <w:r w:rsidRPr="00BD15CC">
        <w:rPr>
          <w:rFonts w:ascii="NobelCE Lt" w:hAnsi="NobelCE Lt"/>
          <w:sz w:val="24"/>
          <w:szCs w:val="24"/>
        </w:rPr>
        <w:lastRenderedPageBreak/>
        <w:t>sekund. Oświetlenie wewnętrzne jest automatycznie wyłączane 20 minut po wyłączeniu zapłonu.</w:t>
      </w:r>
    </w:p>
    <w:p w:rsidR="00DF434B" w:rsidRPr="005864FA" w:rsidRDefault="0012230E">
      <w:pPr>
        <w:rPr>
          <w:rFonts w:ascii="NobelCE Lt" w:hAnsi="NobelCE Lt"/>
          <w:b/>
          <w:sz w:val="24"/>
          <w:szCs w:val="24"/>
        </w:rPr>
      </w:pPr>
      <w:r w:rsidRPr="005864FA">
        <w:rPr>
          <w:rFonts w:ascii="NobelCE Lt" w:hAnsi="NobelCE Lt"/>
          <w:b/>
          <w:sz w:val="24"/>
          <w:szCs w:val="24"/>
        </w:rPr>
        <w:t>Multimedia i system nawigacyjny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Aby zwiększyć wygodę użytkowania, kolorowy wyświetlacz systemów Lexus Premium Navigation i Lexus Navigation w modelu CT 200h 2018 został powiększony do 10,3 cala i wyposażony w funkcję podziału ekranu, umożliwiającą prezentowanie dodatkowych informacji jednocześnie z mapą nawigacyjną.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W najwyższej wersji wyposażeniowej CT 200h systemowi Lexus Premium Navigation towarzyszy zaprojektowany na zamówienie 13-głośnikowy system audio Mark Levinson Surround. Całość udostępnia dodatkowe, wyrafinowane funkcje planowania podróży i łączności, w tym dostęp do usług sieciowych (za pośrednictwem smartfonu) i rozpoznawanie głosu w wielu językach.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Systemem tym, jak i systemem Lexus Navigation (któremu towarzyszy 6-głośnikowy pakiet audio) steruje się za pomocą Lexus Remote Touch Interface. Został on stworzony z myślą o łatwym, intuicyjnym użytkowaniu i działa podobnie do komputerowej myszy z potwierdzeniem wyboru przez naciśnięcie. Z jego pomocą można szybko i łatwo poruszać kursorem na ekranie, by sterować systemem audio, nawigacją, klimatyzacją, sprzężonym telefonem i funkcjami samochodu.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System Lexus Display Audio korzysta wciąż z 7-calowego kolorowego ekranu i do sterowania wykorzystuje pokrętło.</w:t>
      </w:r>
    </w:p>
    <w:p w:rsidR="00DF434B" w:rsidRPr="005864FA" w:rsidRDefault="0012230E">
      <w:pPr>
        <w:rPr>
          <w:rFonts w:ascii="NobelCE Lt" w:hAnsi="NobelCE Lt"/>
          <w:b/>
          <w:sz w:val="24"/>
          <w:szCs w:val="24"/>
        </w:rPr>
      </w:pPr>
      <w:r w:rsidRPr="005864FA">
        <w:rPr>
          <w:rFonts w:ascii="NobelCE Lt" w:hAnsi="NobelCE Lt"/>
          <w:b/>
          <w:sz w:val="24"/>
          <w:szCs w:val="24"/>
        </w:rPr>
        <w:t>Napęd hybrydowy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CT 200h wprowadził drugą generację spalinowo-elektrycznej technologii hybrydowej Lexusa do segmentu kompaktów klasy premium. Wykorzystuje ona system zarządzania energią, który zapewnia cichą pracę oraz dobrą dynamikę i osiągi, których oczekują klienci od hatchbacka klasy premium.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Zastosowanie rozwiązań takich jak silnik benzynowy pracujący w oszczędnym cyklu Atkinsona, recyrkulacja gazów wylotowych (EGR, exhaust gas recirculation) i odzyskiwanie ciepła spalin (EHR, exhaust heat recovery) pozwoliło ograniczyć emisję niepożądanych substancji i zużycie paliwa.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Ekologicznemu napędowi towarzyszą inne rozwiązania przyjazne dla środowiska. Należą do nich energooszczędna klimatyzacja, oświetlenie szeroko wykorzystujące diody LED, a także lekki i energooszczędny system audio. Do wytworzenia wielu elementów pojazdu wykorzystano biomateriały zamiast tworzyw wyprodukowanych z surowców ropopochodnych.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Układ napędowy wykorzystuje pracujący w cyklu Atkinsona benzynowy silnik o pojemności skokowej 1798 cm³ i mocy 99 KM wg DIN (73 kW) oraz potężny silnik elektryczny o mocy 82 KM wg DIN (60 kW). Łączna moc układu wynosi 136 KM wg DIN (100 kW), co zapewnia</w:t>
      </w:r>
      <w:r w:rsidR="00137037">
        <w:rPr>
          <w:rFonts w:ascii="NobelCE Lt" w:hAnsi="NobelCE Lt"/>
          <w:sz w:val="24"/>
          <w:szCs w:val="24"/>
        </w:rPr>
        <w:t xml:space="preserve"> płynne przyspieszenie od 0 do </w:t>
      </w:r>
      <w:r w:rsidRPr="00BD15CC">
        <w:rPr>
          <w:rFonts w:ascii="NobelCE Lt" w:hAnsi="NobelCE Lt"/>
          <w:sz w:val="24"/>
          <w:szCs w:val="24"/>
        </w:rPr>
        <w:t xml:space="preserve">100 km/h w 10,3 s i prędkość maksymalną 180 km/h. Jednocześnie CT 200h wyróżnia się wyjątkowo małym zużyciem paliwa, wynoszącym w cyklu mieszanym jedynie 3,6 l na 100km, oraz wiodącą </w:t>
      </w:r>
      <w:r w:rsidRPr="00BD15CC">
        <w:rPr>
          <w:rFonts w:ascii="NobelCE Lt" w:hAnsi="NobelCE Lt"/>
          <w:sz w:val="24"/>
          <w:szCs w:val="24"/>
        </w:rPr>
        <w:lastRenderedPageBreak/>
        <w:t>w tej klasie emisją CO2 na poziomie 82 g/km, co przekłada się na niskie koszty posiadania.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Napęd Lexus Hybrid Drive przyczynia się również do ochrony czystości powietrza przez znacznie niższą niż w przypadku silników wysokoprężnych emisję tlenków azotu i cząstek stałych. Co więcej, podczas jazdy w trybie całkowicie elektrycznym nie są emitowane żadne substancje i nie jest zużywane paliwo.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Dynamika jazdy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Wybór trybów jazdy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Oprócz normalnego trybu pracy hybrydowej jednostki napędowej, do wyboru są tryby EV, ECO i SPORT, które dostosowują osiągi samochodu do nastroju kierowcy i warunków drogowych. W zależności od wybranego trybu priorytetem staje się ekonomiczność jazdy oraz małe zużycie paliwa i niskie emisje albo osiągi i dynamika jazdy.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W trybach EV, ECO i Normal nacisk położony jest na płynność jazdy, a przy prędkościach poniżej 45 km/h CT 200h automatycznie przełącza się w tryb elektryczny i tak długo, jak to możliwe, porusza się niemal bezgłośnie i bez emitowania jakichkolwiek substancji.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W trybie ECO samochód reaguje delikatniej na naciskanie pedału przyspieszenia, zaś działanie klimatyzacji jest zoptymalizowane pod kątem zmniejszenia zużycia paliwa. Tryb SPORT z kolei bardziej intensywnie wykorzystuje silnik elektryczny, umożliwiając większą dynamikę jazdy. W trybie SPORT mniejsza jest też ingerencja elektronicznych systemów kontroli stabilności i trakcji (Vehicle Stability Control i Traction Control).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Po włączeniu trybu Sport podświetlenie przyrządów zmienia kolor z niebieskiego na czerwony, a wskaźnik hybrydowego układu napędowego przyjmuje funkcję obrotomierza.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Kultura jazdy i prowadzenie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CT 200h został stworzony z myślą o połączeniu doskonałego prowadzenia i dynamiki z komfortem, z którego słynie Lexus.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Doskonałą stabilność osiągnięto dzięki wysokiej sztywności struktury nadwozia, niskiemu położeniu środka masy i minimalnemu momentowi bezwładności uzyskanemu poprzez zastosowanie lekkich, aluminiowych pokryw silnika i bagażnika oraz wzmocnień zderzaków.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Komfortowi jazdy i prowadzenia sprzyja również zawieszenie przednie z kolumnami MacPhersona i tylne zawieszenie niezależne.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CT 200h był pierwszym modelem Lexusa, w którym zastosowano zapożyczony z samochodów wyczynowych system tłumików poprzecznych, którego zadaniem jest absorbowanie i minimalizowanie drgań nadwozia w celu uzyskania liniowej charakterystyki układu kierowniczego i wyższego komfortu jazdy.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lastRenderedPageBreak/>
        <w:t>Do znakomitej sztywności nadwozia przyczynia się także szerokie wykorzystanie zgrzewania punktowego w jego strategicznych punktach oraz klejenia strukturalnego dolnej części. Podwyższona sztywność nadwozia umożliwiła optymalizację charakterystyki zawieszenia i zastosowanie grubszej tylnej belki stabilizującej dla zwiększenia komfortu jazdy bez szkody dla kultury prowadzenia.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Zwiększeniu sztywności nadwozia towarzyszyło też użycie sztywniejszego zamocowania kolumny kierowniczej i optymalizacja elektrycznego wspomagania kierownicy, co przełożyło się na większą precyzję i skuteczność układu kierowniczego.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Lexus CT 200h F SPORT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Wersja F SPORT wyróżnia się z rodziny CT 200h zastosowaniem unikalnych elementów stylizacyjnych, które nadają jej wyjątkowo atrakcyjny wygląd. W modelu 2018 cechy te zostały jeszcze wzmocnione.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Na zewnątrz zwraca uwagę przede wszystkim siatka charakterystycznego grilla o kształcie klepsydry, wykończona czarnym, metalicznym lakierem. Jej deseń powtarza się wokół lamp przeciwmgłowych, a czarne akcenty można znaleźć na górnym i dolnym obramowaniu grilla oraz na elementach dekoracyjnych tyłu pojazdu.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Reflektory LED zaopatrzono w nowe, pojedyncze soczewki dla świateł drogowych i mijania.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Paleta kolorów lakieru F SPORT została rozszerzona o nowe odcienie, takie jak Lava Orange CS (Crystal Sunshine) i Heat Blue CL (Contrast Layering). Klienci mogą również wybrać nowe opcje dwutonowe, łączące kolor nadwozia z kontrastowym, czarnym dachem.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Dostępne są także nowe warianty tapicerki oraz wykończenia i kolorystyki kabiny F SPORT, w tym dwutonowa skóra i ekskluzywny detailing Naguri, będący kolejnym przykładem doskonałej jakości rzemiosła mistrzów Takumi.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Wnętrze F SPORT wyróżniają też aluminiowe pedały i nakładki progów, kierownica obciągnięta perforowaną skórą, obszyty skórą lewarek zmiany biegów oraz emblematy F SPORT.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Oprócz stylizacji, CT 200h F SPORT różni się także od podstawowych modeli inną charakterystyką sprężyn śrubowych i optymalizacją rozkładu sztywności zawieszenia między przodem i tyłem w celu zapewnienia bardziej sportowej dynamiki jazdy.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Lexus Safety System +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 xml:space="preserve">Odświeżony CT 200h został wzbogacony o zaawansowane technologie bezpieczeństwa czynnego Lexusa. 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 xml:space="preserve">Oznacza to, że obecnie niemal wszystkie nowe modele Lexusa sprzedawane w Europie są wyposażone w Lexus Safety System +. Jest to zgodne z realizowaną przez Lexusa strategią „demokratyzacji”, której celem jest udostępnienie tego pakietu bezpieczeństwa większej liczbie klientów za przystępną cenę. Odzwierciedla to również zaangażowanie marki w poprawę bezpieczeństwa na drogach dla wszystkich </w:t>
      </w:r>
      <w:r w:rsidRPr="00BD15CC">
        <w:rPr>
          <w:rFonts w:ascii="NobelCE Lt" w:hAnsi="NobelCE Lt"/>
          <w:sz w:val="24"/>
          <w:szCs w:val="24"/>
        </w:rPr>
        <w:lastRenderedPageBreak/>
        <w:t>uczestników ruchu – kierowców, pasażerów, przechodniów i innych – w celu ostatecznego wyeliminowania wypadków drogowych.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Lexus Safety System + obejmuje funkcje, które monitorują otoczenie pojazdu i reakcje kierowcy, wykrywają określone zagrożenia kolizją i inicjują działania pomagające zapobiec zderzeniu lub, jeśli to niemożliwe, ograniczyć jego skutki.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System antykolizyjny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System antykolizyjny (PCS) Lexusa może pomóc kierowcy uniknąć kolizji lub ograniczyć jej skutki, nawet przy dużych prędkościach.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PCS skanuje drogę przed samochodem za pomocą radaru fal milimetrowych oraz przedniej kamery, wykrywając przeszkody i zagrożenia zarówno podczas jazdy na wprost, jak i w zakrętach. System analizuje również dane z rozmaitych czujników rozmieszczonych w samochodzie, monitorując czynniki takie jak prędkość jazdy, kąt skrętu kół przednich czy zmiana kąta skrętu kierownicy. Te informacje pomagają PCS określić ryzyko uderzenia samochodu w tył poprzedzającego pojazdu.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W razie stwierdzenia wysokiego ryzyka kolizji, system ostrzega kierowcę sygnałem dźwiękowym i wyświetla polecenie „HAMUJ”. W chwili naciśnięcia pedału hamulca system uruchamia hamulec przedkolizyjny (Pre-Collision Brake), by zapewnić optymalną siłę hamowania. W ten sposób może zmniejszyć prędkość o nawet 40 km/h, doprowadzając do zatrzymania pojazdu lub co najmniej ograniczając skutki zderzenia.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Jeśli kierowca nie zareaguje na ostrzeżenia i nie naciśnie pedału hamulca, system samoczynnie zainicjuje hamowanie.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PCS obejmuje również funkcję ochrony pieszych, która automatycznie rozpoczyna hamowanie w przypadku wykrycia pieszego przed samochodem przy prędkościach od 10 do 80 km/h.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Adaptacyjny tempomat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Radar systemu PCS wykorzystywany jest także przez adaptacyjny tempomat (ACC, Adaptive Cruise Control), który pomaga kierowcy utrzymać bezpieczną odległość od poprzedzającego pojazdu przy prędkości powyżej 40 km/h.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Gdy droga przed samochodem jest pusta, ACC automatycznie płynnie zwiększa prędkość do ustawionej wartości. Jeśli automat zatrzymał samochód, wystarczy nacisnąć pedał przyspieszenia, by wznowić działanie systemu.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ACC może pracować w dwóch trybach: utrzymania stałej prędkości, jak konwencjonalny tempomat, lub utrzymania odległości od poprzedzającego pojazdu. W tym drugim trybie kierowca może wybrać małą, średnią lub dużą odległość, zgodną ze swymi preferencjami lub warunkami ruchowymi. Ustawienia są wyświetlane na ekranie wielofunkcyjnym.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Funkcja utrzymywania pasa ruchu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 xml:space="preserve">Funkcja utrzymywania pasa ruchu (LKA, Lane Keeping Assist) wykorzystuje kamerę PCS, zamontowaną za przednią szybą przed lusterkiem wstecznym, za pomocą której </w:t>
      </w:r>
      <w:r w:rsidRPr="00BD15CC">
        <w:rPr>
          <w:rFonts w:ascii="NobelCE Lt" w:hAnsi="NobelCE Lt"/>
          <w:sz w:val="24"/>
          <w:szCs w:val="24"/>
        </w:rPr>
        <w:lastRenderedPageBreak/>
        <w:t>śledzi tor ruchu pojazdu między oznakowaniem pasa ruchu na jezdni. Po wykryciu, że samochód przekracza linię boczną bez włączenia kierunkowskazu, system uruchamia sygnał dźwiękowy i wyświetla ostrzeżenie. W</w:t>
      </w:r>
      <w:r w:rsidR="00137037">
        <w:rPr>
          <w:rFonts w:ascii="NobelCE Lt" w:hAnsi="NobelCE Lt"/>
          <w:sz w:val="24"/>
          <w:szCs w:val="24"/>
        </w:rPr>
        <w:t xml:space="preserve"> </w:t>
      </w:r>
      <w:r w:rsidRPr="00BD15CC">
        <w:rPr>
          <w:rFonts w:ascii="NobelCE Lt" w:hAnsi="NobelCE Lt"/>
          <w:sz w:val="24"/>
          <w:szCs w:val="24"/>
        </w:rPr>
        <w:t>przypadku braku reakcji kierowcy, LKA wykorzystuje układ elektrycznego wspomagania kierownicy, by zapobiec opuszczeniu pasa.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LKA ma również funkcję ostrzegania o zmęczeniu kierowcy Monitoruje ona pozycję pojazdu na pasie ruchu oraz ruchy kierownicy. Jeśli tor ruchu jest niestabilny, co może świadczyć o rozproszeniu lub senności kierowcy, system wyświetla ostrzeżenie na ekranie wielofunkcyjnym i proponuje przerwę na odpoczynek.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Adaptacyjne światła drogowe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Funkcja adaptacyjnych świateł drogowych (AHB, Automatic High Beam) w nowym CT 200h zapewnia kierowcy lepszą widzialność w nocy. Światła drogowe są automatycznie przełączane na światła mijania po wykryciu świateł pojazdu znajdującego się przed samochodem, a po jego minięciu włączane z powrotem. W ten sposób droga jest optymalnie oświetlona przez większość czasu bez ryzyka oślepiania innych uczestników ruchu.</w:t>
      </w:r>
    </w:p>
    <w:p w:rsidR="00DF434B" w:rsidRPr="00137037" w:rsidRDefault="0012230E">
      <w:pPr>
        <w:rPr>
          <w:rFonts w:ascii="NobelCE Lt" w:hAnsi="NobelCE Lt"/>
          <w:b/>
          <w:sz w:val="24"/>
          <w:szCs w:val="24"/>
        </w:rPr>
      </w:pPr>
      <w:r w:rsidRPr="00137037">
        <w:rPr>
          <w:rFonts w:ascii="NobelCE Lt" w:hAnsi="NobelCE Lt"/>
          <w:b/>
          <w:sz w:val="24"/>
          <w:szCs w:val="24"/>
        </w:rPr>
        <w:t>Rozpoznawanie znaków drogowych</w:t>
      </w:r>
    </w:p>
    <w:p w:rsidR="00DF434B" w:rsidRPr="00BD15CC" w:rsidRDefault="0012230E">
      <w:pPr>
        <w:rPr>
          <w:rFonts w:ascii="NobelCE Lt" w:hAnsi="NobelCE Lt"/>
          <w:sz w:val="24"/>
          <w:szCs w:val="24"/>
        </w:rPr>
      </w:pPr>
      <w:r w:rsidRPr="00BD15CC">
        <w:rPr>
          <w:rFonts w:ascii="NobelCE Lt" w:hAnsi="NobelCE Lt"/>
          <w:sz w:val="24"/>
          <w:szCs w:val="24"/>
        </w:rPr>
        <w:t>Funkcja rozpoznawania znaków drogowych (RSA, Road Sign Assist) rozpoznaje znaki drogowe za pomocą kamery PCS i wyświetla je na ekranie wielofunkcyjnym. Ogranicza to ryzyko niezauważenia przez kierowcę ważnych znaków, takich jak zakazy, nakazy i znaki ostrzegawcze, np. ograniczenia prędkości czy zakazy wjazdu. System rozpoznaje znaki zgodne z międzynarodowymi normami, określonymi przez Konwencję Wiedeńską o Znakach i Sygnałach Drogowych.</w:t>
      </w:r>
    </w:p>
    <w:p w:rsidR="00DF434B" w:rsidRPr="00BD15CC" w:rsidRDefault="00DF434B">
      <w:pPr>
        <w:rPr>
          <w:rFonts w:ascii="NobelCE Lt" w:hAnsi="NobelCE Lt"/>
          <w:sz w:val="24"/>
          <w:szCs w:val="24"/>
        </w:rPr>
      </w:pPr>
    </w:p>
    <w:p w:rsidR="00DF434B" w:rsidRPr="00BD15CC" w:rsidRDefault="00DF434B">
      <w:pPr>
        <w:rPr>
          <w:rFonts w:ascii="NobelCE Lt" w:hAnsi="NobelCE Lt"/>
          <w:sz w:val="24"/>
          <w:szCs w:val="24"/>
        </w:rPr>
      </w:pPr>
    </w:p>
    <w:sectPr w:rsidR="00DF434B" w:rsidRPr="00BD15CC">
      <w:headerReference w:type="default" r:id="rId9"/>
      <w:footerReference w:type="default" r:id="rId10"/>
      <w:pgSz w:w="11906" w:h="16838"/>
      <w:pgMar w:top="1440" w:right="1440" w:bottom="1440" w:left="1440" w:header="709" w:footer="469" w:gutter="0"/>
      <w:cols w:space="708"/>
      <w:formProt w:val="0"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69" w:rsidRDefault="00095969">
      <w:pPr>
        <w:spacing w:after="0" w:line="240" w:lineRule="auto"/>
      </w:pPr>
      <w:r>
        <w:separator/>
      </w:r>
    </w:p>
  </w:endnote>
  <w:endnote w:type="continuationSeparator" w:id="0">
    <w:p w:rsidR="00095969" w:rsidRDefault="0009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mbria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Regular">
    <w:altName w:val="Cambria"/>
    <w:charset w:val="EE"/>
    <w:family w:val="roman"/>
    <w:pitch w:val="variable"/>
  </w:font>
  <w:font w:name="NobelCE Lt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4B" w:rsidRDefault="0012230E">
    <w:pPr>
      <w:pStyle w:val="Stopka"/>
      <w:jc w:val="center"/>
    </w:pPr>
    <w:r>
      <w:rPr>
        <w:rFonts w:cs="Nobel-Book"/>
      </w:rPr>
      <w:t xml:space="preserve"> </w:t>
    </w:r>
    <w:r>
      <w:rPr>
        <w:rFonts w:cs="Nobel-Book"/>
      </w:rPr>
      <w:fldChar w:fldCharType="begin"/>
    </w:r>
    <w:r>
      <w:instrText>PAGE</w:instrText>
    </w:r>
    <w:r>
      <w:fldChar w:fldCharType="separate"/>
    </w:r>
    <w:r w:rsidR="003728CB">
      <w:rPr>
        <w:noProof/>
      </w:rPr>
      <w:t>2</w:t>
    </w:r>
    <w: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instrText>NUMPAGES</w:instrText>
    </w:r>
    <w:r>
      <w:fldChar w:fldCharType="separate"/>
    </w:r>
    <w:r w:rsidR="003728CB">
      <w:rPr>
        <w:noProof/>
      </w:rPr>
      <w:t>8</w:t>
    </w:r>
    <w:r>
      <w:fldChar w:fldCharType="end"/>
    </w:r>
  </w:p>
  <w:p w:rsidR="00DF434B" w:rsidRDefault="00DF4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69" w:rsidRDefault="00095969">
      <w:pPr>
        <w:spacing w:after="0" w:line="240" w:lineRule="auto"/>
      </w:pPr>
      <w:r>
        <w:separator/>
      </w:r>
    </w:p>
  </w:footnote>
  <w:footnote w:type="continuationSeparator" w:id="0">
    <w:p w:rsidR="00095969" w:rsidRDefault="0009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34B" w:rsidRDefault="00DF434B">
    <w:pPr>
      <w:pStyle w:val="Nagwek"/>
      <w:tabs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2222D"/>
    <w:multiLevelType w:val="multilevel"/>
    <w:tmpl w:val="AB22A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1663F"/>
    <w:multiLevelType w:val="hybridMultilevel"/>
    <w:tmpl w:val="7D98B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F0356"/>
    <w:multiLevelType w:val="multilevel"/>
    <w:tmpl w:val="5308E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4B"/>
    <w:rsid w:val="00095969"/>
    <w:rsid w:val="0012230E"/>
    <w:rsid w:val="00137037"/>
    <w:rsid w:val="003728CB"/>
    <w:rsid w:val="005864FA"/>
    <w:rsid w:val="009931A0"/>
    <w:rsid w:val="00BD15CC"/>
    <w:rsid w:val="00D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8B70"/>
  <w15:docId w15:val="{7A32975B-6C95-4032-B5B5-A3FF648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LexustableChar">
    <w:name w:val="Lexus table Char"/>
    <w:qFormat/>
  </w:style>
  <w:style w:type="character" w:customStyle="1" w:styleId="Nagwek2Znak">
    <w:name w:val="Nagłówek 2 Znak"/>
    <w:basedOn w:val="Domylnaczcionkaakapitu1"/>
    <w:qFormat/>
  </w:style>
  <w:style w:type="character" w:customStyle="1" w:styleId="Nagwek3Znak">
    <w:name w:val="Nagłówek 3 Znak"/>
    <w:basedOn w:val="Domylnaczcionkaakapitu1"/>
    <w:qFormat/>
  </w:style>
  <w:style w:type="character" w:customStyle="1" w:styleId="titlelevel3Char">
    <w:name w:val="titlelevel3 Char"/>
    <w:qFormat/>
  </w:style>
  <w:style w:type="character" w:customStyle="1" w:styleId="titlelevel4Char">
    <w:name w:val="titlelevel4 Char"/>
    <w:qFormat/>
  </w:style>
  <w:style w:type="character" w:customStyle="1" w:styleId="NagwekZnak">
    <w:name w:val="Nagłówek Znak"/>
    <w:qFormat/>
    <w:rPr>
      <w:rFonts w:ascii="Nobel-Book" w:hAnsi="Nobel-Book"/>
    </w:rPr>
  </w:style>
  <w:style w:type="character" w:customStyle="1" w:styleId="StopkaZnak">
    <w:name w:val="Stopka Znak"/>
    <w:qFormat/>
    <w:rPr>
      <w:rFonts w:ascii="Nobel-Book" w:hAnsi="Nobel-Book"/>
    </w:rPr>
  </w:style>
  <w:style w:type="character" w:customStyle="1" w:styleId="DataZnak">
    <w:name w:val="Data Znak"/>
    <w:qFormat/>
    <w:rPr>
      <w:rFonts w:ascii="Nobel-Book" w:hAnsi="Nobel-Book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basedOn w:val="TekstkomentarzaZnak"/>
    <w:qFormat/>
  </w:style>
  <w:style w:type="character" w:customStyle="1" w:styleId="TekstdymkaZnak">
    <w:name w:val="Tekst dymka Znak"/>
    <w:basedOn w:val="Domylnaczcionkaakapitu1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eastAsia="Arial Unicode MS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Nobel-Book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Nobel-Book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Wingding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8539C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98539C"/>
    <w:rPr>
      <w:lang w:val="pl-PL" w:eastAsia="pl-PL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sid w:val="0098539C"/>
    <w:rPr>
      <w:b/>
      <w:bCs/>
      <w:lang w:val="pl-PL" w:eastAsia="pl-PL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rsid w:val="0098539C"/>
    <w:rPr>
      <w:rFonts w:ascii="Segoe UI" w:hAnsi="Segoe UI" w:cs="Segoe UI"/>
      <w:sz w:val="18"/>
      <w:szCs w:val="18"/>
      <w:lang w:val="pl-PL" w:eastAsia="pl-PL"/>
    </w:rPr>
  </w:style>
  <w:style w:type="character" w:customStyle="1" w:styleId="InternetLink">
    <w:name w:val="Internet 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qFormat/>
    <w:pPr>
      <w:suppressLineNumbers/>
    </w:pPr>
    <w:rPr>
      <w:rFonts w:cs="Arial"/>
    </w:rPr>
  </w:style>
  <w:style w:type="paragraph" w:customStyle="1" w:styleId="Bullets1">
    <w:name w:val="Bullets 1"/>
    <w:basedOn w:val="Normalny"/>
    <w:qFormat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qFormat/>
    <w:p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</w:style>
  <w:style w:type="paragraph" w:customStyle="1" w:styleId="Lexustable">
    <w:name w:val="Lexus table"/>
    <w:basedOn w:val="Normalny"/>
    <w:qFormat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qFormat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qFormat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qFormat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qFormat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qFormat/>
    <w:pPr>
      <w:keepNext/>
      <w:pBdr>
        <w:bottom w:val="single" w:sz="24" w:space="1" w:color="C0C0C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qFormat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qFormat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qFormat/>
    <w:pPr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qFormat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qFormat/>
    <w:pPr>
      <w:pBdr>
        <w:bottom w:val="single" w:sz="6" w:space="1" w:color="000001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qFormat/>
    <w:pPr>
      <w:spacing w:before="480"/>
    </w:pPr>
  </w:style>
  <w:style w:type="paragraph" w:customStyle="1" w:styleId="titlelevel1">
    <w:name w:val="titlelevel1"/>
    <w:basedOn w:val="Nagwek2"/>
    <w:qFormat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qFormat/>
    <w:pPr>
      <w:keepLines w:val="0"/>
      <w:pBdr>
        <w:bottom w:val="single" w:sz="24" w:space="1" w:color="999999"/>
      </w:pBdr>
      <w:spacing w:before="360" w:line="400" w:lineRule="exact"/>
    </w:pPr>
  </w:style>
  <w:style w:type="paragraph" w:customStyle="1" w:styleId="titlelevel2b">
    <w:name w:val="titlelevel2b"/>
    <w:basedOn w:val="Normalny"/>
    <w:qFormat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qFormat/>
    <w:pPr>
      <w:pBdr>
        <w:bottom w:val="single" w:sz="6" w:space="1" w:color="000001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qFormat/>
    <w:pPr>
      <w:tabs>
        <w:tab w:val="left" w:pos="360"/>
      </w:tabs>
    </w:pPr>
  </w:style>
  <w:style w:type="paragraph" w:customStyle="1" w:styleId="titlelevel4">
    <w:name w:val="titlelevel4"/>
    <w:basedOn w:val="Normalny"/>
    <w:qFormat/>
    <w:pPr>
      <w:pBdr>
        <w:bottom w:val="single" w:sz="4" w:space="1" w:color="00000A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  <w:qFormat/>
  </w:style>
  <w:style w:type="paragraph" w:customStyle="1" w:styleId="Akapitzlist1">
    <w:name w:val="Akapit z listą1"/>
    <w:basedOn w:val="Normalny"/>
    <w:qFormat/>
    <w:pPr>
      <w:spacing w:line="252" w:lineRule="auto"/>
      <w:ind w:left="720"/>
      <w:contextualSpacing/>
    </w:pPr>
  </w:style>
  <w:style w:type="paragraph" w:customStyle="1" w:styleId="Tekstkomentarza1">
    <w:name w:val="Tekst komentarza1"/>
    <w:basedOn w:val="Normalny"/>
    <w:qFormat/>
    <w:pPr>
      <w:spacing w:line="240" w:lineRule="auto"/>
    </w:pPr>
  </w:style>
  <w:style w:type="paragraph" w:customStyle="1" w:styleId="Tematkomentarza1">
    <w:name w:val="Temat komentarza1"/>
    <w:basedOn w:val="Tekstkomentarza1"/>
    <w:qFormat/>
    <w:rPr>
      <w:b/>
      <w:bCs/>
    </w:rPr>
  </w:style>
  <w:style w:type="paragraph" w:customStyle="1" w:styleId="Tekstdymka1">
    <w:name w:val="Tekst dymka1"/>
    <w:basedOn w:val="Normalny"/>
    <w:qFormat/>
    <w:pPr>
      <w:spacing w:after="0" w:line="240" w:lineRule="auto"/>
    </w:pPr>
  </w:style>
  <w:style w:type="paragraph" w:customStyle="1" w:styleId="FrameContents">
    <w:name w:val="Frame Contents"/>
    <w:basedOn w:val="Normalny"/>
    <w:qFormat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98539C"/>
    <w:pPr>
      <w:spacing w:line="240" w:lineRule="auto"/>
    </w:pPr>
  </w:style>
  <w:style w:type="paragraph" w:styleId="Tematkomentarza">
    <w:name w:val="annotation subject"/>
    <w:basedOn w:val="Tekstkomentarza"/>
    <w:link w:val="TematkomentarzaZnak1"/>
    <w:uiPriority w:val="99"/>
    <w:semiHidden/>
    <w:unhideWhenUsed/>
    <w:qFormat/>
    <w:rsid w:val="0098539C"/>
    <w:rPr>
      <w:b/>
      <w:bCs/>
    </w:rPr>
  </w:style>
  <w:style w:type="paragraph" w:styleId="Tekstdymka">
    <w:name w:val="Balloon Text"/>
    <w:basedOn w:val="Normalny"/>
    <w:link w:val="TekstdymkaZnak1"/>
    <w:uiPriority w:val="99"/>
    <w:semiHidden/>
    <w:unhideWhenUsed/>
    <w:qFormat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72"/>
    <w:qFormat/>
    <w:rsid w:val="00BA0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DBE0-E8C3-47F5-85BA-EDD635DC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2739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Toyota Motor Europe</Company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dc:description/>
  <cp:revision>2</cp:revision>
  <cp:lastPrinted>2017-09-06T07:13:00Z</cp:lastPrinted>
  <dcterms:created xsi:type="dcterms:W3CDTF">2017-11-14T08:40:00Z</dcterms:created>
  <dcterms:modified xsi:type="dcterms:W3CDTF">2017-11-14T08:40:00Z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