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890F" w14:textId="77777777" w:rsidR="006C0F7C" w:rsidRDefault="00861CF7">
      <w:pPr>
        <w:spacing w:line="280" w:lineRule="auto"/>
        <w:ind w:right="39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5C857E" wp14:editId="687A0EC9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3552825" cy="145331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4350" y="3058105"/>
                          <a:ext cx="3543300" cy="144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E289F" w14:textId="77777777" w:rsidR="003C1D6B" w:rsidRPr="00423328" w:rsidRDefault="003C1D6B" w:rsidP="003C1D6B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52"/>
                                <w:szCs w:val="68"/>
                              </w:rPr>
                            </w:pPr>
                            <w:r w:rsidRPr="003D27CF">
                              <w:rPr>
                                <w:rFonts w:ascii="Nobel-Regular" w:hAnsi="Nobel-Regular" w:cs="Nobel-Regular"/>
                                <w:sz w:val="52"/>
                                <w:szCs w:val="68"/>
                              </w:rPr>
                              <w:t>THE LEXUS REVOLUTION: 30 YEARS OF AMAZING</w:t>
                            </w:r>
                          </w:p>
                          <w:p w14:paraId="467C5408" w14:textId="7AB0DAFD" w:rsidR="006C0F7C" w:rsidRDefault="006C0F7C">
                            <w:pPr>
                              <w:spacing w:after="0" w:line="639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C857E" id="Prostokąt 1" o:spid="_x0000_s1026" style="position:absolute;margin-left:8pt;margin-top:-1pt;width:279.75pt;height:11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" filled="f" stroked="f">
                <v:textbox inset="0,0,0,0">
                  <w:txbxContent>
                    <w:p w14:paraId="6DCE289F" w14:textId="77777777" w:rsidR="003C1D6B" w:rsidRPr="00423328" w:rsidRDefault="003C1D6B" w:rsidP="003C1D6B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52"/>
                          <w:szCs w:val="68"/>
                        </w:rPr>
                      </w:pPr>
                      <w:r w:rsidRPr="003D27CF">
                        <w:rPr>
                          <w:rFonts w:ascii="Nobel-Regular" w:hAnsi="Nobel-Regular" w:cs="Nobel-Regular"/>
                          <w:sz w:val="52"/>
                          <w:szCs w:val="68"/>
                        </w:rPr>
                        <w:t>THE LEXUS REVOLUTION: 30 YEARS OF AMAZING</w:t>
                      </w:r>
                    </w:p>
                    <w:p w14:paraId="467C5408" w14:textId="7AB0DAFD" w:rsidR="006C0F7C" w:rsidRDefault="006C0F7C">
                      <w:pPr>
                        <w:spacing w:after="0" w:line="639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D9610F5" wp14:editId="71155BF8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12700" cy="1135380"/>
                <wp:effectExtent l="0" t="0" r="0" b="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190" y="3212310"/>
                          <a:ext cx="7620" cy="113538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12700" cy="113538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35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drawing>
          <wp:anchor distT="0" distB="0" distL="114300" distR="114300" simplePos="0" relativeHeight="251660288" behindDoc="0" locked="0" layoutInCell="1" hidden="0" allowOverlap="1" wp14:anchorId="5B76388C" wp14:editId="61642BA6">
            <wp:simplePos x="0" y="0"/>
            <wp:positionH relativeFrom="column">
              <wp:posOffset>3885833</wp:posOffset>
            </wp:positionH>
            <wp:positionV relativeFrom="paragraph">
              <wp:posOffset>-336917</wp:posOffset>
            </wp:positionV>
            <wp:extent cx="1657350" cy="16573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73E973" w14:textId="77777777" w:rsidR="006C0F7C" w:rsidRDefault="006C0F7C">
      <w:pPr>
        <w:spacing w:line="280" w:lineRule="auto"/>
        <w:ind w:right="39"/>
        <w:rPr>
          <w:color w:val="000000"/>
        </w:rPr>
      </w:pPr>
    </w:p>
    <w:p w14:paraId="62CFDB49" w14:textId="77777777" w:rsidR="006C0F7C" w:rsidRDefault="006C0F7C">
      <w:pPr>
        <w:spacing w:line="280" w:lineRule="auto"/>
        <w:ind w:right="39"/>
        <w:rPr>
          <w:color w:val="000000"/>
        </w:rPr>
      </w:pPr>
    </w:p>
    <w:p w14:paraId="5B1C58C2" w14:textId="77777777" w:rsidR="006C0F7C" w:rsidRDefault="006C0F7C">
      <w:pPr>
        <w:spacing w:line="280" w:lineRule="auto"/>
        <w:rPr>
          <w:sz w:val="24"/>
          <w:szCs w:val="24"/>
        </w:rPr>
      </w:pPr>
    </w:p>
    <w:p w14:paraId="6985F120" w14:textId="77777777" w:rsidR="006C0F7C" w:rsidRDefault="006C0F7C">
      <w:pPr>
        <w:spacing w:line="280" w:lineRule="auto"/>
        <w:rPr>
          <w:sz w:val="24"/>
          <w:szCs w:val="24"/>
        </w:rPr>
      </w:pPr>
    </w:p>
    <w:p w14:paraId="528052FB" w14:textId="77777777" w:rsidR="006C0F7C" w:rsidRDefault="006C0F7C">
      <w:pPr>
        <w:spacing w:line="280" w:lineRule="auto"/>
        <w:rPr>
          <w:sz w:val="24"/>
          <w:szCs w:val="24"/>
        </w:rPr>
      </w:pPr>
    </w:p>
    <w:p w14:paraId="1FFC58C7" w14:textId="77777777" w:rsidR="006C0F7C" w:rsidRDefault="006C0F7C">
      <w:pPr>
        <w:spacing w:line="280" w:lineRule="auto"/>
        <w:rPr>
          <w:sz w:val="24"/>
          <w:szCs w:val="24"/>
        </w:rPr>
      </w:pPr>
    </w:p>
    <w:p w14:paraId="2EE68BDB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LEXUS RX: PIERWSZY LUKSUSOWY CROSSOVER</w:t>
      </w:r>
    </w:p>
    <w:p w14:paraId="5D9027EC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Gusta i mody cały czas się zmieniają. W każdej dziedzinie – od muzyki i mody po jedzenie i destynacje urlopowe, zainteresowanie i popyt zmieniają się wraz z poszukiwaniami nowych idei i doznań.</w:t>
      </w:r>
    </w:p>
    <w:p w14:paraId="7E5880FE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Dokładnie tak samo jest z przemysłem samochodowym. Na początku</w:t>
      </w:r>
      <w:r>
        <w:rPr>
          <w:sz w:val="24"/>
          <w:szCs w:val="24"/>
        </w:rPr>
        <w:t xml:space="preserve"> lat 1990. dało się zauważyć, że fascynacja fanów motoryzacji dużymi, terenowymi SUV-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 dobiega końca. Statystyki sprzedaży marek </w:t>
      </w:r>
      <w:proofErr w:type="spellStart"/>
      <w:r>
        <w:rPr>
          <w:sz w:val="24"/>
          <w:szCs w:val="24"/>
        </w:rPr>
        <w:t>premium</w:t>
      </w:r>
      <w:proofErr w:type="spellEnd"/>
      <w:r>
        <w:rPr>
          <w:sz w:val="24"/>
          <w:szCs w:val="24"/>
        </w:rPr>
        <w:t xml:space="preserve"> pokazywały, że nabywcy wracają do konwencjonalnych wyborów – sedanów i kombi.</w:t>
      </w:r>
    </w:p>
    <w:p w14:paraId="24597E92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Lexus już wyrobił sobie renomę jako rew</w:t>
      </w:r>
      <w:r>
        <w:rPr>
          <w:sz w:val="24"/>
          <w:szCs w:val="24"/>
        </w:rPr>
        <w:t>olucjonista w branży motoryzacyjnym, gdy wdarł się przebojem na rynek w 1989 roku z modelem LS. Teraz dostrzegł kolejną okazję, by podważyć status quo i zaoferować coś zupełnie nowego.</w:t>
      </w:r>
    </w:p>
    <w:p w14:paraId="185968E7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Tym samym położono podwaliny pod model RX, który łączył sukces rynkowy </w:t>
      </w:r>
      <w:r>
        <w:rPr>
          <w:sz w:val="24"/>
          <w:szCs w:val="24"/>
        </w:rPr>
        <w:t xml:space="preserve">z innowacjami. RX nie tylko stworzył nowy segment, stał się także pierwszym na luksusowym rynku samochodem oferującym </w:t>
      </w:r>
      <w:proofErr w:type="spellStart"/>
      <w:r>
        <w:rPr>
          <w:sz w:val="24"/>
          <w:szCs w:val="24"/>
        </w:rPr>
        <w:t>spalinowo-elektryczny</w:t>
      </w:r>
      <w:proofErr w:type="spellEnd"/>
      <w:r>
        <w:rPr>
          <w:sz w:val="24"/>
          <w:szCs w:val="24"/>
        </w:rPr>
        <w:t xml:space="preserve"> napęd hybrydowy. </w:t>
      </w:r>
    </w:p>
    <w:p w14:paraId="391A32CC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NOWY RODZAJ SAMOCHODU: LUKSUSOWY SUV</w:t>
      </w:r>
    </w:p>
    <w:p w14:paraId="3D1B7D86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Tradycyjne SUV-y miały cechy, które bardzo silnie przemawiały</w:t>
      </w:r>
      <w:r>
        <w:rPr>
          <w:sz w:val="24"/>
          <w:szCs w:val="24"/>
        </w:rPr>
        <w:t xml:space="preserve"> do użytkowników, ale z ich konstrukcji wynikały także wady, a to oznaczało, że ich nabywcy musieli stale iść na kompromisy.</w:t>
      </w:r>
    </w:p>
    <w:p w14:paraId="62AB471C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Wysoka pozycja za kierownicą, wspaniała widoczność na wszystkie strony, poczucie siły i stabilności oraz status potężnego uczestnik</w:t>
      </w:r>
      <w:r>
        <w:rPr>
          <w:sz w:val="24"/>
          <w:szCs w:val="24"/>
        </w:rPr>
        <w:t>a ruchu to atuty dużych aut terenowych. Znaczące wymiary tych opartych na ramie konstrukcji oznaczały zarazem brak zwinności w poruszaniu się po mieście, utrudniony dostęp do kabiny dla kierowcy i pasażerów, drastycznie niska wydajność i kiepskie prowadzen</w:t>
      </w:r>
      <w:r>
        <w:rPr>
          <w:sz w:val="24"/>
          <w:szCs w:val="24"/>
        </w:rPr>
        <w:t>ie.</w:t>
      </w:r>
    </w:p>
    <w:p w14:paraId="5FD3D74F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Wzmacniając jeszcze cechy pozytywne, ale przeciwdziałając wadom, Lexus zaproponował radykalnie nową koncepcję: samochód, który poznaliśmy jako luksusowy SUV z samonośnym nadwoziem.</w:t>
      </w:r>
    </w:p>
    <w:p w14:paraId="5CF7DF3E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PIERWSZA GENERACJA RX</w:t>
      </w:r>
    </w:p>
    <w:p w14:paraId="2C3C3CCB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Idea leżąca u podstaw projektu RX sprowadzała się</w:t>
      </w:r>
      <w:r>
        <w:rPr>
          <w:sz w:val="24"/>
          <w:szCs w:val="24"/>
        </w:rPr>
        <w:t xml:space="preserve"> do prostego zdania: powinien być tak komfortowy i mocny, jak samochód osobowy i zdolny do zjazdu z utwardzonej szosy, jak terenowy SUV.</w:t>
      </w:r>
    </w:p>
    <w:p w14:paraId="1DF50779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Główny inżynier, </w:t>
      </w:r>
      <w:proofErr w:type="spellStart"/>
      <w:r>
        <w:rPr>
          <w:sz w:val="24"/>
          <w:szCs w:val="24"/>
        </w:rPr>
        <w:t>Tsuneo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Uchimoto</w:t>
      </w:r>
      <w:proofErr w:type="spellEnd"/>
      <w:r>
        <w:rPr>
          <w:sz w:val="24"/>
          <w:szCs w:val="24"/>
        </w:rPr>
        <w:t>, tak to wyjaśnia: „Wielu producentów po prostu by zbudowało mniejszą wersję swojego wi</w:t>
      </w:r>
      <w:r>
        <w:rPr>
          <w:sz w:val="24"/>
          <w:szCs w:val="24"/>
        </w:rPr>
        <w:t xml:space="preserve">elkiego SUV-a lub zaadaptowało istniejącą już platformę pick-upa. My potrafiliśmy odrzucić zwykłe ograniczenia, umieliśmy zacząć myśleć o nowym modelu nie w tradycyjnych ramach pickupa, SUV-a, </w:t>
      </w:r>
      <w:proofErr w:type="spellStart"/>
      <w:r>
        <w:rPr>
          <w:sz w:val="24"/>
          <w:szCs w:val="24"/>
        </w:rPr>
        <w:t>vana</w:t>
      </w:r>
      <w:proofErr w:type="spellEnd"/>
      <w:r>
        <w:rPr>
          <w:sz w:val="24"/>
          <w:szCs w:val="24"/>
        </w:rPr>
        <w:t xml:space="preserve"> czy luksusowego sedana. W zamian zdołaliśmy połączyć ze so</w:t>
      </w:r>
      <w:r>
        <w:rPr>
          <w:sz w:val="24"/>
          <w:szCs w:val="24"/>
        </w:rPr>
        <w:t>bą najbardziej pożądane cechy wszystkich tych typów”.</w:t>
      </w:r>
    </w:p>
    <w:p w14:paraId="5C2C6A9F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ZAPROJEKTOWANY Z JASNYM CELEM</w:t>
      </w:r>
    </w:p>
    <w:p w14:paraId="2F034269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Lexus odrzucił tradycyjny format konstrukcyjny SUV-a – nadwozie zamocowane do oddzielnej ramy, w zamian sięgając po jednolitą samonośną konstrukcję, jak dla auta osobowego.</w:t>
      </w:r>
      <w:r>
        <w:rPr>
          <w:sz w:val="24"/>
          <w:szCs w:val="24"/>
        </w:rPr>
        <w:t xml:space="preserve"> Model RX został zbudowany na tej samej platformie, na której powstał ówczesny ES 300, limuzyna klasy wyższej, która była wówczas najlepiej sprzedającym się modelem marki w USA. W efekcie uzyskano samochód lekki, ale bardzo sztywny, który prowadził się pły</w:t>
      </w:r>
      <w:r>
        <w:rPr>
          <w:sz w:val="24"/>
          <w:szCs w:val="24"/>
        </w:rPr>
        <w:t>nnie i stabilnie, bez śladu bujania typowego dla większości wysokich SUV-ów. Nie miał też wyglądu roboczego pojazdu, a jego design był tyleż aerodynamiczny, co atrakcyjny.</w:t>
      </w:r>
    </w:p>
    <w:p w14:paraId="2B177828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Jego dynamiczną charakterystykę wspierało zawieszenie bazujące na kolumnach McPherso</w:t>
      </w:r>
      <w:r>
        <w:rPr>
          <w:sz w:val="24"/>
          <w:szCs w:val="24"/>
        </w:rPr>
        <w:t>na oraz stabilizatorach z przodu i z tyłu, podczas gdy półaktywne poduszki pod silnikiem redukowały wibracje, zapewniając bardziej komfortową podróż. Dzięki nieco mniejszemu prześwitowi i niższemu zamontowaniu foteli, wsiadanie i wysiadanie stanowiło wygod</w:t>
      </w:r>
      <w:r>
        <w:rPr>
          <w:sz w:val="24"/>
          <w:szCs w:val="24"/>
        </w:rPr>
        <w:t>ny, płynny ruch, zupełnie inny niż w ówczesnych terenowych SUV-ach.</w:t>
      </w:r>
    </w:p>
    <w:p w14:paraId="3E697158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Także silnik pochodził z modelu ES – była to 3,0-litrowa jednostka benzynowa V6, zamontowana poprzecznie i połączona z 4-biegową automatyczną skrzynią biegów. Rozwijający moc 223 KM układ </w:t>
      </w:r>
      <w:r>
        <w:rPr>
          <w:sz w:val="24"/>
          <w:szCs w:val="24"/>
        </w:rPr>
        <w:t>napędowy pozwalał na przyspieszenie od 0 do 100 km/h w 8,5 s. Zgodnie z założeniami styl, dynamika, prowadzenie i komfort akustyczny były na poziomie luksusowego auta osobowego.</w:t>
      </w:r>
    </w:p>
    <w:p w14:paraId="6E2E1C80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DZIELNY W TERENIE</w:t>
      </w:r>
    </w:p>
    <w:p w14:paraId="7A084B0A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Nabywcom RX-a zaoferowano do wyboru napęd tylko na przednią oś lub na cztery koła. Napędzany na cztery koła wariant zapewniał znaczną dzielność terenową – wyposażano go w centralną skrzynię rozdzielczą ze sprzęgłem </w:t>
      </w:r>
      <w:proofErr w:type="spellStart"/>
      <w:r>
        <w:rPr>
          <w:sz w:val="24"/>
          <w:szCs w:val="24"/>
        </w:rPr>
        <w:t>wiskotycznym</w:t>
      </w:r>
      <w:proofErr w:type="spellEnd"/>
      <w:r>
        <w:rPr>
          <w:sz w:val="24"/>
          <w:szCs w:val="24"/>
        </w:rPr>
        <w:t>, pozwalającym na rozdział na</w:t>
      </w:r>
      <w:r>
        <w:rPr>
          <w:sz w:val="24"/>
          <w:szCs w:val="24"/>
        </w:rPr>
        <w:t xml:space="preserve">pędu między osie w proporcji 50:50. Jeśli klient sygnalizował jeszcze większe potrzeby dotyczące jazdy po bezdrożach czy w warunkach słabej przyczepności, wśród opcji był centralny mechanizm różnicowy typu </w:t>
      </w:r>
      <w:proofErr w:type="spellStart"/>
      <w:r>
        <w:rPr>
          <w:sz w:val="24"/>
          <w:szCs w:val="24"/>
        </w:rPr>
        <w:t>Torsen</w:t>
      </w:r>
      <w:proofErr w:type="spellEnd"/>
      <w:r>
        <w:rPr>
          <w:sz w:val="24"/>
          <w:szCs w:val="24"/>
        </w:rPr>
        <w:t xml:space="preserve"> o ograniczonym poślizgu.</w:t>
      </w:r>
    </w:p>
    <w:p w14:paraId="2B33B83E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GORĄCE POWITANIE</w:t>
      </w:r>
    </w:p>
    <w:p w14:paraId="7A2FF4DE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>
        <w:rPr>
          <w:sz w:val="24"/>
          <w:szCs w:val="24"/>
        </w:rPr>
        <w:t>ierwotnie RX był przewidziany tylko na rynek amerykański. Zadebiutował na salonie samochodowym w Chicago w 1997 roku z opisem modelowym „SLV” – sportowy luksusowy samochód. RX spotkał się z bardzo ciepłym przyjęciem ze strony zwiedzających targi, a jeszcze</w:t>
      </w:r>
      <w:r>
        <w:rPr>
          <w:sz w:val="24"/>
          <w:szCs w:val="24"/>
        </w:rPr>
        <w:t xml:space="preserve"> cieplejszym ze strony dziennikarzy motoryzacyjnych, którzy pod koniec roku mieli okazję przetestować auto. Sprzedaż od początku była bardzo dobra – w USA w pierwszym roku auto znalazło 42 000 nabywców. Także w Europie rynek zareagował pozytywnie (auto poj</w:t>
      </w:r>
      <w:r>
        <w:rPr>
          <w:sz w:val="24"/>
          <w:szCs w:val="24"/>
        </w:rPr>
        <w:t>awiło się tam w roku 2000, w odświeżonej wersji).</w:t>
      </w:r>
    </w:p>
    <w:p w14:paraId="1CD1DA64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REWOLUCJA NA RYNKU AUT LUKSUSOWYCH</w:t>
      </w:r>
    </w:p>
    <w:p w14:paraId="39B3FDFA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Choć RX spotkał się z bardzo przychylnym przyjęciem, nikt nie mógł przewidzieć, w jak szybkim tempie spowoduje transformację na rynku samochodów luksusowych. W ciągu zaled</w:t>
      </w:r>
      <w:r>
        <w:rPr>
          <w:sz w:val="24"/>
          <w:szCs w:val="24"/>
        </w:rPr>
        <w:t xml:space="preserve">wie kilku lat każdy z ważniejszych producentów samochodów </w:t>
      </w:r>
      <w:proofErr w:type="spellStart"/>
      <w:r>
        <w:rPr>
          <w:sz w:val="24"/>
          <w:szCs w:val="24"/>
        </w:rPr>
        <w:t>premium</w:t>
      </w:r>
      <w:proofErr w:type="spellEnd"/>
      <w:r>
        <w:rPr>
          <w:sz w:val="24"/>
          <w:szCs w:val="24"/>
        </w:rPr>
        <w:t xml:space="preserve"> wprowadził na rynek własne wcielenie idei RX-a, przez co segment luksusowych SUV-ów z nadwoziem samonośnym stał się najpopularniejszy na rynku </w:t>
      </w:r>
      <w:proofErr w:type="spellStart"/>
      <w:r>
        <w:rPr>
          <w:sz w:val="24"/>
          <w:szCs w:val="24"/>
        </w:rPr>
        <w:t>premium</w:t>
      </w:r>
      <w:proofErr w:type="spellEnd"/>
      <w:r>
        <w:rPr>
          <w:sz w:val="24"/>
          <w:szCs w:val="24"/>
        </w:rPr>
        <w:t>.</w:t>
      </w:r>
    </w:p>
    <w:p w14:paraId="49233CE2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Po raz kolejny Lexus przebojem podbił </w:t>
      </w:r>
      <w:r>
        <w:rPr>
          <w:sz w:val="24"/>
          <w:szCs w:val="24"/>
        </w:rPr>
        <w:t>rynek i ustanowił standardy, którym musieli dorównywać rywale.</w:t>
      </w:r>
    </w:p>
    <w:p w14:paraId="67E37481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PIERWSZY NA ŚWIECIE LUKSUSOWY SAMOCHÓD HYBRYDOWY </w:t>
      </w:r>
    </w:p>
    <w:p w14:paraId="1BF960DE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Druga generacja modelu RX zadebiutowała w roku 2003, proponując bardziej atrakcyjny wygląd i znacząco lepszą aerodynamikę. Nowością była 5-stop</w:t>
      </w:r>
      <w:r>
        <w:rPr>
          <w:sz w:val="24"/>
          <w:szCs w:val="24"/>
        </w:rPr>
        <w:t xml:space="preserve">niowa skrzynia automatyczna, współpracująca ze znanym z poprzedniej generacji silnikiem V6. Był to także większy samochód, z większym rozstawem osi i przestronniejszym wnętrzem. Jednocześnie z prezentacją nowego modelu, Lexus ogłosił, że będzie produkować </w:t>
      </w:r>
      <w:r>
        <w:rPr>
          <w:sz w:val="24"/>
          <w:szCs w:val="24"/>
        </w:rPr>
        <w:t>jego wersję hybrydową – która będzie pierwszym luksusowym autem hybrydowym na świecie.</w:t>
      </w:r>
    </w:p>
    <w:p w14:paraId="4905DC9F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W następnym roku zadebiutował RX 400h, wyposażony w 211-konny silnik benzynowy 3.3 V6 oraz 167-konny silnik elektryczny, które dawały łączną moc 272 KM, porównywalną z m</w:t>
      </w:r>
      <w:r>
        <w:rPr>
          <w:sz w:val="24"/>
          <w:szCs w:val="24"/>
        </w:rPr>
        <w:t xml:space="preserve">ocą ówczesnych jednostek V8 4.0. Jako tzw. pełna hybryda, RX 400h mógł być napędzany tylko elektrycznie, tylko benzynowo lub obydwoma silnikami naraz. Lexus </w:t>
      </w:r>
      <w:proofErr w:type="spellStart"/>
      <w:r>
        <w:rPr>
          <w:sz w:val="24"/>
          <w:szCs w:val="24"/>
        </w:rPr>
        <w:t>Hybrid</w:t>
      </w:r>
      <w:proofErr w:type="spellEnd"/>
      <w:r>
        <w:rPr>
          <w:sz w:val="24"/>
          <w:szCs w:val="24"/>
        </w:rPr>
        <w:t xml:space="preserve"> Drive automatycznie koordynował pracę jednego i drugiego silnika w taki sposób, by uzyskać j</w:t>
      </w:r>
      <w:r>
        <w:rPr>
          <w:sz w:val="24"/>
          <w:szCs w:val="24"/>
        </w:rPr>
        <w:t>ak najniższe zużycie paliwa na poziomie 8,3 l/100 km.</w:t>
      </w:r>
    </w:p>
    <w:p w14:paraId="00ED8D8B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PIONIER TECHNOLOGICZNY</w:t>
      </w:r>
    </w:p>
    <w:p w14:paraId="345BAF71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Instalacja napędu hybrydowego nie pozbawiła RX-a możliwości przenoszenia siły na wszystkie koła. Nowy układ napędowy Lexus E-</w:t>
      </w:r>
      <w:proofErr w:type="spellStart"/>
      <w:r>
        <w:rPr>
          <w:sz w:val="24"/>
          <w:szCs w:val="24"/>
        </w:rPr>
        <w:t>Four</w:t>
      </w:r>
      <w:proofErr w:type="spellEnd"/>
      <w:r>
        <w:rPr>
          <w:sz w:val="24"/>
          <w:szCs w:val="24"/>
        </w:rPr>
        <w:t xml:space="preserve"> wykorzystywał w tym celu niezależny elektryczny s</w:t>
      </w:r>
      <w:r>
        <w:rPr>
          <w:sz w:val="24"/>
          <w:szCs w:val="24"/>
        </w:rPr>
        <w:t>ilnik przy tylnej osi, który zapewniał napęd na wszystkie koła w razie potrzeby – bez niedogodności związanych z mechanicznymi systemami AWD, takich jak większa masa i zwiększone zużycie paliwa.</w:t>
      </w:r>
    </w:p>
    <w:p w14:paraId="3C664065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Po raz kolejny RX dokonał przełomu i uczynił z Lexusa lidera </w:t>
      </w:r>
      <w:r>
        <w:rPr>
          <w:sz w:val="24"/>
          <w:szCs w:val="24"/>
        </w:rPr>
        <w:t xml:space="preserve">technologicznego w skali całej branży. RX 400h był jednak zaledwie początkiem szerokiego programu hybrydyzacji, w </w:t>
      </w:r>
      <w:r>
        <w:rPr>
          <w:sz w:val="24"/>
          <w:szCs w:val="24"/>
        </w:rPr>
        <w:lastRenderedPageBreak/>
        <w:t>ramach którego technologia ta jest nieprzerwanie doskonalona i wprowadzana do wszystkich modeli z gamy Lexusa. Do dziś sprzedano na całym świe</w:t>
      </w:r>
      <w:r>
        <w:rPr>
          <w:sz w:val="24"/>
          <w:szCs w:val="24"/>
        </w:rPr>
        <w:t>cie ponad 1,6 mln hybrydowych Lexusów.</w:t>
      </w:r>
    </w:p>
    <w:p w14:paraId="39C12677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WSPÓŁCZESNY RX</w:t>
      </w:r>
    </w:p>
    <w:p w14:paraId="41ED7534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Globalny sukces RX-a pomógł w rozwoju całej rodziny SUV-ów i </w:t>
      </w:r>
      <w:proofErr w:type="spellStart"/>
      <w:r>
        <w:rPr>
          <w:sz w:val="24"/>
          <w:szCs w:val="24"/>
        </w:rPr>
        <w:t>crossoverów</w:t>
      </w:r>
      <w:proofErr w:type="spellEnd"/>
      <w:r>
        <w:rPr>
          <w:sz w:val="24"/>
          <w:szCs w:val="24"/>
        </w:rPr>
        <w:t xml:space="preserve"> Lexusa, w tym średniej wielkości NX-a zaprezentowanego w 2014 roku i kompaktowego UX-a, który poj</w:t>
      </w:r>
      <w:bookmarkStart w:id="0" w:name="_GoBack"/>
      <w:bookmarkEnd w:id="0"/>
      <w:r>
        <w:rPr>
          <w:sz w:val="24"/>
          <w:szCs w:val="24"/>
        </w:rPr>
        <w:t>awił się na rynku w roku 2019.</w:t>
      </w:r>
    </w:p>
    <w:p w14:paraId="4DB61ACA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X 450h najnowszej generacji wyjątkowo silnie podkreśla te cechy, które wyróżniają Lexusy na dzisiejszym rynku aut luksusowych – śmiały design, wykończenie </w:t>
      </w:r>
      <w:proofErr w:type="spellStart"/>
      <w:r>
        <w:rPr>
          <w:sz w:val="24"/>
          <w:szCs w:val="24"/>
        </w:rPr>
        <w:t>Takumi</w:t>
      </w:r>
      <w:proofErr w:type="spellEnd"/>
      <w:r>
        <w:rPr>
          <w:sz w:val="24"/>
          <w:szCs w:val="24"/>
        </w:rPr>
        <w:t xml:space="preserve">, luksusowe wyposażenie i najnowocześniejsze technologie oraz wciąż coraz bardziej wyśrubowany </w:t>
      </w:r>
      <w:r>
        <w:rPr>
          <w:sz w:val="24"/>
          <w:szCs w:val="24"/>
        </w:rPr>
        <w:t>poziom bezpieczeństwa, coraz lepsze osiągi, komfort i multimedia.</w:t>
      </w:r>
    </w:p>
    <w:p w14:paraId="5E2E9B7C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MIEJSCE DLA SIEDMIU OSÓB</w:t>
      </w:r>
    </w:p>
    <w:p w14:paraId="3D0FD7A9" w14:textId="77777777" w:rsidR="006C0F7C" w:rsidRDefault="00861CF7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Przestronniejszy niż kiedykolwiek, RX wyewoluował także do 7-miejscowej wersji RX</w:t>
      </w:r>
      <w:r>
        <w:t xml:space="preserve"> </w:t>
      </w:r>
      <w:r>
        <w:rPr>
          <w:sz w:val="24"/>
          <w:szCs w:val="24"/>
        </w:rPr>
        <w:t>L. Zgodnie z reputacją Lexusa jako lidera jakości, nie stało się to po prostu przez</w:t>
      </w:r>
      <w:r>
        <w:rPr>
          <w:sz w:val="24"/>
          <w:szCs w:val="24"/>
        </w:rPr>
        <w:t xml:space="preserve"> wstawienie dwóch dodatkowych foteli do kabiny, a przez stworzenie nowego modelu z nadwoziem wydłużonym o 110 mm i tylnym oknem ustawionym pod większym kątem, by przebywanie na siedzeniach 3. rzędu było równie komfortowe, jak na pozostałych.</w:t>
      </w:r>
    </w:p>
    <w:p w14:paraId="23D152A7" w14:textId="77777777" w:rsidR="006C0F7C" w:rsidRDefault="006C0F7C">
      <w:pPr>
        <w:spacing w:line="280" w:lineRule="auto"/>
        <w:rPr>
          <w:color w:val="000000"/>
          <w:sz w:val="24"/>
          <w:szCs w:val="24"/>
        </w:rPr>
      </w:pPr>
      <w:bookmarkStart w:id="1" w:name="_gjdgxs" w:colFirst="0" w:colLast="0"/>
      <w:bookmarkEnd w:id="1"/>
    </w:p>
    <w:sectPr w:rsidR="006C0F7C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325C6" w14:textId="77777777" w:rsidR="00861CF7" w:rsidRDefault="00861CF7">
      <w:pPr>
        <w:spacing w:after="0" w:line="240" w:lineRule="auto"/>
      </w:pPr>
      <w:r>
        <w:separator/>
      </w:r>
    </w:p>
  </w:endnote>
  <w:endnote w:type="continuationSeparator" w:id="0">
    <w:p w14:paraId="4FA96ED4" w14:textId="77777777" w:rsidR="00861CF7" w:rsidRDefault="0086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bel-Regular">
    <w:altName w:val="Cambria"/>
    <w:charset w:val="00"/>
    <w:family w:val="auto"/>
    <w:pitch w:val="variable"/>
    <w:sig w:usb0="A0002AA7" w:usb1="0000004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44727" w14:textId="77777777" w:rsidR="006C0F7C" w:rsidRDefault="00861C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C1D6B">
      <w:rPr>
        <w:color w:val="000000"/>
      </w:rPr>
      <w:fldChar w:fldCharType="separate"/>
    </w:r>
    <w:r w:rsidR="003C1D6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3C1D6B">
      <w:rPr>
        <w:color w:val="000000"/>
      </w:rPr>
      <w:fldChar w:fldCharType="separate"/>
    </w:r>
    <w:r w:rsidR="003C1D6B">
      <w:rPr>
        <w:noProof/>
        <w:color w:val="000000"/>
      </w:rPr>
      <w:t>1</w:t>
    </w:r>
    <w:r>
      <w:rPr>
        <w:color w:val="000000"/>
      </w:rPr>
      <w:fldChar w:fldCharType="end"/>
    </w:r>
  </w:p>
  <w:p w14:paraId="3FDA5C43" w14:textId="77777777" w:rsidR="006C0F7C" w:rsidRDefault="006C0F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14D12" w14:textId="77777777" w:rsidR="00861CF7" w:rsidRDefault="00861CF7">
      <w:pPr>
        <w:spacing w:after="0" w:line="240" w:lineRule="auto"/>
      </w:pPr>
      <w:r>
        <w:separator/>
      </w:r>
    </w:p>
  </w:footnote>
  <w:footnote w:type="continuationSeparator" w:id="0">
    <w:p w14:paraId="224C1179" w14:textId="77777777" w:rsidR="00861CF7" w:rsidRDefault="0086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AB4F" w14:textId="77777777" w:rsidR="006C0F7C" w:rsidRDefault="006C0F7C">
    <w:pPr>
      <w:pBdr>
        <w:top w:val="nil"/>
        <w:left w:val="nil"/>
        <w:bottom w:val="nil"/>
        <w:right w:val="nil"/>
        <w:between w:val="nil"/>
      </w:pBdr>
      <w:tabs>
        <w:tab w:val="right" w:pos="8973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7C"/>
    <w:rsid w:val="003C1D6B"/>
    <w:rsid w:val="006C0F7C"/>
    <w:rsid w:val="008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DD2D"/>
  <w15:docId w15:val="{FCBAC376-DF9B-4CD2-83EC-E8284CED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bel-Book" w:eastAsia="Nobel-Book" w:hAnsi="Nobel-Book" w:cs="Nobel-Book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 News</dc:creator>
  <cp:lastModifiedBy>mkryn</cp:lastModifiedBy>
  <cp:revision>2</cp:revision>
  <dcterms:created xsi:type="dcterms:W3CDTF">2019-10-03T10:50:00Z</dcterms:created>
  <dcterms:modified xsi:type="dcterms:W3CDTF">2019-10-03T10:50:00Z</dcterms:modified>
</cp:coreProperties>
</file>