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8C" w:rsidRPr="00EB098F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sz w:val="22"/>
          <w:szCs w:val="22"/>
          <w:lang w:val="hu-HU"/>
        </w:rPr>
      </w:pPr>
      <w:bookmarkStart w:id="0" w:name="_30j0zll" w:colFirst="0" w:colLast="0"/>
      <w:bookmarkEnd w:id="0"/>
    </w:p>
    <w:p w:rsidR="00462519" w:rsidRPr="00462519" w:rsidRDefault="00462519" w:rsidP="00EB098F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462519">
        <w:rPr>
          <w:rFonts w:ascii="Arial" w:eastAsiaTheme="minorHAnsi" w:hAnsi="Arial" w:cs="Arial"/>
          <w:b/>
          <w:sz w:val="22"/>
          <w:szCs w:val="22"/>
          <w:lang w:val="hu-HU"/>
        </w:rPr>
        <w:t>10 ÉVES AKKUMULÁTOR GARANCIÁT KÍNÁL MAJD A JÖVŐRE ÉRKEZŐ LEXUS UX</w:t>
      </w:r>
      <w:r w:rsidR="00EB098F" w:rsidRPr="00462519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</w:p>
    <w:p w:rsidR="00462519" w:rsidRDefault="00462519" w:rsidP="00EB098F">
      <w:pPr>
        <w:pStyle w:val="PlainText"/>
        <w:spacing w:line="360" w:lineRule="auto"/>
        <w:jc w:val="center"/>
        <w:rPr>
          <w:rFonts w:ascii="Arial" w:eastAsiaTheme="minorHAnsi" w:hAnsi="Arial" w:cs="Arial"/>
          <w:sz w:val="22"/>
          <w:szCs w:val="22"/>
          <w:lang w:val="hu-HU"/>
        </w:rPr>
      </w:pPr>
    </w:p>
    <w:p w:rsidR="00EB098F" w:rsidRPr="001950D9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1950D9">
        <w:rPr>
          <w:rFonts w:ascii="Arial" w:hAnsi="Arial" w:cs="Arial"/>
          <w:b/>
          <w:lang w:val="hu-HU"/>
        </w:rPr>
        <w:t xml:space="preserve">A </w:t>
      </w:r>
      <w:r w:rsidR="00462519" w:rsidRPr="001950D9">
        <w:rPr>
          <w:rFonts w:ascii="Arial" w:hAnsi="Arial" w:cs="Arial"/>
          <w:b/>
          <w:lang w:val="hu-HU"/>
        </w:rPr>
        <w:t>világ vezető környezetbarát luxusautógyártója, a városi forgalomban akár 50-80%-ban tisztán elektromos közlekedést lehetővé tévő öntöltő hibrid elektromos autók fejlesztésében több mint másfél évtizedes tapasztalattal rendelkező, és jelenleg is a világ legfejlettebb, negyedik generációs hibrid rendszerét kínáló Lexus első akkumulátoros elektromos autója, az UX</w:t>
      </w:r>
      <w:r w:rsidR="00217E9B">
        <w:rPr>
          <w:rFonts w:ascii="Arial" w:hAnsi="Arial" w:cs="Arial"/>
          <w:b/>
          <w:lang w:val="hu-HU"/>
        </w:rPr>
        <w:t xml:space="preserve"> </w:t>
      </w:r>
      <w:r w:rsidR="00462519" w:rsidRPr="001950D9">
        <w:rPr>
          <w:rFonts w:ascii="Arial" w:hAnsi="Arial" w:cs="Arial"/>
          <w:b/>
          <w:lang w:val="hu-HU"/>
        </w:rPr>
        <w:t xml:space="preserve">300e jövőre érkezik. A ma mintegy 95%-ban öntöltő hibrid elektromos hajtással gazdára találó </w:t>
      </w:r>
      <w:hyperlink r:id="rId8" w:history="1">
        <w:r w:rsidR="00462519" w:rsidRPr="00217E9B">
          <w:rPr>
            <w:rStyle w:val="Hyperlink"/>
            <w:rFonts w:ascii="Arial" w:hAnsi="Arial" w:cs="Arial"/>
            <w:b/>
            <w:lang w:val="hu-HU"/>
          </w:rPr>
          <w:t xml:space="preserve">UX kompakt </w:t>
        </w:r>
        <w:proofErr w:type="spellStart"/>
        <w:r w:rsidR="00462519" w:rsidRPr="00217E9B">
          <w:rPr>
            <w:rStyle w:val="Hyperlink"/>
            <w:rFonts w:ascii="Arial" w:hAnsi="Arial" w:cs="Arial"/>
            <w:b/>
            <w:lang w:val="hu-HU"/>
          </w:rPr>
          <w:t>slágercrossover</w:t>
        </w:r>
        <w:proofErr w:type="spellEnd"/>
      </w:hyperlink>
      <w:r w:rsidR="00462519" w:rsidRPr="001950D9">
        <w:rPr>
          <w:rFonts w:ascii="Arial" w:hAnsi="Arial" w:cs="Arial"/>
          <w:b/>
          <w:lang w:val="hu-HU"/>
        </w:rPr>
        <w:t xml:space="preserve"> testvérmodellje nem csupán a </w:t>
      </w:r>
      <w:proofErr w:type="spellStart"/>
      <w:r w:rsidR="00462519" w:rsidRPr="001950D9">
        <w:rPr>
          <w:rFonts w:ascii="Arial" w:hAnsi="Arial" w:cs="Arial"/>
          <w:b/>
          <w:lang w:val="hu-HU"/>
        </w:rPr>
        <w:t>Lexusra</w:t>
      </w:r>
      <w:proofErr w:type="spellEnd"/>
      <w:r w:rsidR="00462519" w:rsidRPr="001950D9">
        <w:rPr>
          <w:rFonts w:ascii="Arial" w:hAnsi="Arial" w:cs="Arial"/>
          <w:b/>
          <w:lang w:val="hu-HU"/>
        </w:rPr>
        <w:t xml:space="preserve"> jellemző kategóriaelső minőséget és megbízhat</w:t>
      </w:r>
      <w:r w:rsidR="001950D9" w:rsidRPr="001950D9">
        <w:rPr>
          <w:rFonts w:ascii="Arial" w:hAnsi="Arial" w:cs="Arial"/>
          <w:b/>
          <w:lang w:val="hu-HU"/>
        </w:rPr>
        <w:t>óságot kínál majd: az autóhoz</w:t>
      </w:r>
      <w:r w:rsidR="00462519" w:rsidRPr="001950D9">
        <w:rPr>
          <w:rFonts w:ascii="Arial" w:hAnsi="Arial" w:cs="Arial"/>
          <w:b/>
          <w:lang w:val="hu-HU"/>
        </w:rPr>
        <w:t xml:space="preserve"> 10 éves, vagy egymillió kilométeres </w:t>
      </w:r>
      <w:r w:rsidR="001950D9">
        <w:rPr>
          <w:rFonts w:ascii="Arial" w:hAnsi="Arial" w:cs="Arial"/>
          <w:b/>
          <w:lang w:val="hu-HU"/>
        </w:rPr>
        <w:t xml:space="preserve">akkumulátor </w:t>
      </w:r>
      <w:r w:rsidR="001950D9" w:rsidRPr="001950D9">
        <w:rPr>
          <w:rFonts w:ascii="Arial" w:hAnsi="Arial" w:cs="Arial"/>
          <w:b/>
          <w:lang w:val="hu-HU"/>
        </w:rPr>
        <w:t xml:space="preserve">garancia is jár majd, jól mutatva, hogy egyetlen más prémium autógyártó sem rendelkezik a </w:t>
      </w:r>
      <w:proofErr w:type="spellStart"/>
      <w:r w:rsidR="001950D9" w:rsidRPr="001950D9">
        <w:rPr>
          <w:rFonts w:ascii="Arial" w:hAnsi="Arial" w:cs="Arial"/>
          <w:b/>
          <w:lang w:val="hu-HU"/>
        </w:rPr>
        <w:t>Lexushoz</w:t>
      </w:r>
      <w:proofErr w:type="spellEnd"/>
      <w:r w:rsidR="001950D9" w:rsidRPr="001950D9">
        <w:rPr>
          <w:rFonts w:ascii="Arial" w:hAnsi="Arial" w:cs="Arial"/>
          <w:b/>
          <w:lang w:val="hu-HU"/>
        </w:rPr>
        <w:t xml:space="preserve"> fogható tapasztalattal az </w:t>
      </w:r>
      <w:proofErr w:type="spellStart"/>
      <w:r w:rsidR="001950D9" w:rsidRPr="001950D9">
        <w:rPr>
          <w:rFonts w:ascii="Arial" w:hAnsi="Arial" w:cs="Arial"/>
          <w:b/>
          <w:lang w:val="hu-HU"/>
        </w:rPr>
        <w:t>elektromosítás</w:t>
      </w:r>
      <w:proofErr w:type="spellEnd"/>
      <w:r w:rsidR="001950D9" w:rsidRPr="001950D9">
        <w:rPr>
          <w:rFonts w:ascii="Arial" w:hAnsi="Arial" w:cs="Arial"/>
          <w:b/>
          <w:lang w:val="hu-HU"/>
        </w:rPr>
        <w:t xml:space="preserve"> terén.</w:t>
      </w:r>
      <w:r w:rsidR="00462519" w:rsidRPr="001950D9">
        <w:rPr>
          <w:rFonts w:ascii="Arial" w:hAnsi="Arial" w:cs="Arial"/>
          <w:b/>
          <w:lang w:val="hu-HU"/>
        </w:rPr>
        <w:t xml:space="preserve"> </w:t>
      </w:r>
      <w:r w:rsidR="001950D9" w:rsidRPr="001950D9">
        <w:rPr>
          <w:rFonts w:ascii="Arial" w:hAnsi="Arial" w:cs="Arial"/>
          <w:b/>
          <w:lang w:val="hu-HU"/>
        </w:rPr>
        <w:t xml:space="preserve">Az optimálisan </w:t>
      </w:r>
      <w:r w:rsidRPr="001950D9">
        <w:rPr>
          <w:rFonts w:ascii="Arial" w:hAnsi="Arial" w:cs="Arial"/>
          <w:b/>
          <w:lang w:val="hu-HU"/>
        </w:rPr>
        <w:t>elhelyezett, rendkívül tartós, tisztán elektromos hajtáslánc</w:t>
      </w:r>
      <w:r w:rsidR="001950D9" w:rsidRPr="001950D9">
        <w:rPr>
          <w:rFonts w:ascii="Arial" w:hAnsi="Arial" w:cs="Arial"/>
          <w:b/>
          <w:lang w:val="hu-HU"/>
        </w:rPr>
        <w:t xml:space="preserve"> így biztosítja majd, hogy a</w:t>
      </w:r>
      <w:r w:rsidR="001950D9">
        <w:rPr>
          <w:rFonts w:ascii="Arial" w:hAnsi="Arial" w:cs="Arial"/>
          <w:b/>
          <w:lang w:val="hu-HU"/>
        </w:rPr>
        <w:t xml:space="preserve"> jövőben az</w:t>
      </w:r>
      <w:r w:rsidR="001950D9" w:rsidRPr="001950D9">
        <w:rPr>
          <w:rFonts w:ascii="Arial" w:hAnsi="Arial" w:cs="Arial"/>
          <w:b/>
          <w:lang w:val="hu-HU"/>
        </w:rPr>
        <w:t xml:space="preserve"> új akkumulátoros elektromos Lexus UX 300e tulajdonosok épp olyan nyugodtan dőlhessenek hátra, mint az</w:t>
      </w:r>
      <w:r w:rsidR="001950D9">
        <w:rPr>
          <w:rFonts w:ascii="Arial" w:hAnsi="Arial" w:cs="Arial"/>
          <w:b/>
          <w:lang w:val="hu-HU"/>
        </w:rPr>
        <w:t>t ma</w:t>
      </w:r>
      <w:r w:rsidR="001950D9" w:rsidRPr="001950D9">
        <w:rPr>
          <w:rFonts w:ascii="Arial" w:hAnsi="Arial" w:cs="Arial"/>
          <w:b/>
          <w:lang w:val="hu-HU"/>
        </w:rPr>
        <w:t xml:space="preserve"> UX 250h öntöltő hibrid elektromos változatot használó társaik</w:t>
      </w:r>
      <w:r w:rsidR="001950D9">
        <w:rPr>
          <w:rFonts w:ascii="Arial" w:hAnsi="Arial" w:cs="Arial"/>
          <w:b/>
          <w:lang w:val="hu-HU"/>
        </w:rPr>
        <w:t xml:space="preserve"> teszik.</w:t>
      </w:r>
    </w:p>
    <w:p w:rsidR="00EB098F" w:rsidRPr="00EB098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357BAF" w:rsidRDefault="00357BAF" w:rsidP="00357BA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jövőre érkező új Lexus UX 300e modellhez kínált 10 éves vagy egymillió kilométeres akkumulátor</w:t>
      </w:r>
      <w:r>
        <w:rPr>
          <w:rFonts w:ascii="Arial" w:hAnsi="Arial" w:cs="Arial"/>
          <w:lang w:val="hu-HU"/>
        </w:rPr>
        <w:t xml:space="preserve"> garancia persze valójában csak a világ vezető környezetbarát luxusautómárkáját e</w:t>
      </w:r>
      <w:r w:rsidR="0056449C">
        <w:rPr>
          <w:rFonts w:ascii="Arial" w:hAnsi="Arial" w:cs="Arial"/>
          <w:lang w:val="hu-HU"/>
        </w:rPr>
        <w:t xml:space="preserve">ddig kevésbé ismerőket lepi meg. A tapasztalt </w:t>
      </w:r>
      <w:r>
        <w:rPr>
          <w:rFonts w:ascii="Arial" w:hAnsi="Arial" w:cs="Arial"/>
          <w:lang w:val="hu-HU"/>
        </w:rPr>
        <w:t xml:space="preserve">Lexus tulajdonosok ugyanis jól tudják, hogy az autógyártó öntöltő hibrid elektromos rendszereire (ideértve a nagyfeszültségű hibrid akkumulátort és annak vezérlő egységét, a </w:t>
      </w:r>
      <w:r w:rsidRPr="00357BAF">
        <w:rPr>
          <w:rFonts w:ascii="Arial" w:hAnsi="Arial" w:cs="Arial"/>
          <w:lang w:val="hu-HU"/>
        </w:rPr>
        <w:t>hibrid rendszer központi elektronikus vezérlő egység</w:t>
      </w:r>
      <w:r w:rsidR="0056449C">
        <w:rPr>
          <w:rFonts w:ascii="Arial" w:hAnsi="Arial" w:cs="Arial"/>
          <w:lang w:val="hu-HU"/>
        </w:rPr>
        <w:t xml:space="preserve">ét, az elektromos motort és generátort tartalmazó hibrid hajtóművet, valamint a hibrid jármű </w:t>
      </w:r>
      <w:proofErr w:type="spellStart"/>
      <w:r w:rsidR="0056449C">
        <w:rPr>
          <w:rFonts w:ascii="Arial" w:hAnsi="Arial" w:cs="Arial"/>
          <w:lang w:val="hu-HU"/>
        </w:rPr>
        <w:t>inverterét</w:t>
      </w:r>
      <w:proofErr w:type="spellEnd"/>
      <w:r w:rsidR="0056449C">
        <w:rPr>
          <w:rFonts w:ascii="Arial" w:hAnsi="Arial" w:cs="Arial"/>
          <w:lang w:val="hu-HU"/>
        </w:rPr>
        <w:t xml:space="preserve"> és konverterét) már most 10 éves vagy 200.000 kilométeres </w:t>
      </w:r>
      <w:hyperlink r:id="rId9" w:history="1">
        <w:r w:rsidR="0056449C" w:rsidRPr="0056449C">
          <w:rPr>
            <w:rStyle w:val="Hyperlink"/>
            <w:rFonts w:ascii="Arial" w:hAnsi="Arial" w:cs="Arial"/>
            <w:lang w:val="hu-HU"/>
          </w:rPr>
          <w:t>Lexus Prémium Hibrid Garancia jár.</w:t>
        </w:r>
      </w:hyperlink>
      <w:r w:rsidR="004E7A9F">
        <w:rPr>
          <w:rFonts w:ascii="Arial" w:hAnsi="Arial" w:cs="Arial"/>
          <w:lang w:val="hu-HU"/>
        </w:rPr>
        <w:t xml:space="preserve"> Vélhetően éppen ezért a Lexus UX </w:t>
      </w:r>
      <w:proofErr w:type="spellStart"/>
      <w:r w:rsidR="004E7A9F">
        <w:rPr>
          <w:rFonts w:ascii="Arial" w:hAnsi="Arial" w:cs="Arial"/>
          <w:lang w:val="hu-HU"/>
        </w:rPr>
        <w:t>crossovert</w:t>
      </w:r>
      <w:proofErr w:type="spellEnd"/>
      <w:r w:rsidR="004E7A9F">
        <w:rPr>
          <w:rFonts w:ascii="Arial" w:hAnsi="Arial" w:cs="Arial"/>
          <w:lang w:val="hu-HU"/>
        </w:rPr>
        <w:t xml:space="preserve"> vásárló ügyfelek nagyrésze továbbra is a világ legfejlettebb, negyedik generációs öntöltő hibrid elektromos hajtásával működő változatot választják majd, ám kétségkívül az új akkumulátoros elektromos változatnak is meg lesz a piaca: az új modell vásárlói vélhetően azok körül kerülnek majd ki, akik szinte csupán városi forgalomban használják majd az autójukat, </w:t>
      </w:r>
      <w:r w:rsidR="00217E9B">
        <w:rPr>
          <w:rFonts w:ascii="Arial" w:hAnsi="Arial" w:cs="Arial"/>
          <w:lang w:val="hu-HU"/>
        </w:rPr>
        <w:t>és bőven elegendő számukra az akár közepes távolságú vidéki kirándulásokat is lehetővé tévő 400 km körüli hatótáv.</w:t>
      </w:r>
    </w:p>
    <w:p w:rsidR="00357BA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EB098F">
        <w:rPr>
          <w:rFonts w:ascii="Arial" w:hAnsi="Arial" w:cs="Arial"/>
          <w:lang w:val="hu-HU"/>
        </w:rPr>
        <w:t xml:space="preserve">Az új UX 300e a 2005 óta épített, több mint 1,7 millió </w:t>
      </w:r>
      <w:r w:rsidR="00357BAF">
        <w:rPr>
          <w:rFonts w:ascii="Arial" w:hAnsi="Arial" w:cs="Arial"/>
          <w:lang w:val="hu-HU"/>
        </w:rPr>
        <w:t xml:space="preserve">önöltő </w:t>
      </w:r>
      <w:r w:rsidRPr="00EB098F">
        <w:rPr>
          <w:rFonts w:ascii="Arial" w:hAnsi="Arial" w:cs="Arial"/>
          <w:lang w:val="hu-HU"/>
        </w:rPr>
        <w:t xml:space="preserve">hibrid </w:t>
      </w:r>
      <w:r w:rsidR="00357BAF">
        <w:rPr>
          <w:rFonts w:ascii="Arial" w:hAnsi="Arial" w:cs="Arial"/>
          <w:lang w:val="hu-HU"/>
        </w:rPr>
        <w:t xml:space="preserve">elektromos </w:t>
      </w:r>
      <w:r w:rsidRPr="00EB098F">
        <w:rPr>
          <w:rFonts w:ascii="Arial" w:hAnsi="Arial" w:cs="Arial"/>
          <w:lang w:val="hu-HU"/>
        </w:rPr>
        <w:t xml:space="preserve">Lexus-modellel szerzett tapasztalatokat hasznosítva testesíti meg a márkára jellemző felülmúlhatatlan minőséget </w:t>
      </w:r>
      <w:r w:rsidRPr="00EB098F">
        <w:rPr>
          <w:rFonts w:ascii="Arial" w:hAnsi="Arial" w:cs="Arial"/>
          <w:lang w:val="hu-HU"/>
        </w:rPr>
        <w:lastRenderedPageBreak/>
        <w:t xml:space="preserve">és megbízhatóságot. A </w:t>
      </w:r>
      <w:proofErr w:type="spellStart"/>
      <w:r w:rsidRPr="00EB098F">
        <w:rPr>
          <w:rFonts w:ascii="Arial" w:hAnsi="Arial" w:cs="Arial"/>
          <w:lang w:val="hu-HU"/>
        </w:rPr>
        <w:t>Lexusnak</w:t>
      </w:r>
      <w:proofErr w:type="spellEnd"/>
      <w:r w:rsidRPr="00EB098F">
        <w:rPr>
          <w:rFonts w:ascii="Arial" w:hAnsi="Arial" w:cs="Arial"/>
          <w:lang w:val="hu-HU"/>
        </w:rPr>
        <w:t xml:space="preserve"> az akkumulátor-technológia és tartósság terén elért, vezető pozícióját megerősítve a márka első, tisztán elektromos típusának fejlesztése során a mérnökök az autógyártó világelső akkumulátor-vezérlő rendszereire, teljesítmény-szabályozó egységeire és villanymotorjaira támaszkodtak.</w:t>
      </w:r>
      <w:r w:rsidR="00357BAF">
        <w:rPr>
          <w:rFonts w:ascii="Arial" w:hAnsi="Arial" w:cs="Arial"/>
          <w:lang w:val="hu-HU"/>
        </w:rPr>
        <w:t xml:space="preserve"> </w:t>
      </w:r>
    </w:p>
    <w:p w:rsidR="00EB098F" w:rsidRPr="00EB098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EB098F" w:rsidRPr="004E7A9F" w:rsidRDefault="004E7A9F" w:rsidP="00EB098F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4E7A9F">
        <w:rPr>
          <w:rFonts w:ascii="Arial" w:hAnsi="Arial" w:cs="Arial"/>
          <w:b/>
          <w:lang w:val="hu-HU"/>
        </w:rPr>
        <w:t>Új fejlesztésű lítium-ion akkumulátor</w:t>
      </w:r>
    </w:p>
    <w:p w:rsidR="00EB098F" w:rsidRPr="00EB098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EB098F">
        <w:rPr>
          <w:rFonts w:ascii="Arial" w:hAnsi="Arial" w:cs="Arial"/>
          <w:lang w:val="hu-HU"/>
        </w:rPr>
        <w:t xml:space="preserve">Az UX 300e energiaellátásáról egy újonnan kifejlesztett, nagy kapacitású (54,3 kWh) akkumulátorcsomag gondoskodik, amely az NEDC norma szerint 400 kilométeres (azaz a WLTP norma szerint több mint 300 kilométeres) hatótávolságot tesz lehetővé. A 288 cellából álló lítium-ion akkumulátorcsomag az utastér padlója, illetve a hátsó ülések alatt helyezkedik el. Ez nem csupán mély tömegközéppontot eredményez, de a városi szabadidőjárműtől elvárható helykínálatot és praktikumot is lehetővé teszi. </w:t>
      </w:r>
    </w:p>
    <w:p w:rsidR="00EB098F" w:rsidRPr="00EB098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EB098F" w:rsidRPr="004E7A9F" w:rsidRDefault="004E7A9F" w:rsidP="00EB098F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4E7A9F">
        <w:rPr>
          <w:rFonts w:ascii="Arial" w:hAnsi="Arial" w:cs="Arial"/>
          <w:b/>
          <w:lang w:val="hu-HU"/>
        </w:rPr>
        <w:t>Hosszú élettartam, lenyűgöző tartósság</w:t>
      </w:r>
      <w:r w:rsidR="00EB098F" w:rsidRPr="004E7A9F">
        <w:rPr>
          <w:rFonts w:ascii="Arial" w:hAnsi="Arial" w:cs="Arial"/>
          <w:b/>
          <w:lang w:val="hu-HU"/>
        </w:rPr>
        <w:t xml:space="preserve"> </w:t>
      </w:r>
    </w:p>
    <w:p w:rsidR="00EB098F" w:rsidRPr="00EB098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EB098F">
        <w:rPr>
          <w:rFonts w:ascii="Arial" w:hAnsi="Arial" w:cs="Arial"/>
          <w:lang w:val="hu-HU"/>
        </w:rPr>
        <w:t>Az akkumulátor minél teljesebb körű szabályozhatósága és maximális élettartama érdekében külön érzékelők mérik minden egyes cella, illetve blokk feszültségét, valamint a cellahőmérsékletet. A jármű fejlett akkumulátor-vezérlő rendszerével együtt ez gondoskodik az akkumulátorok kapacitásának a lehető legteljesebb mértékű kihasználásáról, ami a nagyobb hatótávolságban nyilvánul meg.</w:t>
      </w:r>
      <w:r w:rsidR="004E7A9F">
        <w:rPr>
          <w:rFonts w:ascii="Arial" w:hAnsi="Arial" w:cs="Arial"/>
          <w:lang w:val="hu-HU"/>
        </w:rPr>
        <w:t xml:space="preserve"> </w:t>
      </w:r>
      <w:r w:rsidRPr="00EB098F">
        <w:rPr>
          <w:rFonts w:ascii="Arial" w:hAnsi="Arial" w:cs="Arial"/>
          <w:lang w:val="hu-HU"/>
        </w:rPr>
        <w:t>Az UX 300e modellhez olyan léghűtéses akkumulátorcella-hűtőrendszert dolgozott ki a Lexus, amely biztonságosabb és könnyebb is, mint a folyadékhűtésű rendszerek. Az akkumulátorcsomag belsejében keringő, hűtött levegőnek köszönhetően akár nagy sebességű haladás során, vagy ismételt gyorstöltési ciklusok esetén is fenntartható a stabil akkumulátor-teljesítmény. Az utastéri légkondicionáló berendezéssel szorosan együttműködő rendszer fokozott menetteljesítményt, hosszabb akkumulátor-élettartamot és jobb töltési teljesítményt biztosít. Az akkumulátorfűtő rendszer fejlesztésekor mindenekelőtt a maximális megbízhatóságra törekedtek. Minden egyes akkumulátor-modul alatt fűtőelemet helyeztek el, így a hideg időjárás a lehető legcsekélyebb mértékben befolyásolja a hatótávolságot, és az elindulás pillanatától fogva rendelkezésre áll a maximális teljesítmény. Végezetül a hosszú, problémamentes élettartam érdekében az akkumulátorcsomagot gumitömítések óvják a nedvességtől és portól.</w:t>
      </w:r>
    </w:p>
    <w:p w:rsidR="00EB098F" w:rsidRPr="00EB098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EB098F" w:rsidRPr="004E7A9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4E7A9F">
        <w:rPr>
          <w:rFonts w:ascii="Arial" w:hAnsi="Arial" w:cs="Arial"/>
          <w:b/>
          <w:lang w:val="hu-HU"/>
        </w:rPr>
        <w:t>10</w:t>
      </w:r>
      <w:r w:rsidR="004E7A9F" w:rsidRPr="004E7A9F">
        <w:rPr>
          <w:rFonts w:ascii="Arial" w:hAnsi="Arial" w:cs="Arial"/>
          <w:b/>
          <w:lang w:val="hu-HU"/>
        </w:rPr>
        <w:t xml:space="preserve"> éves vagy egymillió kilométeres akkumulátor-garancia</w:t>
      </w:r>
    </w:p>
    <w:p w:rsidR="004E7A9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EB098F">
        <w:rPr>
          <w:rFonts w:ascii="Arial" w:hAnsi="Arial" w:cs="Arial"/>
          <w:lang w:val="hu-HU"/>
        </w:rPr>
        <w:t xml:space="preserve">A Lexus a legteljesebb mértékben megbízik tisztán elektromos járműtechnológiájában. Ennek jeleként a márka 10 éven (vagy egymillió kilométeren) át érvényes szervizgaranciát vállal az </w:t>
      </w:r>
      <w:r w:rsidRPr="00EB098F">
        <w:rPr>
          <w:rFonts w:ascii="Arial" w:hAnsi="Arial" w:cs="Arial"/>
          <w:lang w:val="hu-HU"/>
        </w:rPr>
        <w:lastRenderedPageBreak/>
        <w:t xml:space="preserve">akkumulátoros elektromos jármű (BEV) akkumulátorának összes funkcionális meghibásodására, valamint az eredeti kapacitás 70%-át meghaladó kapacitásvesztésre. A garancia feltétele, hogy a tulajdonos betartsa a karbantartási programban előírt, rendszeres átvizsgálásokat. Az akkumulátorra vonatkozó garancián túlmenően az UX 300e városi szabadidőjárműre hároméves általános gyártói garancia, valamint öt évre (vagy 100 000 kilométerre) érvényes hajtáslánc-garancia vonatkozik. </w:t>
      </w:r>
    </w:p>
    <w:p w:rsidR="00EB098F" w:rsidRPr="00EB098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4E7A9F">
        <w:rPr>
          <w:rFonts w:ascii="Arial" w:hAnsi="Arial" w:cs="Arial"/>
          <w:i/>
          <w:lang w:val="hu-HU"/>
        </w:rPr>
        <w:t>„A villamosítás terén kivívott, elismert vezető szerepünk és tízéves garanciavállalásunk együtt minden eddiginél nagyobb biztonságot kínál azoknak az ügyfeleknek, akik akkumulátoros elektromos járművet keresnek a szegmensben.”</w:t>
      </w:r>
      <w:r w:rsidRPr="00EB098F">
        <w:rPr>
          <w:rFonts w:ascii="Arial" w:hAnsi="Arial" w:cs="Arial"/>
          <w:lang w:val="hu-HU"/>
        </w:rPr>
        <w:t xml:space="preserve"> </w:t>
      </w:r>
      <w:r w:rsidR="004E7A9F">
        <w:rPr>
          <w:rFonts w:ascii="Arial" w:hAnsi="Arial" w:cs="Arial"/>
          <w:lang w:val="hu-HU"/>
        </w:rPr>
        <w:t xml:space="preserve">– mutat rá </w:t>
      </w:r>
      <w:r w:rsidRPr="00EB098F">
        <w:rPr>
          <w:rFonts w:ascii="Arial" w:hAnsi="Arial" w:cs="Arial"/>
          <w:lang w:val="hu-HU"/>
        </w:rPr>
        <w:t xml:space="preserve">Pascal </w:t>
      </w:r>
      <w:proofErr w:type="spellStart"/>
      <w:r w:rsidRPr="00EB098F">
        <w:rPr>
          <w:rFonts w:ascii="Arial" w:hAnsi="Arial" w:cs="Arial"/>
          <w:lang w:val="hu-HU"/>
        </w:rPr>
        <w:t>Ruch</w:t>
      </w:r>
      <w:proofErr w:type="spellEnd"/>
      <w:r w:rsidRPr="00EB098F">
        <w:rPr>
          <w:rFonts w:ascii="Arial" w:hAnsi="Arial" w:cs="Arial"/>
          <w:lang w:val="hu-HU"/>
        </w:rPr>
        <w:t>, a Lexus</w:t>
      </w:r>
      <w:r w:rsidR="004E7A9F">
        <w:rPr>
          <w:rFonts w:ascii="Arial" w:hAnsi="Arial" w:cs="Arial"/>
          <w:lang w:val="hu-HU"/>
        </w:rPr>
        <w:t xml:space="preserve"> európai igazgatója.</w:t>
      </w:r>
    </w:p>
    <w:p w:rsidR="00EB098F" w:rsidRPr="00EB098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EB098F" w:rsidRPr="004E7A9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4E7A9F">
        <w:rPr>
          <w:rFonts w:ascii="Arial" w:hAnsi="Arial" w:cs="Arial"/>
          <w:b/>
          <w:lang w:val="hu-HU"/>
        </w:rPr>
        <w:t>P</w:t>
      </w:r>
      <w:r w:rsidR="004E7A9F" w:rsidRPr="004E7A9F">
        <w:rPr>
          <w:rFonts w:ascii="Arial" w:hAnsi="Arial" w:cs="Arial"/>
          <w:b/>
          <w:lang w:val="hu-HU"/>
        </w:rPr>
        <w:t>recízen kidolgozott elektromos hajtáslánc</w:t>
      </w:r>
    </w:p>
    <w:p w:rsidR="00EB098F" w:rsidRPr="00EB098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EB098F">
        <w:rPr>
          <w:rFonts w:ascii="Arial" w:hAnsi="Arial" w:cs="Arial"/>
          <w:lang w:val="hu-HU"/>
        </w:rPr>
        <w:t>A háromtengelyes kialakításának köszönhetően különösen kompakt, új erőátviteli egység fordulatszám-csökkentő szerkezete kiemelkedően nagy motorfordulatszámot tesz lehetővé, és a kategóriaelső teljesítményhez kivételesen alacsony zajszint társul. A komponensek hosszabb élettartama és a különösen finom járás érdekében a Lexus mérnökei egy sor újítást vezettek be, a fogaskerék-fogak felületének polírozásától kezdve a zajcsillapító burkolaton át az optimalizált kenési rendszerig.</w:t>
      </w:r>
    </w:p>
    <w:p w:rsidR="00EB098F" w:rsidRPr="00EB098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EB098F" w:rsidRPr="004E7A9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4E7A9F">
        <w:rPr>
          <w:rFonts w:ascii="Arial" w:hAnsi="Arial" w:cs="Arial"/>
          <w:b/>
          <w:lang w:val="hu-HU"/>
        </w:rPr>
        <w:t>N</w:t>
      </w:r>
      <w:r w:rsidR="004E7A9F" w:rsidRPr="004E7A9F">
        <w:rPr>
          <w:rFonts w:ascii="Arial" w:hAnsi="Arial" w:cs="Arial"/>
          <w:b/>
          <w:lang w:val="hu-HU"/>
        </w:rPr>
        <w:t>agy teljesítményű villanymotor</w:t>
      </w:r>
      <w:r w:rsidRPr="004E7A9F">
        <w:rPr>
          <w:rFonts w:ascii="Arial" w:hAnsi="Arial" w:cs="Arial"/>
          <w:b/>
          <w:lang w:val="hu-HU"/>
        </w:rPr>
        <w:t xml:space="preserve"> </w:t>
      </w:r>
    </w:p>
    <w:p w:rsidR="00EB098F" w:rsidRPr="00EB098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EB098F">
        <w:rPr>
          <w:rFonts w:ascii="Arial" w:hAnsi="Arial" w:cs="Arial"/>
          <w:lang w:val="hu-HU"/>
        </w:rPr>
        <w:t>Az UX 300e vadonatúj akkumulátoros elektromos hajtásláncában működő, nagy teljesítményű villanymotor/generátor az első kerekeket hajtja, maximális teljesítménye 150 kW (204 LE.) Ez természetes, dinamikus gyorsítási érzetet eredményez; a végsebesség 160 km/óra, és a jármű álló helyzetből 7,5 másodperc alatt gyorsul 100 km/órára.</w:t>
      </w:r>
    </w:p>
    <w:p w:rsidR="00EB098F" w:rsidRPr="00EB098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EB098F" w:rsidRPr="004E7A9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4E7A9F">
        <w:rPr>
          <w:rFonts w:ascii="Arial" w:hAnsi="Arial" w:cs="Arial"/>
          <w:b/>
          <w:lang w:val="hu-HU"/>
        </w:rPr>
        <w:t xml:space="preserve">A </w:t>
      </w:r>
      <w:r w:rsidR="004E7A9F" w:rsidRPr="004E7A9F">
        <w:rPr>
          <w:rFonts w:ascii="Arial" w:hAnsi="Arial" w:cs="Arial"/>
          <w:b/>
          <w:lang w:val="hu-HU"/>
        </w:rPr>
        <w:t>megszokott Lexus minőség</w:t>
      </w:r>
    </w:p>
    <w:p w:rsidR="00EB098F" w:rsidRDefault="00EB098F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EB098F">
        <w:rPr>
          <w:rFonts w:ascii="Arial" w:hAnsi="Arial" w:cs="Arial"/>
          <w:lang w:val="hu-HU"/>
        </w:rPr>
        <w:t xml:space="preserve">Annak érdekében, hogy a Lexus első tisztán elektromos modellje a márka összes típusára jellemző, világszínvonalú minőséget biztosítsa, az UX 300e a díjnyertes </w:t>
      </w:r>
      <w:proofErr w:type="spellStart"/>
      <w:r w:rsidRPr="00EB098F">
        <w:rPr>
          <w:rFonts w:ascii="Arial" w:hAnsi="Arial" w:cs="Arial"/>
          <w:lang w:val="hu-HU"/>
        </w:rPr>
        <w:t>Kyushu</w:t>
      </w:r>
      <w:proofErr w:type="spellEnd"/>
      <w:r w:rsidRPr="00EB098F">
        <w:rPr>
          <w:rFonts w:ascii="Arial" w:hAnsi="Arial" w:cs="Arial"/>
          <w:lang w:val="hu-HU"/>
        </w:rPr>
        <w:t xml:space="preserve"> üzemben, a Lexus hibrid modelljeivel közös gyártósoron készül, a legendás '</w:t>
      </w:r>
      <w:proofErr w:type="spellStart"/>
      <w:r w:rsidRPr="00EB098F">
        <w:rPr>
          <w:rFonts w:ascii="Arial" w:hAnsi="Arial" w:cs="Arial"/>
          <w:lang w:val="hu-HU"/>
        </w:rPr>
        <w:t>Takumi</w:t>
      </w:r>
      <w:proofErr w:type="spellEnd"/>
      <w:r w:rsidRPr="00EB098F">
        <w:rPr>
          <w:rFonts w:ascii="Arial" w:hAnsi="Arial" w:cs="Arial"/>
          <w:lang w:val="hu-HU"/>
        </w:rPr>
        <w:t xml:space="preserve">' mesteremberek gondos felügyelete alatt. A részletekbe menő igényességükről és kiemelkedő pontosságukról ismert </w:t>
      </w:r>
      <w:proofErr w:type="spellStart"/>
      <w:r w:rsidRPr="00EB098F">
        <w:rPr>
          <w:rFonts w:ascii="Arial" w:hAnsi="Arial" w:cs="Arial"/>
          <w:lang w:val="hu-HU"/>
        </w:rPr>
        <w:t>Takumi</w:t>
      </w:r>
      <w:proofErr w:type="spellEnd"/>
      <w:r w:rsidRPr="00EB098F">
        <w:rPr>
          <w:rFonts w:ascii="Arial" w:hAnsi="Arial" w:cs="Arial"/>
          <w:lang w:val="hu-HU"/>
        </w:rPr>
        <w:t xml:space="preserve"> mesterek tökéletesen megtestesítik a Lexus célkitűzését, hogy minden egyes </w:t>
      </w:r>
      <w:proofErr w:type="spellStart"/>
      <w:r w:rsidRPr="00EB098F">
        <w:rPr>
          <w:rFonts w:ascii="Arial" w:hAnsi="Arial" w:cs="Arial"/>
          <w:lang w:val="hu-HU"/>
        </w:rPr>
        <w:t>járművét</w:t>
      </w:r>
      <w:proofErr w:type="spellEnd"/>
      <w:r w:rsidRPr="00EB098F">
        <w:rPr>
          <w:rFonts w:ascii="Arial" w:hAnsi="Arial" w:cs="Arial"/>
          <w:lang w:val="hu-HU"/>
        </w:rPr>
        <w:t xml:space="preserve"> a lehető legkiválóbb minőségben állítsa elő.</w:t>
      </w:r>
    </w:p>
    <w:p w:rsidR="007A3FDD" w:rsidRDefault="007A3FDD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7A3FDD" w:rsidRDefault="007A3FDD" w:rsidP="007A3FDD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lastRenderedPageBreak/>
        <w:t xml:space="preserve">Az új Lexus UC 300e-ről az alábbi linken tekinthető meg videó: </w:t>
      </w:r>
      <w:hyperlink r:id="rId10" w:history="1">
        <w:r w:rsidRPr="00FC2CD2">
          <w:rPr>
            <w:rStyle w:val="Hyperlink"/>
            <w:rFonts w:ascii="Arial" w:hAnsi="Arial" w:cs="Arial"/>
            <w:lang w:val="hu-HU"/>
          </w:rPr>
          <w:t>https://www.youtube.com/watch?v=Iu7jjYBZeYg</w:t>
        </w:r>
      </w:hyperlink>
      <w:bookmarkStart w:id="1" w:name="_GoBack"/>
      <w:bookmarkEnd w:id="1"/>
    </w:p>
    <w:p w:rsidR="007A3FDD" w:rsidRPr="00EB098F" w:rsidRDefault="007A3FDD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1A595C" w:rsidRDefault="001A595C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94352A" w:rsidRPr="00EA13B5" w:rsidRDefault="00113B03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11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sectPr w:rsidR="0094352A" w:rsidRPr="00EA13B5" w:rsidSect="00D84E44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DB" w:rsidRDefault="00C769DB" w:rsidP="00566E8D">
      <w:pPr>
        <w:spacing w:after="0" w:line="240" w:lineRule="auto"/>
      </w:pPr>
      <w:r>
        <w:separator/>
      </w:r>
    </w:p>
  </w:endnote>
  <w:endnote w:type="continuationSeparator" w:id="0">
    <w:p w:rsidR="00C769DB" w:rsidRDefault="00C769DB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hyperlink r:id="rId3" w:history="1">
      <w:r w:rsidRPr="00005B92">
        <w:rPr>
          <w:rStyle w:val="Hyperlink"/>
          <w:rFonts w:ascii="Arial" w:hAnsi="Arial" w:cs="Arial"/>
          <w:sz w:val="14"/>
          <w:szCs w:val="14"/>
          <w:lang w:val="hu-HU"/>
        </w:rPr>
        <w:t>https://www.facebook.com/lexushungary/</w:t>
      </w:r>
    </w:hyperlink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DB" w:rsidRDefault="00C769DB" w:rsidP="00566E8D">
      <w:pPr>
        <w:spacing w:after="0" w:line="240" w:lineRule="auto"/>
      </w:pPr>
      <w:r>
        <w:separator/>
      </w:r>
    </w:p>
  </w:footnote>
  <w:footnote w:type="continuationSeparator" w:id="0">
    <w:p w:rsidR="00C769DB" w:rsidRDefault="00C769DB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EC8"/>
    <w:multiLevelType w:val="multilevel"/>
    <w:tmpl w:val="5D60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0C77D7"/>
    <w:multiLevelType w:val="hybridMultilevel"/>
    <w:tmpl w:val="AD8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3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1DCB"/>
    <w:multiLevelType w:val="hybridMultilevel"/>
    <w:tmpl w:val="BB38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44962"/>
    <w:multiLevelType w:val="hybridMultilevel"/>
    <w:tmpl w:val="D6B2F3D4"/>
    <w:lvl w:ilvl="0" w:tplc="9E92C9B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B7516"/>
    <w:multiLevelType w:val="hybridMultilevel"/>
    <w:tmpl w:val="9ADA4526"/>
    <w:lvl w:ilvl="0" w:tplc="B6A46922">
      <w:numFmt w:val="bullet"/>
      <w:lvlText w:val="•"/>
      <w:lvlJc w:val="left"/>
      <w:pPr>
        <w:ind w:left="1080" w:hanging="720"/>
      </w:pPr>
      <w:rPr>
        <w:rFonts w:ascii="Nobel-Book" w:eastAsiaTheme="minorEastAsia" w:hAnsi="Nobel-Book" w:cs="Nobel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1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57195"/>
    <w:multiLevelType w:val="hybridMultilevel"/>
    <w:tmpl w:val="59B0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8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6"/>
  </w:num>
  <w:num w:numId="3">
    <w:abstractNumId w:val="4"/>
  </w:num>
  <w:num w:numId="4">
    <w:abstractNumId w:val="28"/>
  </w:num>
  <w:num w:numId="5">
    <w:abstractNumId w:val="15"/>
  </w:num>
  <w:num w:numId="6">
    <w:abstractNumId w:val="13"/>
  </w:num>
  <w:num w:numId="7">
    <w:abstractNumId w:val="18"/>
  </w:num>
  <w:num w:numId="8">
    <w:abstractNumId w:val="22"/>
  </w:num>
  <w:num w:numId="9">
    <w:abstractNumId w:val="5"/>
  </w:num>
  <w:num w:numId="10">
    <w:abstractNumId w:val="19"/>
  </w:num>
  <w:num w:numId="11">
    <w:abstractNumId w:val="21"/>
  </w:num>
  <w:num w:numId="12">
    <w:abstractNumId w:val="14"/>
  </w:num>
  <w:num w:numId="13">
    <w:abstractNumId w:val="17"/>
  </w:num>
  <w:num w:numId="14">
    <w:abstractNumId w:val="25"/>
  </w:num>
  <w:num w:numId="15">
    <w:abstractNumId w:val="24"/>
  </w:num>
  <w:num w:numId="16">
    <w:abstractNumId w:val="12"/>
  </w:num>
  <w:num w:numId="17">
    <w:abstractNumId w:val="10"/>
  </w:num>
  <w:num w:numId="18">
    <w:abstractNumId w:val="8"/>
  </w:num>
  <w:num w:numId="19">
    <w:abstractNumId w:val="3"/>
  </w:num>
  <w:num w:numId="20">
    <w:abstractNumId w:val="2"/>
  </w:num>
  <w:num w:numId="21">
    <w:abstractNumId w:val="27"/>
  </w:num>
  <w:num w:numId="22">
    <w:abstractNumId w:val="20"/>
  </w:num>
  <w:num w:numId="23">
    <w:abstractNumId w:val="11"/>
  </w:num>
  <w:num w:numId="24">
    <w:abstractNumId w:val="0"/>
  </w:num>
  <w:num w:numId="25">
    <w:abstractNumId w:val="16"/>
  </w:num>
  <w:num w:numId="26">
    <w:abstractNumId w:val="6"/>
  </w:num>
  <w:num w:numId="27">
    <w:abstractNumId w:val="1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4B87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2048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D355B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6C8B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0D9"/>
    <w:rsid w:val="00195739"/>
    <w:rsid w:val="001964DF"/>
    <w:rsid w:val="001A0081"/>
    <w:rsid w:val="001A4DB5"/>
    <w:rsid w:val="001A595C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561"/>
    <w:rsid w:val="001E6AE2"/>
    <w:rsid w:val="001F02DD"/>
    <w:rsid w:val="001F1530"/>
    <w:rsid w:val="001F3722"/>
    <w:rsid w:val="001F5AC9"/>
    <w:rsid w:val="001F5C32"/>
    <w:rsid w:val="0020283C"/>
    <w:rsid w:val="0020317F"/>
    <w:rsid w:val="002033CC"/>
    <w:rsid w:val="00215B21"/>
    <w:rsid w:val="00215D13"/>
    <w:rsid w:val="00215FF9"/>
    <w:rsid w:val="00217E9B"/>
    <w:rsid w:val="00220856"/>
    <w:rsid w:val="00220C88"/>
    <w:rsid w:val="0022161A"/>
    <w:rsid w:val="00222936"/>
    <w:rsid w:val="002248C5"/>
    <w:rsid w:val="00226C40"/>
    <w:rsid w:val="00227FD9"/>
    <w:rsid w:val="00232103"/>
    <w:rsid w:val="00232557"/>
    <w:rsid w:val="00232739"/>
    <w:rsid w:val="0023483E"/>
    <w:rsid w:val="00240496"/>
    <w:rsid w:val="00241587"/>
    <w:rsid w:val="0024161B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658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480"/>
    <w:rsid w:val="002E07F7"/>
    <w:rsid w:val="002E1D89"/>
    <w:rsid w:val="002E2D82"/>
    <w:rsid w:val="002E4263"/>
    <w:rsid w:val="002F5137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14A0"/>
    <w:rsid w:val="00322CBF"/>
    <w:rsid w:val="00324AA6"/>
    <w:rsid w:val="00325DF3"/>
    <w:rsid w:val="00326C58"/>
    <w:rsid w:val="00326FE9"/>
    <w:rsid w:val="003312E2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57BAF"/>
    <w:rsid w:val="003659D4"/>
    <w:rsid w:val="003661D1"/>
    <w:rsid w:val="003669C3"/>
    <w:rsid w:val="003712C4"/>
    <w:rsid w:val="00371408"/>
    <w:rsid w:val="003728A3"/>
    <w:rsid w:val="00373B96"/>
    <w:rsid w:val="0037553B"/>
    <w:rsid w:val="00376F8F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6C0F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439E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380C"/>
    <w:rsid w:val="004548F2"/>
    <w:rsid w:val="0046026B"/>
    <w:rsid w:val="00462519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3BDA"/>
    <w:rsid w:val="004D5A06"/>
    <w:rsid w:val="004D7AD0"/>
    <w:rsid w:val="004E02C6"/>
    <w:rsid w:val="004E2A6C"/>
    <w:rsid w:val="004E3163"/>
    <w:rsid w:val="004E52D4"/>
    <w:rsid w:val="004E6FA4"/>
    <w:rsid w:val="004E75F4"/>
    <w:rsid w:val="004E7A9F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25C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42EBB"/>
    <w:rsid w:val="00544400"/>
    <w:rsid w:val="00544C1F"/>
    <w:rsid w:val="00545D5A"/>
    <w:rsid w:val="00546FD8"/>
    <w:rsid w:val="0055056C"/>
    <w:rsid w:val="0055203D"/>
    <w:rsid w:val="00553FE4"/>
    <w:rsid w:val="00555076"/>
    <w:rsid w:val="00556AD9"/>
    <w:rsid w:val="00560D93"/>
    <w:rsid w:val="0056298C"/>
    <w:rsid w:val="00562C80"/>
    <w:rsid w:val="00562E34"/>
    <w:rsid w:val="00562EC3"/>
    <w:rsid w:val="0056449C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76E95"/>
    <w:rsid w:val="00580006"/>
    <w:rsid w:val="005810B4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4F84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6AA"/>
    <w:rsid w:val="00750E68"/>
    <w:rsid w:val="00751508"/>
    <w:rsid w:val="0075288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0733"/>
    <w:rsid w:val="007950E1"/>
    <w:rsid w:val="007A2610"/>
    <w:rsid w:val="007A3FDD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0A1"/>
    <w:rsid w:val="007F7FE4"/>
    <w:rsid w:val="00800309"/>
    <w:rsid w:val="008005B4"/>
    <w:rsid w:val="00800C10"/>
    <w:rsid w:val="00803DC0"/>
    <w:rsid w:val="00805EDD"/>
    <w:rsid w:val="00806EC7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128E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44D3"/>
    <w:rsid w:val="0089537A"/>
    <w:rsid w:val="008A063B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1008"/>
    <w:rsid w:val="008E6C30"/>
    <w:rsid w:val="008F093B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55CC"/>
    <w:rsid w:val="009B6161"/>
    <w:rsid w:val="009B665E"/>
    <w:rsid w:val="009C117C"/>
    <w:rsid w:val="009C1F13"/>
    <w:rsid w:val="009C1F87"/>
    <w:rsid w:val="009C22E1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52F54"/>
    <w:rsid w:val="00A63B8F"/>
    <w:rsid w:val="00A64E84"/>
    <w:rsid w:val="00A665A1"/>
    <w:rsid w:val="00A72844"/>
    <w:rsid w:val="00A73A14"/>
    <w:rsid w:val="00A77952"/>
    <w:rsid w:val="00A80C6E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05D7A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62FA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357E9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769DB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1DC0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0741"/>
    <w:rsid w:val="00DD1586"/>
    <w:rsid w:val="00DD2F93"/>
    <w:rsid w:val="00DD61AE"/>
    <w:rsid w:val="00DD6420"/>
    <w:rsid w:val="00DE03D5"/>
    <w:rsid w:val="00DE0D8A"/>
    <w:rsid w:val="00DE45DC"/>
    <w:rsid w:val="00DE58EE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53B8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098F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9CD"/>
    <w:rsid w:val="00F10B83"/>
    <w:rsid w:val="00F136BB"/>
    <w:rsid w:val="00F137F2"/>
    <w:rsid w:val="00F151F5"/>
    <w:rsid w:val="00F17A73"/>
    <w:rsid w:val="00F17FDA"/>
    <w:rsid w:val="00F223E7"/>
    <w:rsid w:val="00F232C8"/>
    <w:rsid w:val="00F23DB7"/>
    <w:rsid w:val="00F264CE"/>
    <w:rsid w:val="00F26534"/>
    <w:rsid w:val="00F27BC9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0F4A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DA9B7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  <w:style w:type="paragraph" w:customStyle="1" w:styleId="Bullets1">
    <w:name w:val="Bullets 1"/>
    <w:basedOn w:val="Normal"/>
    <w:qFormat/>
    <w:rsid w:val="00542EBB"/>
    <w:pPr>
      <w:numPr>
        <w:numId w:val="23"/>
      </w:numPr>
      <w:spacing w:before="120" w:after="0" w:line="240" w:lineRule="exact"/>
      <w:jc w:val="both"/>
    </w:pPr>
    <w:rPr>
      <w:rFonts w:ascii="Nobel-Book" w:eastAsia="MS Mincho" w:hAnsi="Nobel-Book" w:cs="Nobel-Book"/>
      <w:lang w:val="en-GB" w:eastAsia="ja-JP"/>
    </w:rPr>
  </w:style>
  <w:style w:type="paragraph" w:customStyle="1" w:styleId="NormalbulletsB">
    <w:name w:val="NormalbulletsB"/>
    <w:basedOn w:val="Bullets1"/>
    <w:rsid w:val="00542EBB"/>
    <w:pPr>
      <w:numPr>
        <w:ilvl w:val="1"/>
      </w:numPr>
      <w:spacing w:before="0"/>
    </w:pPr>
    <w:rPr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42E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BB"/>
    <w:rPr>
      <w:rFonts w:ascii="Segoe UI" w:hAnsi="Segoe UI" w:cs="Segoe UI"/>
      <w:sz w:val="18"/>
      <w:szCs w:val="18"/>
    </w:rPr>
  </w:style>
  <w:style w:type="character" w:customStyle="1" w:styleId="xn-location">
    <w:name w:val="xn-location"/>
    <w:basedOn w:val="DefaultParagraphFont"/>
    <w:rsid w:val="005D4F84"/>
  </w:style>
  <w:style w:type="character" w:customStyle="1" w:styleId="xn-person">
    <w:name w:val="xn-person"/>
    <w:basedOn w:val="DefaultParagraphFont"/>
    <w:rsid w:val="005D4F84"/>
  </w:style>
  <w:style w:type="character" w:customStyle="1" w:styleId="tlid-translation">
    <w:name w:val="tlid-translation"/>
    <w:basedOn w:val="DefaultParagraphFont"/>
    <w:rsid w:val="00DE58EE"/>
  </w:style>
  <w:style w:type="paragraph" w:customStyle="1" w:styleId="Normaltext">
    <w:name w:val="Normaltext"/>
    <w:aliases w:val="Green"/>
    <w:basedOn w:val="Normal"/>
    <w:link w:val="NormaltextChar"/>
    <w:rsid w:val="00C062FA"/>
    <w:pPr>
      <w:spacing w:line="240" w:lineRule="exact"/>
      <w:jc w:val="both"/>
    </w:pPr>
    <w:rPr>
      <w:rFonts w:ascii="Nobel-Book" w:eastAsia="SimSun" w:hAnsi="Nobel-Book" w:cs="Nobel-Book"/>
      <w:lang w:val="en-GB" w:eastAsia="zh-CN"/>
    </w:rPr>
  </w:style>
  <w:style w:type="character" w:customStyle="1" w:styleId="NormaltextChar">
    <w:name w:val="Normaltext Char"/>
    <w:aliases w:val="Green Char Char"/>
    <w:link w:val="Normaltext"/>
    <w:rsid w:val="00C062FA"/>
    <w:rPr>
      <w:rFonts w:ascii="Nobel-Book" w:eastAsia="SimSun" w:hAnsi="Nobel-Book" w:cs="Nobel-Book"/>
      <w:lang w:val="en-GB" w:eastAsia="zh-CN"/>
    </w:rPr>
  </w:style>
  <w:style w:type="paragraph" w:customStyle="1" w:styleId="Texttable">
    <w:name w:val="Text table"/>
    <w:basedOn w:val="Normal"/>
    <w:qFormat/>
    <w:rsid w:val="00C062FA"/>
    <w:pPr>
      <w:spacing w:after="200" w:line="260" w:lineRule="exact"/>
    </w:pPr>
    <w:rPr>
      <w:rFonts w:ascii="Nobel-Book" w:eastAsia="SimSun" w:hAnsi="Nobel-Book" w:cs="Arial"/>
      <w:sz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car-models/u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Iu7jjYBZeY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df-lexus.eu/lexus_hu/hibrid_r&#233;szletek.pdf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4E07-2A0B-4E17-9E0A-F90F11CB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6</cp:revision>
  <dcterms:created xsi:type="dcterms:W3CDTF">2020-05-08T08:12:00Z</dcterms:created>
  <dcterms:modified xsi:type="dcterms:W3CDTF">2020-05-08T09:04:00Z</dcterms:modified>
</cp:coreProperties>
</file>