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A40132" w:rsidRPr="00A40132" w:rsidRDefault="00A40132" w:rsidP="00A40132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ÚJABB LIMITÁLT SZÉRIÁS VÁLTOZAT ÉRKEZIK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b/>
          <w:sz w:val="22"/>
          <w:szCs w:val="22"/>
          <w:lang w:val="hu-HU"/>
        </w:rPr>
        <w:t>LEXUS LC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-BŐL</w:t>
      </w:r>
    </w:p>
    <w:bookmarkEnd w:id="1"/>
    <w:p w:rsidR="00A40132" w:rsidRDefault="00A40132" w:rsidP="00A40132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A40132" w:rsidRDefault="00A40132" w:rsidP="00A40132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óriási sikert arató szupersportkupéja, a rekordidő alatt igazi ikonná váló, V8-as benzines és V6-os, negyedik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generációs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multi-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stage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hibrid hajtással is elérhető LC újabb limitált szériás kiadással jelentkezik. Az egyedi</w:t>
      </w:r>
      <w:r w:rsidRPr="00A40132">
        <w:rPr>
          <w:rFonts w:ascii="Arial" w:eastAsiaTheme="minorHAnsi" w:hAnsi="Arial" w:cs="Arial"/>
          <w:b/>
          <w:sz w:val="22"/>
          <w:szCs w:val="22"/>
          <w:lang w:val="hu-HU"/>
        </w:rPr>
        <w:t xml:space="preserve"> Terrán Khaki árnyalatú fényezés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hez kéttónusú, </w:t>
      </w:r>
      <w:r w:rsidRPr="00A40132">
        <w:rPr>
          <w:rFonts w:ascii="Arial" w:eastAsiaTheme="minorHAnsi" w:hAnsi="Arial" w:cs="Arial"/>
          <w:b/>
          <w:sz w:val="22"/>
          <w:szCs w:val="22"/>
          <w:lang w:val="hu-HU"/>
        </w:rPr>
        <w:t>különleges Cserzett bőr/Fekete borostyán szín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párosítást kínáló utastér, a</w:t>
      </w:r>
      <w:r w:rsidRPr="00A40132">
        <w:rPr>
          <w:rFonts w:ascii="Arial" w:eastAsiaTheme="minorHAnsi" w:hAnsi="Arial" w:cs="Arial"/>
          <w:b/>
          <w:sz w:val="22"/>
          <w:szCs w:val="22"/>
          <w:lang w:val="hu-HU"/>
        </w:rPr>
        <w:t xml:space="preserve">nilinbőr ülések,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és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Alcantara</w:t>
      </w:r>
      <w:proofErr w:type="spellEnd"/>
      <w:r w:rsidRPr="00A40132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ajtóbetétek társulnak.</w:t>
      </w:r>
    </w:p>
    <w:p w:rsidR="00A40132" w:rsidRPr="00A40132" w:rsidRDefault="00A40132" w:rsidP="00A40132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A40132" w:rsidRPr="00A40132" w:rsidRDefault="00A40132" w:rsidP="00A4013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A40132">
        <w:rPr>
          <w:rFonts w:ascii="Arial" w:eastAsiaTheme="minorHAnsi" w:hAnsi="Arial" w:cs="Arial"/>
          <w:sz w:val="22"/>
          <w:szCs w:val="22"/>
          <w:lang w:val="hu-HU"/>
        </w:rPr>
        <w:t>A bemutatása óta eltelt három évben a Lexus LC igazi stílusikonná vált, most pedig egy kicsivel még tovább lép: a márka elkészítette a még kifinomultabb LC Limited Edition változatot.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A különleges karosszériaszíneket felvonultató, korlátozott darabszámú kivitel még érettebb formába öltözteti a különleges kupét, miközben az LC műszaki tartalma és </w:t>
      </w:r>
      <w:proofErr w:type="gramStart"/>
      <w:r w:rsidRPr="00A40132">
        <w:rPr>
          <w:rFonts w:ascii="Arial" w:eastAsiaTheme="minorHAnsi" w:hAnsi="Arial" w:cs="Arial"/>
          <w:sz w:val="22"/>
          <w:szCs w:val="22"/>
          <w:lang w:val="hu-HU"/>
        </w:rPr>
        <w:t>kvalitásai</w:t>
      </w:r>
      <w:proofErr w:type="gram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változatlanok maradnak.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>A külső legfeltűnőbb újdonsága a kizárólag a Limited Edition változathoz kínált Terrán Khaki fényezés: ez a visszafogott, ugyanakkor feltűnő és különleges zöldes árnyalat minden nézőpontból kiemeli az LC vonalait. Az autó látványos megjelenést kétszínű, 21 colos keréktárcsák teszik teljessé.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Az utastér is hasonlóan mutatós, mivel a kétszínű burkolatok nemcsak a formákat hangsúlyozzák ki hatásosan, hanem a felületek és a részletek kidolgozási minőségét is kiemelik. A tíz irányban elektromosan állítható üléseket puha és finom tapintású anilinbőr borítja: ez a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t>Lexusnál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elérhető legmagasabb minőség. Az egyedi, cserzett bőrszínű belső árnyalat szintén kizárólag a Limited Edition sajátja, és remekül illik hozzá a sötétebb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Alcantara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az ajtókárpitokon.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Az ülések kontrasztjaként a kormány, a középkonzol, az ajtók és a műszerfal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t>burkolata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fényes fekete bőrből készül, a fekete elemek különösen pontos és látványos barna varrása pedig finom harmóniát teremt az eltérő, de egymást remekül kiegészítő színek között.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A Lexus LC Limited Edition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t>küszöbburkolatai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is egyediek: lézermetszésű formaelemeik a féklámpák vonalaira rímelnek, és minden egyes ajtónyitáskor finoman figyelmeztetnek az autó különlegességére is.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A Limited Edition kivitel hajtáslánca már ismerős: az LC 500 változatban egy 5,0 literes V8-as benzinmotor hajtja, sebességváltója tízfokozatú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t>Direct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Shift automata, az öntöltő </w:t>
      </w:r>
      <w:proofErr w:type="gramStart"/>
      <w:r w:rsidRPr="00A40132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változatot (LC 500h) pedig a piac egyetlen Multi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t>Stage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t>Hybrid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rendszere mozgatja, 3,5 literes V6-os benzinessel és elektromotorral.</w:t>
      </w:r>
      <w:r w:rsidR="009A22B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A vásárlók a különleges Terrán Khaki árnyalat mellett az európai piacokon még idén októberben megjelenő Limited Edition Grafitfekete és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t>Sonic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A40132">
        <w:rPr>
          <w:rFonts w:ascii="Arial" w:eastAsiaTheme="minorHAnsi" w:hAnsi="Arial" w:cs="Arial"/>
          <w:sz w:val="22"/>
          <w:szCs w:val="22"/>
          <w:lang w:val="hu-HU"/>
        </w:rPr>
        <w:lastRenderedPageBreak/>
        <w:t>Titánium</w:t>
      </w:r>
      <w:proofErr w:type="spellEnd"/>
      <w:r w:rsidRPr="00A40132">
        <w:rPr>
          <w:rFonts w:ascii="Arial" w:eastAsiaTheme="minorHAnsi" w:hAnsi="Arial" w:cs="Arial"/>
          <w:sz w:val="22"/>
          <w:szCs w:val="22"/>
          <w:lang w:val="hu-HU"/>
        </w:rPr>
        <w:t xml:space="preserve"> fényezéssel is megrendelhetik autójukat.</w:t>
      </w:r>
      <w:r w:rsidR="009A22B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A40132">
        <w:rPr>
          <w:rFonts w:ascii="Arial" w:eastAsiaTheme="minorHAnsi" w:hAnsi="Arial" w:cs="Arial"/>
          <w:sz w:val="22"/>
          <w:szCs w:val="22"/>
          <w:lang w:val="hu-HU"/>
        </w:rPr>
        <w:t>A 2020-as Lexus LC 500 Limited Edition modellváltozat 2019 októberében jelenik meg az európai márkakereskedésekben.</w:t>
      </w:r>
    </w:p>
    <w:p w:rsidR="00A77952" w:rsidRDefault="00A77952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A77952" w:rsidRDefault="00A77952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DB3C8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C2" w:rsidRDefault="000015C2" w:rsidP="00566E8D">
      <w:pPr>
        <w:spacing w:after="0" w:line="240" w:lineRule="auto"/>
      </w:pPr>
      <w:r>
        <w:separator/>
      </w:r>
    </w:p>
  </w:endnote>
  <w:endnote w:type="continuationSeparator" w:id="0">
    <w:p w:rsidR="000015C2" w:rsidRDefault="000015C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C2" w:rsidRDefault="000015C2" w:rsidP="00566E8D">
      <w:pPr>
        <w:spacing w:after="0" w:line="240" w:lineRule="auto"/>
      </w:pPr>
      <w:r>
        <w:separator/>
      </w:r>
    </w:p>
  </w:footnote>
  <w:footnote w:type="continuationSeparator" w:id="0">
    <w:p w:rsidR="000015C2" w:rsidRDefault="000015C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02B"/>
    <w:multiLevelType w:val="hybridMultilevel"/>
    <w:tmpl w:val="7C1CC0E0"/>
    <w:lvl w:ilvl="0" w:tplc="0C568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6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22"/>
  </w:num>
  <w:num w:numId="5">
    <w:abstractNumId w:val="11"/>
  </w:num>
  <w:num w:numId="6">
    <w:abstractNumId w:val="9"/>
  </w:num>
  <w:num w:numId="7">
    <w:abstractNumId w:val="13"/>
  </w:num>
  <w:num w:numId="8">
    <w:abstractNumId w:val="17"/>
  </w:num>
  <w:num w:numId="9">
    <w:abstractNumId w:val="4"/>
  </w:num>
  <w:num w:numId="10">
    <w:abstractNumId w:val="14"/>
  </w:num>
  <w:num w:numId="11">
    <w:abstractNumId w:val="16"/>
  </w:num>
  <w:num w:numId="12">
    <w:abstractNumId w:val="10"/>
  </w:num>
  <w:num w:numId="13">
    <w:abstractNumId w:val="12"/>
  </w:num>
  <w:num w:numId="14">
    <w:abstractNumId w:val="19"/>
  </w:num>
  <w:num w:numId="15">
    <w:abstractNumId w:val="18"/>
  </w:num>
  <w:num w:numId="16">
    <w:abstractNumId w:val="8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15C2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14C6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22BA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132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A877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0292-3C83-45AF-8C6F-E9E8947A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2019-08-13T08:48:00Z</dcterms:created>
  <dcterms:modified xsi:type="dcterms:W3CDTF">2019-08-13T08:54:00Z</dcterms:modified>
</cp:coreProperties>
</file>