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81" w:rsidRPr="00295090" w:rsidRDefault="001A0081" w:rsidP="0029509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403B27" w:rsidRPr="00403B27" w:rsidRDefault="00403B27" w:rsidP="00403B27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403B27">
        <w:rPr>
          <w:rFonts w:ascii="Arial" w:eastAsiaTheme="minorHAnsi" w:hAnsi="Arial" w:cs="Arial"/>
          <w:b/>
          <w:sz w:val="22"/>
          <w:szCs w:val="22"/>
          <w:lang w:val="hu-HU"/>
        </w:rPr>
        <w:t xml:space="preserve">A LEXUS </w:t>
      </w:r>
      <w:proofErr w:type="gramStart"/>
      <w:r w:rsidRPr="00403B27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 w:rsidRPr="00403B27">
        <w:rPr>
          <w:rFonts w:ascii="Arial" w:eastAsiaTheme="minorHAnsi" w:hAnsi="Arial" w:cs="Arial"/>
          <w:b/>
          <w:sz w:val="22"/>
          <w:szCs w:val="22"/>
          <w:lang w:val="hu-HU"/>
        </w:rPr>
        <w:t xml:space="preserve"> CHANTILLY ARTS &amp; ELEGANCE RICHARD MILLE 2019 RENDEZVÉNYEN ÜNNEPLI 30. SZÜLETÉSNAPJÁT</w:t>
      </w: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hu-HU"/>
        </w:rPr>
      </w:pPr>
    </w:p>
    <w:p w:rsidR="00403B27" w:rsidRDefault="00403B27" w:rsidP="00403B2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val="hu-HU" w:eastAsia="hu-HU"/>
        </w:rPr>
      </w:pPr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Az idén június 30-án ötödik alkalommal jelentkező, nemzetközi hírnévnek örvendő </w:t>
      </w:r>
      <w:proofErr w:type="spellStart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>Chantilly</w:t>
      </w:r>
      <w:proofErr w:type="spellEnd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 Arts &amp; </w:t>
      </w:r>
      <w:proofErr w:type="spellStart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>Elegance</w:t>
      </w:r>
      <w:proofErr w:type="spellEnd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 Richard </w:t>
      </w:r>
      <w:proofErr w:type="spellStart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>Mille</w:t>
      </w:r>
      <w:proofErr w:type="spellEnd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 rendezvény ad otthont a Lexus márka 30. születésnapja előtt tisztelgő UX Art </w:t>
      </w:r>
      <w:proofErr w:type="spellStart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>Car</w:t>
      </w:r>
      <w:proofErr w:type="spellEnd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 versenynek</w:t>
      </w:r>
      <w:r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. </w:t>
      </w:r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A győztest a </w:t>
      </w:r>
      <w:proofErr w:type="spellStart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>Chantilly</w:t>
      </w:r>
      <w:proofErr w:type="spellEnd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>-i látogatók választják ki a négy kortárs európai alkotóművész által benyújtott munkák közül</w:t>
      </w:r>
      <w:r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. </w:t>
      </w:r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A </w:t>
      </w:r>
      <w:r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rendezvény keretében megrendezésre kerülő </w:t>
      </w:r>
      <w:proofErr w:type="spellStart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>Concours</w:t>
      </w:r>
      <w:proofErr w:type="spellEnd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 </w:t>
      </w:r>
      <w:proofErr w:type="spellStart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>d’Élégance</w:t>
      </w:r>
      <w:proofErr w:type="spellEnd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 autós szépségversenyen </w:t>
      </w:r>
      <w:r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egyébiránt </w:t>
      </w:r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részt vesz a Lexus LC </w:t>
      </w:r>
      <w:proofErr w:type="spellStart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>Convertible</w:t>
      </w:r>
      <w:proofErr w:type="spellEnd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 </w:t>
      </w:r>
      <w:proofErr w:type="spellStart"/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>Concept</w:t>
      </w:r>
      <w:proofErr w:type="spellEnd"/>
      <w:r>
        <w:rPr>
          <w:rFonts w:ascii="Arial" w:eastAsia="Times New Roman" w:hAnsi="Arial" w:cs="Arial"/>
          <w:b/>
          <w:bCs/>
          <w:kern w:val="36"/>
          <w:lang w:val="hu-HU" w:eastAsia="hu-HU"/>
        </w:rPr>
        <w:t>, ráadásul itt tartja európai premierjét a megújuló</w:t>
      </w:r>
      <w:r w:rsidRPr="00403B27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 RX </w:t>
      </w:r>
      <w:proofErr w:type="spellStart"/>
      <w:r>
        <w:rPr>
          <w:rFonts w:ascii="Arial" w:eastAsia="Times New Roman" w:hAnsi="Arial" w:cs="Arial"/>
          <w:b/>
          <w:bCs/>
          <w:kern w:val="36"/>
          <w:lang w:val="hu-HU" w:eastAsia="hu-HU"/>
        </w:rPr>
        <w:t>crossover</w:t>
      </w:r>
      <w:proofErr w:type="spellEnd"/>
      <w:r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 is.</w:t>
      </w:r>
    </w:p>
    <w:p w:rsidR="00403B27" w:rsidRPr="00403B27" w:rsidRDefault="00403B27" w:rsidP="00403B27">
      <w:pPr>
        <w:spacing w:after="0" w:line="360" w:lineRule="auto"/>
        <w:jc w:val="both"/>
        <w:outlineLvl w:val="0"/>
        <w:rPr>
          <w:rFonts w:ascii="Arial" w:hAnsi="Arial" w:cs="Arial"/>
          <w:color w:val="000000" w:themeColor="text1"/>
          <w:lang w:val="hu-HU"/>
        </w:rPr>
      </w:pP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  <w:r w:rsidRPr="00403B27">
        <w:rPr>
          <w:rFonts w:ascii="Arial" w:hAnsi="Arial" w:cs="Arial"/>
          <w:color w:val="000000" w:themeColor="text1"/>
          <w:lang w:val="hu-HU"/>
        </w:rPr>
        <w:t xml:space="preserve">A Lexus Európa egyik első számú automobil, művészeti és életmód luxuseseményén, a június 30-án megrendezendő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Chantilly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Arts &amp;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Elegance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Richard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Mille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rendezvényen különleges prezentációkkal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ünnepli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alapításának 30. évfordulóját. Itt éri el csúcspontját a Lexus UX Art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Car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verseny, megcsodálható lesz az új LC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Convertible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Concept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nyitott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tetős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kupétanulmány, valamint itt tartja európai premierjét a megújult RX szabadidőjármű.</w:t>
      </w:r>
      <w:r>
        <w:rPr>
          <w:rFonts w:ascii="Arial" w:hAnsi="Arial" w:cs="Arial"/>
          <w:color w:val="000000" w:themeColor="text1"/>
          <w:lang w:val="hu-HU"/>
        </w:rPr>
        <w:t xml:space="preserve"> </w:t>
      </w:r>
      <w:r w:rsidRPr="00403B27">
        <w:rPr>
          <w:rFonts w:ascii="Arial" w:hAnsi="Arial" w:cs="Arial"/>
          <w:color w:val="000000" w:themeColor="text1"/>
          <w:lang w:val="hu-HU"/>
        </w:rPr>
        <w:t xml:space="preserve">A Lexus a Párizstól 50 kilométerre fekvő, történelmi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Château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de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Chantilly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kastély birtokán idén már ötödik alkalommal jelentkező rendezvény hivatalos partnere. A nemzetközi hírnévnek örvendő, elegáns, történelmi hangulatú esemény a legkiválóbb veterán és modern járműveket, valamint tanulmányautókat vonultatja fel. A legszebb példányok versenyre is kelnek egymással, felvonulnak a „Világ legszebb autói”, továbbá árverés és számos egyéb program várja a látogatókat, akik együtt ünnepelhetik az „art de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vivre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à la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Française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”, azaz a francia életstílus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esszenciáját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>. A fényűzés, a stílus és a kézművesség ünnepélye tökéletes helyszín a Lexus születésnapi megemlékezéséhez.</w:t>
      </w:r>
      <w:r>
        <w:rPr>
          <w:rFonts w:ascii="Arial" w:hAnsi="Arial" w:cs="Arial"/>
          <w:color w:val="000000" w:themeColor="text1"/>
          <w:lang w:val="hu-HU"/>
        </w:rPr>
        <w:t xml:space="preserve"> </w:t>
      </w:r>
      <w:r w:rsidRPr="00403B27">
        <w:rPr>
          <w:rFonts w:ascii="Arial" w:hAnsi="Arial" w:cs="Arial"/>
          <w:color w:val="000000" w:themeColor="text1"/>
          <w:lang w:val="hu-HU"/>
        </w:rPr>
        <w:t xml:space="preserve">A Lexus UX Art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Car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verseny végső győztesét a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Chantillyba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látogató több ezer vendég választhatja ki. Négy új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kompakt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crossover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egyedi példánya között kell dönteniük, melyek mindegyike háromdimenziós festővászonként szolgált az alkotóművészek számára, akik az autó, illetve annak külső és belső formaterve által ihletett ötleteiket és érzelmeiket igyekeztek formába önteni. A verseny annak is kiváló példája, hogy a Lexus az autóiparon, az automobil világán túllépve olyan luxusmárkává nemesedett, amely az életstílus, a formatervezés és a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kreativitás merőben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 új területeit igyekszik feltérképezni.</w:t>
      </w:r>
      <w:r>
        <w:rPr>
          <w:rFonts w:ascii="Arial" w:hAnsi="Arial" w:cs="Arial"/>
          <w:color w:val="000000" w:themeColor="text1"/>
          <w:lang w:val="hu-HU"/>
        </w:rPr>
        <w:t xml:space="preserve"> </w:t>
      </w:r>
      <w:r w:rsidRPr="00403B27">
        <w:rPr>
          <w:rFonts w:ascii="Arial" w:hAnsi="Arial" w:cs="Arial"/>
          <w:color w:val="000000" w:themeColor="text1"/>
          <w:lang w:val="hu-HU"/>
        </w:rPr>
        <w:t xml:space="preserve">A Lexus munkatársai köszöntik a vendégeket, bemutatják a versenyben lévő Art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Carokat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, és arra biztatják a látogatókat, hogy szavazzanak kedvencükre. A </w:t>
      </w:r>
      <w:r w:rsidRPr="00403B27">
        <w:rPr>
          <w:rFonts w:ascii="Arial" w:hAnsi="Arial" w:cs="Arial"/>
          <w:color w:val="000000" w:themeColor="text1"/>
          <w:lang w:val="hu-HU"/>
        </w:rPr>
        <w:lastRenderedPageBreak/>
        <w:t xml:space="preserve">győztest a délután folyamán hirdeti ki Denis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Brogniart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>, elismert francia újságíró és televíziós műsorvezető.</w:t>
      </w:r>
      <w:r>
        <w:rPr>
          <w:rFonts w:ascii="Arial" w:hAnsi="Arial" w:cs="Arial"/>
          <w:color w:val="000000" w:themeColor="text1"/>
          <w:lang w:val="hu-HU"/>
        </w:rPr>
        <w:t xml:space="preserve"> </w:t>
      </w:r>
      <w:r w:rsidRPr="00403B27">
        <w:rPr>
          <w:rFonts w:ascii="Arial" w:hAnsi="Arial" w:cs="Arial"/>
          <w:color w:val="000000" w:themeColor="text1"/>
          <w:lang w:val="hu-HU"/>
        </w:rPr>
        <w:t xml:space="preserve">A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négy döntős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 pályamunka alkotói a következők: Ana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Soler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Baena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, illetve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Antoñito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és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Manolín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Spanyolországból; a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Leitmotiv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kollektíva Franciaországból; valamint René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Turrek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Németországból. A művészekről és pályamunkáikról az alábbiakban részletesebben is olvashat.</w:t>
      </w: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hu-HU"/>
        </w:rPr>
      </w:pP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hu-HU"/>
        </w:rPr>
      </w:pPr>
      <w:r w:rsidRPr="00403B27">
        <w:rPr>
          <w:rFonts w:ascii="Arial" w:hAnsi="Arial" w:cs="Arial"/>
          <w:b/>
          <w:bCs/>
          <w:color w:val="000000" w:themeColor="text1"/>
          <w:lang w:val="hu-HU"/>
        </w:rPr>
        <w:t xml:space="preserve">Lexus LC </w:t>
      </w:r>
      <w:proofErr w:type="spellStart"/>
      <w:r w:rsidRPr="00403B27">
        <w:rPr>
          <w:rFonts w:ascii="Arial" w:hAnsi="Arial" w:cs="Arial"/>
          <w:b/>
          <w:bCs/>
          <w:color w:val="000000" w:themeColor="text1"/>
          <w:lang w:val="hu-HU"/>
        </w:rPr>
        <w:t>Convertible</w:t>
      </w:r>
      <w:proofErr w:type="spellEnd"/>
      <w:r w:rsidRPr="00403B27">
        <w:rPr>
          <w:rFonts w:ascii="Arial" w:hAnsi="Arial" w:cs="Arial"/>
          <w:b/>
          <w:bCs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b/>
          <w:bCs/>
          <w:color w:val="000000" w:themeColor="text1"/>
          <w:lang w:val="hu-HU"/>
        </w:rPr>
        <w:t>Concept</w:t>
      </w:r>
      <w:proofErr w:type="spellEnd"/>
      <w:r w:rsidRPr="00403B27">
        <w:rPr>
          <w:rFonts w:ascii="Arial" w:hAnsi="Arial" w:cs="Arial"/>
          <w:b/>
          <w:bCs/>
          <w:color w:val="000000" w:themeColor="text1"/>
          <w:lang w:val="hu-HU"/>
        </w:rPr>
        <w:t xml:space="preserve"> </w:t>
      </w: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  <w:r w:rsidRPr="00403B27">
        <w:rPr>
          <w:rFonts w:ascii="Arial" w:hAnsi="Arial" w:cs="Arial"/>
          <w:color w:val="000000" w:themeColor="text1"/>
          <w:lang w:val="hu-HU"/>
        </w:rPr>
        <w:t xml:space="preserve">A Lexus LC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Convertible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Concept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– az LC zászlóshajó nyitott tetejű kivitelének formatanulmánya – a 2019-es Detroiti Autószalonon tartotta világpremierjét. A tanulmányautó minden részletében a „felülmúlhatatlan szépség” tematikáját követi, a szélvédő dőlésszögétől kezdve az ülések mögötti vízszintes felület lágy ívéig. Az autó részt vesz a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Chantilly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-i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Concours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d’Élégance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szépségversenyen.</w:t>
      </w: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hu-HU"/>
        </w:rPr>
      </w:pPr>
      <w:r w:rsidRPr="00403B27">
        <w:rPr>
          <w:rFonts w:ascii="Arial" w:hAnsi="Arial" w:cs="Arial"/>
          <w:b/>
          <w:bCs/>
          <w:color w:val="000000" w:themeColor="text1"/>
          <w:lang w:val="hu-HU"/>
        </w:rPr>
        <w:t>Az új RX európai premierje</w:t>
      </w: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  <w:r w:rsidRPr="00403B27">
        <w:rPr>
          <w:rFonts w:ascii="Arial" w:hAnsi="Arial" w:cs="Arial"/>
          <w:color w:val="000000" w:themeColor="text1"/>
          <w:lang w:val="hu-HU"/>
        </w:rPr>
        <w:t xml:space="preserve">A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Chantilly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Arts &amp;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Elegance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Richard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Mille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ad otthont a megújult Lexus RX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luxus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-szabadidőjármű európai premierjének is. A külső stíluselemeiben módosított modell felfüggesztését és fékrendszerét érintő változtatások jobb rugózást és vezethetőséget, pontosabb és közvetlenebb kormányzást eredményeztek. Az új RX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automatikus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 távolságifény-vezérlés rendszere emellett a világon elsőként alkalmazza a fejlett LED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BladeScan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technológiát.</w:t>
      </w:r>
      <w:r>
        <w:rPr>
          <w:rFonts w:ascii="Arial" w:hAnsi="Arial" w:cs="Arial"/>
          <w:color w:val="000000" w:themeColor="text1"/>
          <w:lang w:val="hu-HU"/>
        </w:rPr>
        <w:t xml:space="preserve"> </w:t>
      </w:r>
      <w:r w:rsidRPr="00403B27">
        <w:rPr>
          <w:rFonts w:ascii="Arial" w:hAnsi="Arial" w:cs="Arial"/>
          <w:color w:val="000000" w:themeColor="text1"/>
          <w:lang w:val="hu-HU"/>
        </w:rPr>
        <w:t xml:space="preserve">Az új RX mellett a látogatók szemügyre vehetik az új ES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szedánt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, az RC F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Track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Edition sportkupét, valamint a legendás és igen ritka Lexus LFA szupersportkocsit.</w:t>
      </w: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lang w:val="hu-HU"/>
        </w:rPr>
      </w:pPr>
      <w:r w:rsidRPr="00403B27">
        <w:rPr>
          <w:rFonts w:ascii="Arial" w:hAnsi="Arial" w:cs="Arial"/>
          <w:b/>
          <w:bCs/>
          <w:color w:val="000000" w:themeColor="text1"/>
          <w:lang w:val="hu-HU"/>
        </w:rPr>
        <w:t xml:space="preserve">Lexus UX Art </w:t>
      </w:r>
      <w:proofErr w:type="spellStart"/>
      <w:r w:rsidRPr="00403B27">
        <w:rPr>
          <w:rFonts w:ascii="Arial" w:hAnsi="Arial" w:cs="Arial"/>
          <w:b/>
          <w:bCs/>
          <w:color w:val="000000" w:themeColor="text1"/>
          <w:lang w:val="hu-HU"/>
        </w:rPr>
        <w:t>Car</w:t>
      </w:r>
      <w:proofErr w:type="spellEnd"/>
      <w:r w:rsidRPr="00403B27">
        <w:rPr>
          <w:rFonts w:ascii="Arial" w:hAnsi="Arial" w:cs="Arial"/>
          <w:b/>
          <w:bCs/>
          <w:color w:val="000000" w:themeColor="text1"/>
          <w:lang w:val="hu-HU"/>
        </w:rPr>
        <w:t xml:space="preserve"> verseny – döntős alkotóművészek és pályamunkáik</w:t>
      </w: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hu-HU"/>
        </w:rPr>
      </w:pPr>
      <w:proofErr w:type="spellStart"/>
      <w:r w:rsidRPr="00403B27">
        <w:rPr>
          <w:rFonts w:ascii="Arial" w:hAnsi="Arial" w:cs="Arial"/>
          <w:bCs/>
          <w:color w:val="000000" w:themeColor="text1"/>
          <w:lang w:val="hu-HU"/>
        </w:rPr>
        <w:t>Bluz</w:t>
      </w:r>
      <w:proofErr w:type="spellEnd"/>
      <w:r w:rsidRPr="00403B27">
        <w:rPr>
          <w:rFonts w:ascii="Arial" w:hAnsi="Arial" w:cs="Arial"/>
          <w:bCs/>
          <w:color w:val="000000" w:themeColor="text1"/>
          <w:lang w:val="hu-HU"/>
        </w:rPr>
        <w:t xml:space="preserve"> - Ana </w:t>
      </w:r>
      <w:proofErr w:type="spellStart"/>
      <w:r w:rsidRPr="00403B27">
        <w:rPr>
          <w:rFonts w:ascii="Arial" w:hAnsi="Arial" w:cs="Arial"/>
          <w:bCs/>
          <w:color w:val="000000" w:themeColor="text1"/>
          <w:lang w:val="hu-HU"/>
        </w:rPr>
        <w:t>Soler</w:t>
      </w:r>
      <w:proofErr w:type="spellEnd"/>
      <w:r w:rsidRPr="00403B27">
        <w:rPr>
          <w:rFonts w:ascii="Arial" w:hAnsi="Arial" w:cs="Arial"/>
          <w:bCs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bCs/>
          <w:color w:val="000000" w:themeColor="text1"/>
          <w:lang w:val="hu-HU"/>
        </w:rPr>
        <w:t>Baena</w:t>
      </w:r>
      <w:proofErr w:type="spellEnd"/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  <w:r w:rsidRPr="00403B27">
        <w:rPr>
          <w:rFonts w:ascii="Arial" w:hAnsi="Arial" w:cs="Arial"/>
          <w:color w:val="000000" w:themeColor="text1"/>
          <w:lang w:val="hu-HU"/>
        </w:rPr>
        <w:t xml:space="preserve">A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Bluz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láthatóvá teszi a láthatatlant, testet ölt és tapinthatóvá válik a fény. Az UX külső felületeit vektorként beborító világító rudak elhelyezkedésükkel hangsúlyozzák ki az autó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kontúrjait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>. A rudak foszforeszkáló végét statikus fekete (UV-A) fény aktiválja. A fekete részekben elhelyezett kék lézer azt a hatást kelti, mintha az autó karaktervonalai által kijelölt irányokban végtelen hullámok fodrozódnának. A meleg fénybe borított utasteret áttetsző oxigénbuborékokra emlékeztető kristálygömbök töltik meg. A művész alkotása tehát nem annyira az UX testi valóját, mintsem az autó auráját változtatja meg.</w:t>
      </w:r>
      <w:r>
        <w:rPr>
          <w:rFonts w:ascii="Arial" w:hAnsi="Arial" w:cs="Arial"/>
          <w:color w:val="000000" w:themeColor="text1"/>
          <w:lang w:val="hu-HU"/>
        </w:rPr>
        <w:t xml:space="preserve"> </w:t>
      </w:r>
      <w:r w:rsidRPr="00403B27">
        <w:rPr>
          <w:rFonts w:ascii="Arial" w:hAnsi="Arial" w:cs="Arial"/>
          <w:color w:val="000000" w:themeColor="text1"/>
          <w:lang w:val="hu-HU"/>
        </w:rPr>
        <w:t xml:space="preserve">Ana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Soler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Baena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korábbi alkotásai között olyan hatalmas installációkat találhatunk, amelyek betöltik a kiállítási teret: gömbfelhők, molekulaláncok, lebegő tárgyak és repülő alkalmatosságok – csupa olyan munka, amelyben maga a néző válik a főhőssé.</w:t>
      </w: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hu-HU"/>
        </w:rPr>
      </w:pPr>
      <w:proofErr w:type="spellStart"/>
      <w:r w:rsidRPr="00403B27">
        <w:rPr>
          <w:rFonts w:ascii="Arial" w:hAnsi="Arial" w:cs="Arial"/>
          <w:bCs/>
          <w:color w:val="000000" w:themeColor="text1"/>
          <w:lang w:val="hu-HU"/>
        </w:rPr>
        <w:lastRenderedPageBreak/>
        <w:t>Gyorin</w:t>
      </w:r>
      <w:proofErr w:type="spellEnd"/>
      <w:r w:rsidRPr="00403B27">
        <w:rPr>
          <w:rFonts w:ascii="Arial" w:hAnsi="Arial" w:cs="Arial"/>
          <w:bCs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bCs/>
          <w:color w:val="000000" w:themeColor="text1"/>
          <w:lang w:val="hu-HU"/>
        </w:rPr>
        <w:t>Kozane</w:t>
      </w:r>
      <w:proofErr w:type="spellEnd"/>
      <w:r w:rsidRPr="00403B27">
        <w:rPr>
          <w:rFonts w:ascii="Arial" w:hAnsi="Arial" w:cs="Arial"/>
          <w:bCs/>
          <w:color w:val="000000" w:themeColor="text1"/>
          <w:lang w:val="hu-HU"/>
        </w:rPr>
        <w:t xml:space="preserve"> (pikkelypáncél) - </w:t>
      </w:r>
      <w:proofErr w:type="spellStart"/>
      <w:r w:rsidRPr="00403B27">
        <w:rPr>
          <w:rFonts w:ascii="Arial" w:hAnsi="Arial" w:cs="Arial"/>
          <w:bCs/>
          <w:color w:val="000000" w:themeColor="text1"/>
          <w:lang w:val="hu-HU"/>
        </w:rPr>
        <w:t>Antoñito</w:t>
      </w:r>
      <w:proofErr w:type="spellEnd"/>
      <w:r w:rsidRPr="00403B27">
        <w:rPr>
          <w:rFonts w:ascii="Arial" w:hAnsi="Arial" w:cs="Arial"/>
          <w:bCs/>
          <w:color w:val="000000" w:themeColor="text1"/>
          <w:lang w:val="hu-HU"/>
        </w:rPr>
        <w:t xml:space="preserve"> és </w:t>
      </w:r>
      <w:proofErr w:type="spellStart"/>
      <w:r w:rsidRPr="00403B27">
        <w:rPr>
          <w:rFonts w:ascii="Arial" w:hAnsi="Arial" w:cs="Arial"/>
          <w:bCs/>
          <w:color w:val="000000" w:themeColor="text1"/>
          <w:lang w:val="hu-HU"/>
        </w:rPr>
        <w:t>Manolín</w:t>
      </w:r>
      <w:proofErr w:type="spellEnd"/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  <w:r w:rsidRPr="00403B27">
        <w:rPr>
          <w:rFonts w:ascii="Arial" w:hAnsi="Arial" w:cs="Arial"/>
          <w:color w:val="000000" w:themeColor="text1"/>
          <w:lang w:val="hu-HU"/>
        </w:rPr>
        <w:t xml:space="preserve">A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Gyorin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Kozane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, avagy pikkelypáncél a halak bőrét jelképező, kék és piros pikkelyekből álló,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organikus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 rácsozat, amellyel gyakran találkozhatunk a japán képzőművészetekben és kultúrában. A rácsozat jelen esetben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bio-epoxi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gyantából készült, háromdimenziós szerkezet, amelyet úgy erősítettek fel az UX karosszériájára, mintha az kétdimenziós vászon volna. A szerkezet kettősségét és egymással kontrasztot alkotó jellemzőit ugyanaz az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Engawa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építészeti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koncepció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 fogja egységbe, amely segítségével az UX tervezői folytonos átmenetet teremtettek a jármű külső felületei és belső tere között.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Antoñito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és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Manolín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– azaz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Trini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Salamanca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és Pablo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Párraga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– autodidakta művészként kísérleti bútortárgyakat hoznak létre látszólag egyszerű totemek és geometrikus alakzatok segítségével. Székeik, öltözőasztalkáik és szobraik kifinomult brutalitásról tanúskodnak, szín- és anyagválasztásuk során a földet részesítik előnyben.</w:t>
      </w: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hu-HU"/>
        </w:rPr>
      </w:pPr>
      <w:proofErr w:type="spellStart"/>
      <w:r w:rsidRPr="00403B27">
        <w:rPr>
          <w:rFonts w:ascii="Arial" w:hAnsi="Arial" w:cs="Arial"/>
          <w:bCs/>
          <w:color w:val="000000" w:themeColor="text1"/>
          <w:lang w:val="hu-HU"/>
        </w:rPr>
        <w:t>Leitmotiv</w:t>
      </w:r>
      <w:proofErr w:type="spellEnd"/>
      <w:r w:rsidRPr="00403B27">
        <w:rPr>
          <w:rFonts w:ascii="Arial" w:hAnsi="Arial" w:cs="Arial"/>
          <w:bCs/>
          <w:color w:val="000000" w:themeColor="text1"/>
          <w:lang w:val="hu-HU"/>
        </w:rPr>
        <w:t xml:space="preserve"> UX Art </w:t>
      </w:r>
      <w:proofErr w:type="spellStart"/>
      <w:r w:rsidRPr="00403B27">
        <w:rPr>
          <w:rFonts w:ascii="Arial" w:hAnsi="Arial" w:cs="Arial"/>
          <w:bCs/>
          <w:color w:val="000000" w:themeColor="text1"/>
          <w:lang w:val="hu-HU"/>
        </w:rPr>
        <w:t>Car</w:t>
      </w:r>
      <w:proofErr w:type="spellEnd"/>
      <w:r w:rsidRPr="00403B27">
        <w:rPr>
          <w:rFonts w:ascii="Arial" w:hAnsi="Arial" w:cs="Arial"/>
          <w:bCs/>
          <w:color w:val="000000" w:themeColor="text1"/>
          <w:lang w:val="hu-HU"/>
        </w:rPr>
        <w:t xml:space="preserve"> - </w:t>
      </w:r>
      <w:proofErr w:type="spellStart"/>
      <w:r w:rsidRPr="00403B27">
        <w:rPr>
          <w:rFonts w:ascii="Arial" w:hAnsi="Arial" w:cs="Arial"/>
          <w:bCs/>
          <w:color w:val="000000" w:themeColor="text1"/>
          <w:lang w:val="hu-HU"/>
        </w:rPr>
        <w:t>Leitmotiv</w:t>
      </w:r>
      <w:proofErr w:type="spellEnd"/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  <w:r w:rsidRPr="00403B27">
        <w:rPr>
          <w:rFonts w:ascii="Arial" w:hAnsi="Arial" w:cs="Arial"/>
          <w:color w:val="000000" w:themeColor="text1"/>
          <w:lang w:val="hu-HU"/>
        </w:rPr>
        <w:t xml:space="preserve">A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Leitmotiv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Chantilly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>-ban, a helyszínen dolgozva alakítja át az UX-et szobrászati installációvá. Mindegyik alkotóművész az autó egy adott részét felhasználva juttatja kifejezésre saját tehetségét és értelmezését, ezzel számtalan arcot és személyiséget kölcsönözve az UX-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nek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, az illusztratív, álomszerű megjelenéstől az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absztrakton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 át a spontánig.</w:t>
      </w:r>
      <w:r>
        <w:rPr>
          <w:rFonts w:ascii="Arial" w:hAnsi="Arial" w:cs="Arial"/>
          <w:color w:val="000000" w:themeColor="text1"/>
          <w:lang w:val="hu-HU"/>
        </w:rPr>
        <w:t xml:space="preserve"> </w:t>
      </w:r>
      <w:r w:rsidRPr="00403B27">
        <w:rPr>
          <w:rFonts w:ascii="Arial" w:hAnsi="Arial" w:cs="Arial"/>
          <w:color w:val="000000" w:themeColor="text1"/>
          <w:lang w:val="hu-HU"/>
        </w:rPr>
        <w:t xml:space="preserve">A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Leitmotiv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három francia alkotóművész: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Keim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,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Wozdat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és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Ygrek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kollektívája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. Mindhárman iparművészeti egyetemet végeztek, mindegyikük a városi festészet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koncepciójának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 lelkes szószólója. Szakterületeik kiegészítik egymást, együttesen újfajta vizuális energiát kölcsönöznek alkotásaiknak.</w:t>
      </w: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lang w:val="hu-HU"/>
        </w:rPr>
      </w:pPr>
      <w:r w:rsidRPr="00403B27">
        <w:rPr>
          <w:rFonts w:ascii="Arial" w:hAnsi="Arial" w:cs="Arial"/>
          <w:bCs/>
          <w:color w:val="000000" w:themeColor="text1"/>
          <w:lang w:val="hu-HU"/>
        </w:rPr>
        <w:t xml:space="preserve">A szamuráj útja - René </w:t>
      </w:r>
      <w:proofErr w:type="spellStart"/>
      <w:r w:rsidRPr="00403B27">
        <w:rPr>
          <w:rFonts w:ascii="Arial" w:hAnsi="Arial" w:cs="Arial"/>
          <w:bCs/>
          <w:color w:val="000000" w:themeColor="text1"/>
          <w:lang w:val="hu-HU"/>
        </w:rPr>
        <w:t>Turrek</w:t>
      </w:r>
      <w:proofErr w:type="spellEnd"/>
    </w:p>
    <w:p w:rsidR="00403B27" w:rsidRPr="00403B27" w:rsidRDefault="00403B27" w:rsidP="00403B27">
      <w:pPr>
        <w:spacing w:after="0" w:line="360" w:lineRule="auto"/>
        <w:jc w:val="both"/>
        <w:rPr>
          <w:rFonts w:ascii="Arial" w:hAnsi="Arial" w:cs="Arial"/>
          <w:color w:val="000000" w:themeColor="text1"/>
          <w:lang w:val="hu-HU"/>
        </w:rPr>
      </w:pPr>
      <w:r w:rsidRPr="00403B27">
        <w:rPr>
          <w:rFonts w:ascii="Arial" w:hAnsi="Arial" w:cs="Arial"/>
          <w:color w:val="000000" w:themeColor="text1"/>
          <w:lang w:val="hu-HU"/>
        </w:rPr>
        <w:t xml:space="preserve">A Szamuráj útja című alkotásban René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Turrek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különböző színű és vastagságú, festékszóróval felvitt vonalakkal borította az UX utas felőli oldalát, ezzel jelképezve a Lexus márka erejét és modern technológiáit. Neonárnyalatok alkalmazásával olyan különleges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effektusokat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 teremtett, amelyek attól függően változtatják megjelenésüket, hogy napfénynél vagy UV-fénynél nézzük-e azokat. A vezető oldalát díszítő vonalakban egy szamurájkard íve köszön vissza; a motívum hátteréül szolgáló szürke felület napfény vagy vakufény hatására ragyogó ezüstös fehérre vált.</w:t>
      </w:r>
      <w:r>
        <w:rPr>
          <w:rFonts w:ascii="Arial" w:hAnsi="Arial" w:cs="Arial"/>
          <w:color w:val="000000" w:themeColor="text1"/>
          <w:lang w:val="hu-HU"/>
        </w:rPr>
        <w:t xml:space="preserve"> </w:t>
      </w:r>
      <w:bookmarkStart w:id="0" w:name="_GoBack"/>
      <w:bookmarkEnd w:id="0"/>
      <w:r w:rsidRPr="00403B27">
        <w:rPr>
          <w:rFonts w:ascii="Arial" w:hAnsi="Arial" w:cs="Arial"/>
          <w:color w:val="000000" w:themeColor="text1"/>
          <w:lang w:val="hu-HU"/>
        </w:rPr>
        <w:t xml:space="preserve">A németországi születésű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Turrek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graffitiművész, formatervező és úttörő, aki új festési, felületkezelési technikákat, valamint újfajta különleges </w:t>
      </w:r>
      <w:proofErr w:type="gramStart"/>
      <w:r w:rsidRPr="00403B27">
        <w:rPr>
          <w:rFonts w:ascii="Arial" w:hAnsi="Arial" w:cs="Arial"/>
          <w:color w:val="000000" w:themeColor="text1"/>
          <w:lang w:val="hu-HU"/>
        </w:rPr>
        <w:t>effektusokat</w:t>
      </w:r>
      <w:proofErr w:type="gramEnd"/>
      <w:r w:rsidRPr="00403B27">
        <w:rPr>
          <w:rFonts w:ascii="Arial" w:hAnsi="Arial" w:cs="Arial"/>
          <w:color w:val="000000" w:themeColor="text1"/>
          <w:lang w:val="hu-HU"/>
        </w:rPr>
        <w:t xml:space="preserve"> dolgozott ki. Az UX már a második Lexus autója: korábban, 2015-ben egy NX szabadidőjárművet alakított át műalkotássá az </w:t>
      </w:r>
      <w:proofErr w:type="spellStart"/>
      <w:r w:rsidRPr="00403B27">
        <w:rPr>
          <w:rFonts w:ascii="Arial" w:hAnsi="Arial" w:cs="Arial"/>
          <w:color w:val="000000" w:themeColor="text1"/>
          <w:lang w:val="hu-HU"/>
        </w:rPr>
        <w:t>Osnabrücki</w:t>
      </w:r>
      <w:proofErr w:type="spellEnd"/>
      <w:r w:rsidRPr="00403B27">
        <w:rPr>
          <w:rFonts w:ascii="Arial" w:hAnsi="Arial" w:cs="Arial"/>
          <w:color w:val="000000" w:themeColor="text1"/>
          <w:lang w:val="hu-HU"/>
        </w:rPr>
        <w:t xml:space="preserve"> Lexus Fórum felkérésére.</w:t>
      </w:r>
    </w:p>
    <w:p w:rsidR="00403B27" w:rsidRPr="00E22460" w:rsidRDefault="00403B27" w:rsidP="00403B27">
      <w:pPr>
        <w:jc w:val="both"/>
        <w:rPr>
          <w:rFonts w:ascii="Nobel-Book" w:hAnsi="Nobel-Book" w:cs="Nobel-Book"/>
          <w:color w:val="000000" w:themeColor="text1"/>
          <w:lang w:val="hu-HU"/>
        </w:rPr>
      </w:pPr>
    </w:p>
    <w:p w:rsidR="006D1D49" w:rsidRDefault="006D1D49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152C06" w:rsidRDefault="00152C06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152C06" w:rsidRDefault="00152C06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152C06" w:rsidRDefault="00152C06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CC" w:rsidRDefault="000B18CC" w:rsidP="00566E8D">
      <w:pPr>
        <w:spacing w:after="0" w:line="240" w:lineRule="auto"/>
      </w:pPr>
      <w:r>
        <w:separator/>
      </w:r>
    </w:p>
  </w:endnote>
  <w:endnote w:type="continuationSeparator" w:id="0">
    <w:p w:rsidR="000B18CC" w:rsidRDefault="000B18CC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Nobel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CC" w:rsidRDefault="000B18CC" w:rsidP="00566E8D">
      <w:pPr>
        <w:spacing w:after="0" w:line="240" w:lineRule="auto"/>
      </w:pPr>
      <w:r>
        <w:separator/>
      </w:r>
    </w:p>
  </w:footnote>
  <w:footnote w:type="continuationSeparator" w:id="0">
    <w:p w:rsidR="000B18CC" w:rsidRDefault="000B18CC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596"/>
    <w:multiLevelType w:val="hybridMultilevel"/>
    <w:tmpl w:val="BC64D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42A"/>
    <w:multiLevelType w:val="multilevel"/>
    <w:tmpl w:val="6288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B237F"/>
    <w:multiLevelType w:val="hybridMultilevel"/>
    <w:tmpl w:val="DD5C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4D5920"/>
    <w:multiLevelType w:val="hybridMultilevel"/>
    <w:tmpl w:val="BB729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64B70"/>
    <w:multiLevelType w:val="hybridMultilevel"/>
    <w:tmpl w:val="901AA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ED2341"/>
    <w:multiLevelType w:val="hybridMultilevel"/>
    <w:tmpl w:val="43BE3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21"/>
  </w:num>
  <w:num w:numId="5">
    <w:abstractNumId w:val="11"/>
  </w:num>
  <w:num w:numId="6">
    <w:abstractNumId w:val="8"/>
  </w:num>
  <w:num w:numId="7">
    <w:abstractNumId w:val="13"/>
  </w:num>
  <w:num w:numId="8">
    <w:abstractNumId w:val="16"/>
  </w:num>
  <w:num w:numId="9">
    <w:abstractNumId w:val="4"/>
  </w:num>
  <w:num w:numId="10">
    <w:abstractNumId w:val="14"/>
  </w:num>
  <w:num w:numId="11">
    <w:abstractNumId w:val="15"/>
  </w:num>
  <w:num w:numId="12">
    <w:abstractNumId w:val="9"/>
  </w:num>
  <w:num w:numId="13">
    <w:abstractNumId w:val="12"/>
  </w:num>
  <w:num w:numId="14">
    <w:abstractNumId w:val="19"/>
  </w:num>
  <w:num w:numId="15">
    <w:abstractNumId w:val="17"/>
  </w:num>
  <w:num w:numId="16">
    <w:abstractNumId w:val="7"/>
  </w:num>
  <w:num w:numId="17">
    <w:abstractNumId w:val="1"/>
  </w:num>
  <w:num w:numId="18">
    <w:abstractNumId w:val="18"/>
  </w:num>
  <w:num w:numId="19">
    <w:abstractNumId w:val="6"/>
  </w:num>
  <w:num w:numId="20">
    <w:abstractNumId w:val="10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18CC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0AD3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090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B27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4420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588F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0C6B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BD4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4EB4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6B47-AB87-47CF-BD41-A8E99E05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959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2019-06-13T13:22:00Z</dcterms:created>
  <dcterms:modified xsi:type="dcterms:W3CDTF">2019-06-13T13:27:00Z</dcterms:modified>
</cp:coreProperties>
</file>