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C3" w:rsidRDefault="003669C3" w:rsidP="003669C3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AB7F43" w:rsidRDefault="00B23A72" w:rsidP="00AD03B3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>A HIBRIDEKNEK KÖSZÖNHETŐEN TAROL EURÓPÁBAN A LEXUS</w:t>
      </w:r>
      <w:bookmarkStart w:id="0" w:name="_GoBack"/>
      <w:bookmarkEnd w:id="0"/>
      <w:r w:rsidR="00AD03B3" w:rsidRPr="00AD03B3">
        <w:rPr>
          <w:rFonts w:ascii="Arial" w:hAnsi="Arial" w:cs="Arial"/>
          <w:b/>
          <w:caps/>
          <w:sz w:val="24"/>
          <w:szCs w:val="24"/>
          <w:lang w:val="hu-HU"/>
        </w:rPr>
        <w:t xml:space="preserve"> </w:t>
      </w:r>
    </w:p>
    <w:p w:rsidR="00AB7F43" w:rsidRDefault="00AB7F43" w:rsidP="00AD03B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5D3AB4" w:rsidRDefault="005D3AB4" w:rsidP="005D3AB4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>
        <w:rPr>
          <w:rFonts w:ascii="Arial" w:eastAsia="Times New Roman" w:hAnsi="Arial" w:cs="Arial"/>
          <w:b/>
          <w:lang w:val="hu-HU" w:eastAsia="hu-HU"/>
        </w:rPr>
        <w:t xml:space="preserve">A </w:t>
      </w:r>
      <w:proofErr w:type="gramStart"/>
      <w:r>
        <w:rPr>
          <w:rFonts w:ascii="Arial" w:eastAsia="Times New Roman" w:hAnsi="Arial" w:cs="Arial"/>
          <w:b/>
          <w:lang w:val="hu-HU" w:eastAsia="hu-HU"/>
        </w:rPr>
        <w:t>világ vezető</w:t>
      </w:r>
      <w:proofErr w:type="gramEnd"/>
      <w:r>
        <w:rPr>
          <w:rFonts w:ascii="Arial" w:eastAsia="Times New Roman" w:hAnsi="Arial" w:cs="Arial"/>
          <w:b/>
          <w:lang w:val="hu-HU" w:eastAsia="hu-HU"/>
        </w:rPr>
        <w:t xml:space="preserve"> zöld luxusautómárkája, a környezetbarát hibrid elektromos autóiról ismert Lexus 2018 első félévében 38 543 értékesített Európában, 7%-</w:t>
      </w:r>
      <w:proofErr w:type="spellStart"/>
      <w:r>
        <w:rPr>
          <w:rFonts w:ascii="Arial" w:eastAsia="Times New Roman" w:hAnsi="Arial" w:cs="Arial"/>
          <w:b/>
          <w:lang w:val="hu-HU" w:eastAsia="hu-HU"/>
        </w:rPr>
        <w:t>al</w:t>
      </w:r>
      <w:proofErr w:type="spellEnd"/>
      <w:r>
        <w:rPr>
          <w:rFonts w:ascii="Arial" w:eastAsia="Times New Roman" w:hAnsi="Arial" w:cs="Arial"/>
          <w:b/>
          <w:lang w:val="hu-HU" w:eastAsia="hu-HU"/>
        </w:rPr>
        <w:t xml:space="preserve"> többet, mint az előző év azonos időszakában. A japán prémium autógyártó nyugat- és közép-európai eladásainak 95%-át tették ki az öntöltő, a városi közlekedés során akár 50-70%-ban tisztán elektromos üzemmódban, károsanyagkibocsátás és fogyasztás mentesen közlekedő </w:t>
      </w:r>
      <w:proofErr w:type="gramStart"/>
      <w:r>
        <w:rPr>
          <w:rFonts w:ascii="Arial" w:eastAsia="Times New Roman" w:hAnsi="Arial" w:cs="Arial"/>
          <w:b/>
          <w:lang w:val="hu-HU" w:eastAsia="hu-HU"/>
        </w:rPr>
        <w:t>hibridek</w:t>
      </w:r>
      <w:proofErr w:type="gramEnd"/>
      <w:r>
        <w:rPr>
          <w:rFonts w:ascii="Arial" w:eastAsia="Times New Roman" w:hAnsi="Arial" w:cs="Arial"/>
          <w:b/>
          <w:lang w:val="hu-HU" w:eastAsia="hu-HU"/>
        </w:rPr>
        <w:t xml:space="preserve">. Az értékesítés bővülése elsősorban a megújult NX prémium </w:t>
      </w:r>
      <w:proofErr w:type="spellStart"/>
      <w:r>
        <w:rPr>
          <w:rFonts w:ascii="Arial" w:eastAsia="Times New Roman" w:hAnsi="Arial" w:cs="Arial"/>
          <w:b/>
          <w:lang w:val="hu-HU" w:eastAsia="hu-HU"/>
        </w:rPr>
        <w:t>crossover</w:t>
      </w:r>
      <w:proofErr w:type="spellEnd"/>
      <w:r>
        <w:rPr>
          <w:rFonts w:ascii="Arial" w:eastAsia="Times New Roman" w:hAnsi="Arial" w:cs="Arial"/>
          <w:b/>
          <w:lang w:val="hu-HU" w:eastAsia="hu-HU"/>
        </w:rPr>
        <w:t xml:space="preserve"> és CT </w:t>
      </w:r>
      <w:proofErr w:type="gramStart"/>
      <w:r>
        <w:rPr>
          <w:rFonts w:ascii="Arial" w:eastAsia="Times New Roman" w:hAnsi="Arial" w:cs="Arial"/>
          <w:b/>
          <w:lang w:val="hu-HU" w:eastAsia="hu-HU"/>
        </w:rPr>
        <w:t>luxus</w:t>
      </w:r>
      <w:proofErr w:type="gramEnd"/>
      <w:r>
        <w:rPr>
          <w:rFonts w:ascii="Arial" w:eastAsia="Times New Roman" w:hAnsi="Arial" w:cs="Arial"/>
          <w:b/>
          <w:lang w:val="hu-HU" w:eastAsia="hu-HU"/>
        </w:rPr>
        <w:t xml:space="preserve"> kompakt modelleknek, illetve az RX </w:t>
      </w:r>
      <w:proofErr w:type="spellStart"/>
      <w:r>
        <w:rPr>
          <w:rFonts w:ascii="Arial" w:eastAsia="Times New Roman" w:hAnsi="Arial" w:cs="Arial"/>
          <w:b/>
          <w:lang w:val="hu-HU" w:eastAsia="hu-HU"/>
        </w:rPr>
        <w:t>crossover</w:t>
      </w:r>
      <w:proofErr w:type="spellEnd"/>
      <w:r>
        <w:rPr>
          <w:rFonts w:ascii="Arial" w:eastAsia="Times New Roman" w:hAnsi="Arial" w:cs="Arial"/>
          <w:b/>
          <w:lang w:val="hu-HU" w:eastAsia="hu-HU"/>
        </w:rPr>
        <w:t xml:space="preserve"> folyamatos népszerűségének köszönhető. Megdöbbentő szám emellett, hogy tavalyi bemutatása óta az európai piacon több mint 1000 darab kelt el az LC szupersportkupéból, amit szintén zömében </w:t>
      </w:r>
      <w:proofErr w:type="gramStart"/>
      <w:r>
        <w:rPr>
          <w:rFonts w:ascii="Arial" w:eastAsia="Times New Roman" w:hAnsi="Arial" w:cs="Arial"/>
          <w:b/>
          <w:lang w:val="hu-HU" w:eastAsia="hu-HU"/>
        </w:rPr>
        <w:t>hibrid</w:t>
      </w:r>
      <w:proofErr w:type="gramEnd"/>
      <w:r>
        <w:rPr>
          <w:rFonts w:ascii="Arial" w:eastAsia="Times New Roman" w:hAnsi="Arial" w:cs="Arial"/>
          <w:b/>
          <w:lang w:val="hu-HU" w:eastAsia="hu-HU"/>
        </w:rPr>
        <w:t xml:space="preserve"> elektromos változatban választottak az ügyfelek. A jelek szerint a Lexus jó úton halad, hogy 2020-ra elérje a kitűzött évi százezer darabos értékesítést Európában.</w:t>
      </w:r>
    </w:p>
    <w:p w:rsidR="005D3AB4" w:rsidRDefault="005D3AB4" w:rsidP="005D3AB4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</w:p>
    <w:p w:rsidR="005D3AB4" w:rsidRDefault="005D3AB4" w:rsidP="005D3AB4">
      <w:pPr>
        <w:pStyle w:val="Heading2"/>
        <w:keepNext w:val="0"/>
        <w:keepLines w:val="0"/>
        <w:widowControl w:val="0"/>
        <w:spacing w:before="0" w:line="360" w:lineRule="auto"/>
        <w:jc w:val="both"/>
      </w:pPr>
      <w:r>
        <w:rPr>
          <w:rFonts w:ascii="Arial" w:eastAsia="Times New Roman" w:hAnsi="Arial" w:cs="Arial"/>
          <w:color w:val="auto"/>
          <w:sz w:val="22"/>
          <w:szCs w:val="22"/>
          <w:lang w:val="hu-HU" w:eastAsia="hu-HU"/>
        </w:rPr>
        <w:t>Továbbra is egyenletesen növelte értékesítését Európában 2018 első félévében a világelső</w:t>
      </w:r>
      <w:hyperlink r:id="rId8" w:anchor="introduction" w:history="1">
        <w:r w:rsidRPr="005D3AB4">
          <w:rPr>
            <w:rStyle w:val="Hyperlink"/>
            <w:rFonts w:ascii="Arial" w:eastAsia="Times New Roman" w:hAnsi="Arial" w:cs="Arial"/>
            <w:sz w:val="22"/>
            <w:szCs w:val="22"/>
            <w:lang w:val="hu-HU" w:eastAsia="hu-HU"/>
          </w:rPr>
          <w:t xml:space="preserve"> </w:t>
        </w:r>
        <w:proofErr w:type="gramStart"/>
        <w:r w:rsidRPr="005D3AB4">
          <w:rPr>
            <w:rStyle w:val="Hyperlink"/>
            <w:rFonts w:ascii="Arial" w:eastAsia="Times New Roman" w:hAnsi="Arial" w:cs="Arial"/>
            <w:sz w:val="22"/>
            <w:szCs w:val="22"/>
            <w:lang w:val="hu-HU" w:eastAsia="hu-HU"/>
          </w:rPr>
          <w:t>hibrid</w:t>
        </w:r>
        <w:proofErr w:type="gramEnd"/>
        <w:r w:rsidRPr="005D3AB4">
          <w:rPr>
            <w:rStyle w:val="Hyperlink"/>
            <w:rFonts w:ascii="Arial" w:eastAsia="Times New Roman" w:hAnsi="Arial" w:cs="Arial"/>
            <w:sz w:val="22"/>
            <w:szCs w:val="22"/>
            <w:lang w:val="hu-HU" w:eastAsia="hu-HU"/>
          </w:rPr>
          <w:t xml:space="preserve"> </w:t>
        </w:r>
        <w:proofErr w:type="gramStart"/>
        <w:r w:rsidRPr="005D3AB4">
          <w:rPr>
            <w:rStyle w:val="Hyperlink"/>
            <w:rFonts w:ascii="Arial" w:eastAsia="Times New Roman" w:hAnsi="Arial" w:cs="Arial"/>
            <w:sz w:val="22"/>
            <w:szCs w:val="22"/>
            <w:lang w:val="hu-HU" w:eastAsia="hu-HU"/>
          </w:rPr>
          <w:t>elektromos</w:t>
        </w:r>
        <w:proofErr w:type="gramEnd"/>
      </w:hyperlink>
      <w:r>
        <w:rPr>
          <w:rFonts w:ascii="Arial" w:eastAsia="Times New Roman" w:hAnsi="Arial" w:cs="Arial"/>
          <w:color w:val="auto"/>
          <w:sz w:val="22"/>
          <w:szCs w:val="22"/>
          <w:lang w:val="hu-HU" w:eastAsia="hu-HU"/>
        </w:rPr>
        <w:t xml:space="preserve"> prémium márkaként ismert </w:t>
      </w:r>
      <w:hyperlink r:id="rId9" w:history="1">
        <w:r w:rsidRPr="005D3AB4">
          <w:rPr>
            <w:rStyle w:val="Hyperlink"/>
            <w:rFonts w:ascii="Arial" w:eastAsia="Times New Roman" w:hAnsi="Arial" w:cs="Arial"/>
            <w:sz w:val="22"/>
            <w:szCs w:val="22"/>
            <w:lang w:val="hu-HU" w:eastAsia="hu-HU"/>
          </w:rPr>
          <w:t>Lexus</w:t>
        </w:r>
      </w:hyperlink>
      <w:r>
        <w:rPr>
          <w:rFonts w:ascii="Arial" w:eastAsia="Times New Roman" w:hAnsi="Arial" w:cs="Arial"/>
          <w:color w:val="auto"/>
          <w:sz w:val="22"/>
          <w:szCs w:val="22"/>
          <w:lang w:val="hu-HU" w:eastAsia="hu-HU"/>
        </w:rPr>
        <w:t xml:space="preserve">.  A stagnáló európai prémium piacon a japán luxusautó gyártó 7% százalékkal növelte értékesítéseit, elérve a 38 543 darabot. Több kulcsfontosságú piacon is jelentősen bővült az értékesítés, például Spanyolországban (+19%), Oroszországban (+9%), Lengyelországban (+9), és az Egyesült Királyságban (+7%). A 2018 első felében Nyugat-Európában eladott 24 029 öntöltő hibrid 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  <w:lang w:val="hu-HU" w:eastAsia="hu-HU"/>
        </w:rPr>
        <w:t>elektrmos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  <w:lang w:val="hu-HU" w:eastAsia="hu-HU"/>
        </w:rPr>
        <w:t xml:space="preserve"> járművel (5%-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  <w:lang w:val="hu-HU" w:eastAsia="hu-HU"/>
        </w:rPr>
        <w:t>kal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  <w:lang w:val="hu-HU" w:eastAsia="hu-HU"/>
        </w:rPr>
        <w:t xml:space="preserve"> </w:t>
      </w:r>
      <w:proofErr w:type="gramStart"/>
      <w:r>
        <w:rPr>
          <w:rFonts w:ascii="Arial" w:eastAsia="Times New Roman" w:hAnsi="Arial" w:cs="Arial"/>
          <w:color w:val="auto"/>
          <w:sz w:val="22"/>
          <w:szCs w:val="22"/>
          <w:lang w:val="hu-HU" w:eastAsia="hu-HU"/>
        </w:rPr>
        <w:t>több, mint</w:t>
      </w:r>
      <w:proofErr w:type="gramEnd"/>
      <w:r>
        <w:rPr>
          <w:rFonts w:ascii="Arial" w:eastAsia="Times New Roman" w:hAnsi="Arial" w:cs="Arial"/>
          <w:color w:val="auto"/>
          <w:sz w:val="22"/>
          <w:szCs w:val="22"/>
          <w:lang w:val="hu-HU" w:eastAsia="hu-HU"/>
        </w:rPr>
        <w:t xml:space="preserve"> 2017 azonos időszakában), a Lexus vezető szerepet játszik az autók villamosításában, amiben kulcsszerepe van annak, hogy a nyugat- és közép-európai Lexus értékesítések 95%-át a hibrid elektromos járművek teszik ki. A Lexus közepes méretű SUV modellje, a tavaly piacra dobott, megújult </w:t>
      </w:r>
      <w:hyperlink r:id="rId10" w:anchor="hero" w:history="1">
        <w:r w:rsidRPr="005D3AB4">
          <w:rPr>
            <w:rStyle w:val="Hyperlink"/>
            <w:rFonts w:ascii="Arial" w:eastAsia="Times New Roman" w:hAnsi="Arial" w:cs="Arial"/>
            <w:sz w:val="22"/>
            <w:szCs w:val="22"/>
            <w:lang w:val="hu-HU" w:eastAsia="hu-HU"/>
          </w:rPr>
          <w:t xml:space="preserve">NX prémium </w:t>
        </w:r>
        <w:proofErr w:type="spellStart"/>
        <w:r w:rsidRPr="005D3AB4">
          <w:rPr>
            <w:rStyle w:val="Hyperlink"/>
            <w:rFonts w:ascii="Arial" w:eastAsia="Times New Roman" w:hAnsi="Arial" w:cs="Arial"/>
            <w:sz w:val="22"/>
            <w:szCs w:val="22"/>
            <w:lang w:val="hu-HU" w:eastAsia="hu-HU"/>
          </w:rPr>
          <w:t>crossover</w:t>
        </w:r>
        <w:proofErr w:type="spellEnd"/>
      </w:hyperlink>
      <w:r>
        <w:rPr>
          <w:rFonts w:ascii="Arial" w:eastAsia="Times New Roman" w:hAnsi="Arial" w:cs="Arial"/>
          <w:color w:val="auto"/>
          <w:sz w:val="22"/>
          <w:szCs w:val="22"/>
          <w:lang w:val="hu-HU" w:eastAsia="hu-HU"/>
        </w:rPr>
        <w:t xml:space="preserve"> továbbra is a márka legnépszerűbb autója Európában 15 365 eladott darabbal (15%-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  <w:lang w:val="hu-HU" w:eastAsia="hu-HU"/>
        </w:rPr>
        <w:t>kal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  <w:lang w:val="hu-HU" w:eastAsia="hu-HU"/>
        </w:rPr>
        <w:t xml:space="preserve"> </w:t>
      </w:r>
      <w:proofErr w:type="gramStart"/>
      <w:r>
        <w:rPr>
          <w:rFonts w:ascii="Arial" w:eastAsia="Times New Roman" w:hAnsi="Arial" w:cs="Arial"/>
          <w:color w:val="auto"/>
          <w:sz w:val="22"/>
          <w:szCs w:val="22"/>
          <w:lang w:val="hu-HU" w:eastAsia="hu-HU"/>
        </w:rPr>
        <w:t>több, mint</w:t>
      </w:r>
      <w:proofErr w:type="gramEnd"/>
      <w:r>
        <w:rPr>
          <w:rFonts w:ascii="Arial" w:eastAsia="Times New Roman" w:hAnsi="Arial" w:cs="Arial"/>
          <w:color w:val="auto"/>
          <w:sz w:val="22"/>
          <w:szCs w:val="22"/>
          <w:lang w:val="hu-HU" w:eastAsia="hu-HU"/>
        </w:rPr>
        <w:t xml:space="preserve"> 2017. január-június között). A második legnépszerűbb modell </w:t>
      </w:r>
      <w:hyperlink r:id="rId11" w:anchor="hero" w:history="1">
        <w:r w:rsidRPr="005D3AB4">
          <w:rPr>
            <w:rStyle w:val="Hyperlink"/>
            <w:rFonts w:ascii="Arial" w:eastAsia="Times New Roman" w:hAnsi="Arial" w:cs="Arial"/>
            <w:sz w:val="22"/>
            <w:szCs w:val="22"/>
            <w:lang w:val="hu-HU" w:eastAsia="hu-HU"/>
          </w:rPr>
          <w:t>a nagyméretű SUV szegmensbe tartozó RX</w:t>
        </w:r>
      </w:hyperlink>
      <w:r>
        <w:rPr>
          <w:rFonts w:ascii="Arial" w:eastAsia="Times New Roman" w:hAnsi="Arial" w:cs="Arial"/>
          <w:color w:val="auto"/>
          <w:sz w:val="22"/>
          <w:szCs w:val="22"/>
          <w:lang w:val="hu-HU" w:eastAsia="hu-HU"/>
        </w:rPr>
        <w:t xml:space="preserve"> 8 995 eladott járművel (+2%), amiben már szerepet játszik a modell hétüléses változatának, az RX L-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  <w:lang w:val="hu-HU" w:eastAsia="hu-HU"/>
        </w:rPr>
        <w:t>nek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  <w:lang w:val="hu-HU" w:eastAsia="hu-HU"/>
        </w:rPr>
        <w:t xml:space="preserve"> a közelmúltban történt bevezetése is. A 2017 őszén elvégzett modellfrissítésnek köszönhetően a </w:t>
      </w:r>
      <w:proofErr w:type="gramStart"/>
      <w:r>
        <w:rPr>
          <w:rFonts w:ascii="Arial" w:eastAsia="Times New Roman" w:hAnsi="Arial" w:cs="Arial"/>
          <w:color w:val="auto"/>
          <w:sz w:val="22"/>
          <w:szCs w:val="22"/>
          <w:lang w:val="hu-HU" w:eastAsia="hu-HU"/>
        </w:rPr>
        <w:t>kompakt</w:t>
      </w:r>
      <w:proofErr w:type="gramEnd"/>
      <w:r>
        <w:rPr>
          <w:rFonts w:ascii="Arial" w:eastAsia="Times New Roman" w:hAnsi="Arial" w:cs="Arial"/>
          <w:color w:val="auto"/>
          <w:sz w:val="22"/>
          <w:szCs w:val="22"/>
          <w:lang w:val="hu-HU" w:eastAsia="hu-HU"/>
        </w:rPr>
        <w:t xml:space="preserve"> luxus ferdehátú </w:t>
      </w:r>
      <w:hyperlink r:id="rId12" w:anchor="hero" w:history="1">
        <w:r w:rsidRPr="005D3AB4">
          <w:rPr>
            <w:rStyle w:val="Hyperlink"/>
            <w:rFonts w:ascii="Arial" w:eastAsia="Times New Roman" w:hAnsi="Arial" w:cs="Arial"/>
            <w:sz w:val="22"/>
            <w:szCs w:val="22"/>
            <w:lang w:val="hu-HU" w:eastAsia="hu-HU"/>
          </w:rPr>
          <w:t>CT</w:t>
        </w:r>
      </w:hyperlink>
      <w:r>
        <w:rPr>
          <w:rFonts w:ascii="Arial" w:eastAsia="Times New Roman" w:hAnsi="Arial" w:cs="Arial"/>
          <w:color w:val="auto"/>
          <w:sz w:val="22"/>
          <w:szCs w:val="22"/>
          <w:lang w:val="hu-HU" w:eastAsia="hu-HU"/>
        </w:rPr>
        <w:t xml:space="preserve"> szintén jól teljesített 2018 első felében, 10 százalékkal növelve értékesítését 4 831 darabra. A két zászlóshajó modell – az </w:t>
      </w:r>
      <w:hyperlink r:id="rId13" w:anchor="hero" w:history="1">
        <w:r w:rsidRPr="005D3AB4">
          <w:rPr>
            <w:rStyle w:val="Hyperlink"/>
            <w:rFonts w:ascii="Arial" w:eastAsia="Times New Roman" w:hAnsi="Arial" w:cs="Arial"/>
            <w:sz w:val="22"/>
            <w:szCs w:val="22"/>
            <w:lang w:val="hu-HU" w:eastAsia="hu-HU"/>
          </w:rPr>
          <w:t>LC luxuskupé</w:t>
        </w:r>
      </w:hyperlink>
      <w:r>
        <w:rPr>
          <w:rFonts w:ascii="Arial" w:eastAsia="Times New Roman" w:hAnsi="Arial" w:cs="Arial"/>
          <w:color w:val="auto"/>
          <w:sz w:val="22"/>
          <w:szCs w:val="22"/>
          <w:lang w:val="hu-HU" w:eastAsia="hu-HU"/>
        </w:rPr>
        <w:t xml:space="preserve"> és az ötödik </w:t>
      </w:r>
      <w:proofErr w:type="gramStart"/>
      <w:r>
        <w:rPr>
          <w:rFonts w:ascii="Arial" w:eastAsia="Times New Roman" w:hAnsi="Arial" w:cs="Arial"/>
          <w:color w:val="auto"/>
          <w:sz w:val="22"/>
          <w:szCs w:val="22"/>
          <w:lang w:val="hu-HU" w:eastAsia="hu-HU"/>
        </w:rPr>
        <w:t>generációs</w:t>
      </w:r>
      <w:proofErr w:type="gramEnd"/>
      <w:r>
        <w:rPr>
          <w:rFonts w:ascii="Arial" w:eastAsia="Times New Roman" w:hAnsi="Arial" w:cs="Arial"/>
          <w:color w:val="auto"/>
          <w:sz w:val="22"/>
          <w:szCs w:val="22"/>
          <w:lang w:val="hu-HU" w:eastAsia="hu-HU"/>
        </w:rPr>
        <w:t xml:space="preserve"> </w:t>
      </w:r>
      <w:hyperlink r:id="rId14" w:anchor="hero" w:history="1">
        <w:r w:rsidRPr="005D3AB4">
          <w:rPr>
            <w:rStyle w:val="Hyperlink"/>
            <w:rFonts w:ascii="Arial" w:eastAsia="Times New Roman" w:hAnsi="Arial" w:cs="Arial"/>
            <w:sz w:val="22"/>
            <w:szCs w:val="22"/>
            <w:lang w:val="hu-HU" w:eastAsia="hu-HU"/>
          </w:rPr>
          <w:t xml:space="preserve">LS </w:t>
        </w:r>
        <w:proofErr w:type="spellStart"/>
        <w:r w:rsidRPr="005D3AB4">
          <w:rPr>
            <w:rStyle w:val="Hyperlink"/>
            <w:rFonts w:ascii="Arial" w:eastAsia="Times New Roman" w:hAnsi="Arial" w:cs="Arial"/>
            <w:sz w:val="22"/>
            <w:szCs w:val="22"/>
            <w:lang w:val="hu-HU" w:eastAsia="hu-HU"/>
          </w:rPr>
          <w:t>luxusszedán</w:t>
        </w:r>
        <w:proofErr w:type="spellEnd"/>
      </w:hyperlink>
      <w:r>
        <w:rPr>
          <w:rFonts w:ascii="Arial" w:eastAsia="Times New Roman" w:hAnsi="Arial" w:cs="Arial"/>
          <w:color w:val="auto"/>
          <w:sz w:val="22"/>
          <w:szCs w:val="22"/>
          <w:lang w:val="hu-HU" w:eastAsia="hu-HU"/>
        </w:rPr>
        <w:t xml:space="preserve"> – közelmúltban történt bevezetésével a Lexus ismét látványosan demonstrálta a márka merész dizájn, az újszerű </w:t>
      </w:r>
      <w:r>
        <w:rPr>
          <w:rFonts w:ascii="Arial" w:eastAsia="Times New Roman" w:hAnsi="Arial" w:cs="Arial"/>
          <w:color w:val="auto"/>
          <w:sz w:val="22"/>
          <w:szCs w:val="22"/>
          <w:lang w:val="hu-HU" w:eastAsia="hu-HU"/>
        </w:rPr>
        <w:lastRenderedPageBreak/>
        <w:t xml:space="preserve">technológiák, a lélegzetelállító teljesítmény és a 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  <w:lang w:val="hu-HU" w:eastAsia="hu-HU"/>
        </w:rPr>
        <w:t>Takumi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  <w:lang w:val="hu-HU" w:eastAsia="hu-HU"/>
        </w:rPr>
        <w:t xml:space="preserve"> kézműves minőség iránti szenvedélyét. A piaci visszajelzés nagyon erőteljes: az LC már most, a piaci bevezetéstől számított alig egy éven </w:t>
      </w:r>
      <w:proofErr w:type="gramStart"/>
      <w:r>
        <w:rPr>
          <w:rFonts w:ascii="Arial" w:eastAsia="Times New Roman" w:hAnsi="Arial" w:cs="Arial"/>
          <w:color w:val="auto"/>
          <w:sz w:val="22"/>
          <w:szCs w:val="22"/>
          <w:lang w:val="hu-HU" w:eastAsia="hu-HU"/>
        </w:rPr>
        <w:t>belül  több</w:t>
      </w:r>
      <w:proofErr w:type="gramEnd"/>
      <w:r>
        <w:rPr>
          <w:rFonts w:ascii="Arial" w:eastAsia="Times New Roman" w:hAnsi="Arial" w:cs="Arial"/>
          <w:color w:val="auto"/>
          <w:sz w:val="22"/>
          <w:szCs w:val="22"/>
          <w:lang w:val="hu-HU" w:eastAsia="hu-HU"/>
        </w:rPr>
        <w:t xml:space="preserve"> mint 1 000 vásárlót nyert meg magának Európában, míg az LS-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  <w:lang w:val="hu-HU" w:eastAsia="hu-HU"/>
        </w:rPr>
        <w:t>ből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  <w:lang w:val="hu-HU" w:eastAsia="hu-HU"/>
        </w:rPr>
        <w:t xml:space="preserve"> 676 darab kelt el az idei év januárja óta.</w:t>
      </w:r>
    </w:p>
    <w:p w:rsidR="005D3AB4" w:rsidRDefault="005D3AB4" w:rsidP="005D3AB4">
      <w:pPr>
        <w:widowControl w:val="0"/>
        <w:jc w:val="both"/>
        <w:rPr>
          <w:lang w:val="hu-HU" w:eastAsia="hu-HU"/>
        </w:rPr>
      </w:pPr>
    </w:p>
    <w:p w:rsidR="005D3AB4" w:rsidRPr="009C117C" w:rsidRDefault="005D3AB4" w:rsidP="005D3AB4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5D3AB4" w:rsidRPr="009C117C" w:rsidRDefault="005D3AB4" w:rsidP="005D3AB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9C117C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9C117C">
        <w:rPr>
          <w:rFonts w:ascii="Arial" w:hAnsi="Arial" w:cs="Arial"/>
          <w:b/>
          <w:sz w:val="20"/>
          <w:szCs w:val="20"/>
          <w:lang w:val="hu-HU"/>
        </w:rPr>
        <w:t>:</w:t>
      </w:r>
    </w:p>
    <w:p w:rsidR="005D3AB4" w:rsidRPr="009C117C" w:rsidRDefault="005D3AB4" w:rsidP="005D3AB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5D3AB4" w:rsidRPr="009C117C" w:rsidRDefault="005D3AB4" w:rsidP="005D3AB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5D3AB4" w:rsidRPr="009C117C" w:rsidRDefault="005D3AB4" w:rsidP="005D3AB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5D3AB4" w:rsidRPr="009C117C" w:rsidRDefault="005D3AB4" w:rsidP="005D3AB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5D3AB4" w:rsidRPr="009C117C" w:rsidRDefault="005D3AB4" w:rsidP="005D3AB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5D3AB4" w:rsidRPr="00EA13B5" w:rsidRDefault="005D3AB4" w:rsidP="005D3AB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5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p w:rsidR="005D3AB4" w:rsidRPr="005D3AB4" w:rsidRDefault="005D3AB4" w:rsidP="005D3AB4">
      <w:pPr>
        <w:widowControl w:val="0"/>
        <w:jc w:val="both"/>
        <w:rPr>
          <w:lang w:val="hu-HU" w:eastAsia="hu-HU"/>
        </w:rPr>
      </w:pPr>
    </w:p>
    <w:sectPr w:rsidR="005D3AB4" w:rsidRPr="005D3AB4" w:rsidSect="00D835E6">
      <w:headerReference w:type="default" r:id="rId16"/>
      <w:footerReference w:type="default" r:id="rId17"/>
      <w:headerReference w:type="first" r:id="rId1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3B9" w:rsidRDefault="005423B9" w:rsidP="00566E8D">
      <w:pPr>
        <w:spacing w:after="0" w:line="240" w:lineRule="auto"/>
      </w:pPr>
      <w:r>
        <w:separator/>
      </w:r>
    </w:p>
  </w:endnote>
  <w:endnote w:type="continuationSeparator" w:id="0">
    <w:p w:rsidR="005423B9" w:rsidRDefault="005423B9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3B9" w:rsidRDefault="005423B9" w:rsidP="00566E8D">
      <w:pPr>
        <w:spacing w:after="0" w:line="240" w:lineRule="auto"/>
      </w:pPr>
      <w:r>
        <w:separator/>
      </w:r>
    </w:p>
  </w:footnote>
  <w:footnote w:type="continuationSeparator" w:id="0">
    <w:p w:rsidR="005423B9" w:rsidRDefault="005423B9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4EB"/>
    <w:multiLevelType w:val="hybridMultilevel"/>
    <w:tmpl w:val="A0B4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F38E9"/>
    <w:multiLevelType w:val="hybridMultilevel"/>
    <w:tmpl w:val="B532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D2483"/>
    <w:multiLevelType w:val="hybridMultilevel"/>
    <w:tmpl w:val="D2802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189A"/>
    <w:multiLevelType w:val="hybridMultilevel"/>
    <w:tmpl w:val="08306D64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5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8556E"/>
    <w:multiLevelType w:val="hybridMultilevel"/>
    <w:tmpl w:val="37228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43911"/>
    <w:multiLevelType w:val="hybridMultilevel"/>
    <w:tmpl w:val="FE2EE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193D60"/>
    <w:multiLevelType w:val="multilevel"/>
    <w:tmpl w:val="B3A8CD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9647410"/>
    <w:multiLevelType w:val="hybridMultilevel"/>
    <w:tmpl w:val="BB2ACE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17F0E"/>
    <w:multiLevelType w:val="hybridMultilevel"/>
    <w:tmpl w:val="13BC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F37772"/>
    <w:multiLevelType w:val="hybridMultilevel"/>
    <w:tmpl w:val="547C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205400"/>
    <w:multiLevelType w:val="hybridMultilevel"/>
    <w:tmpl w:val="760C3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178D40FA"/>
    <w:multiLevelType w:val="hybridMultilevel"/>
    <w:tmpl w:val="07EE75C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7" w15:restartNumberingAfterBreak="0">
    <w:nsid w:val="18E670F0"/>
    <w:multiLevelType w:val="hybridMultilevel"/>
    <w:tmpl w:val="326E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56FB5"/>
    <w:multiLevelType w:val="hybridMultilevel"/>
    <w:tmpl w:val="399E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074416"/>
    <w:multiLevelType w:val="hybridMultilevel"/>
    <w:tmpl w:val="9DC65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28AA42A7"/>
    <w:multiLevelType w:val="hybridMultilevel"/>
    <w:tmpl w:val="A2F66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0B71E54"/>
    <w:multiLevelType w:val="hybridMultilevel"/>
    <w:tmpl w:val="6F603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DA2505"/>
    <w:multiLevelType w:val="hybridMultilevel"/>
    <w:tmpl w:val="F82C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3651D3"/>
    <w:multiLevelType w:val="hybridMultilevel"/>
    <w:tmpl w:val="BB367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B445AF"/>
    <w:multiLevelType w:val="hybridMultilevel"/>
    <w:tmpl w:val="8C16C26C"/>
    <w:lvl w:ilvl="0" w:tplc="0340F8D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8B510E"/>
    <w:multiLevelType w:val="hybridMultilevel"/>
    <w:tmpl w:val="839A2398"/>
    <w:lvl w:ilvl="0" w:tplc="04090003">
      <w:start w:val="1"/>
      <w:numFmt w:val="bullet"/>
      <w:lvlText w:val="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9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EB742F7"/>
    <w:multiLevelType w:val="hybridMultilevel"/>
    <w:tmpl w:val="7A1AC13E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31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E24BF8"/>
    <w:multiLevelType w:val="multilevel"/>
    <w:tmpl w:val="362E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1E5405B"/>
    <w:multiLevelType w:val="hybridMultilevel"/>
    <w:tmpl w:val="2A60E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C167DA"/>
    <w:multiLevelType w:val="hybridMultilevel"/>
    <w:tmpl w:val="A4D05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202503"/>
    <w:multiLevelType w:val="hybridMultilevel"/>
    <w:tmpl w:val="0FBC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9066AA"/>
    <w:multiLevelType w:val="hybridMultilevel"/>
    <w:tmpl w:val="60AC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C472167"/>
    <w:multiLevelType w:val="hybridMultilevel"/>
    <w:tmpl w:val="41561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070652"/>
    <w:multiLevelType w:val="hybridMultilevel"/>
    <w:tmpl w:val="996E7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E4158C"/>
    <w:multiLevelType w:val="hybridMultilevel"/>
    <w:tmpl w:val="8F148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0800BA"/>
    <w:multiLevelType w:val="hybridMultilevel"/>
    <w:tmpl w:val="09C8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012D72"/>
    <w:multiLevelType w:val="hybridMultilevel"/>
    <w:tmpl w:val="E88CD1D4"/>
    <w:lvl w:ilvl="0" w:tplc="D8D4E892">
      <w:start w:val="500"/>
      <w:numFmt w:val="bullet"/>
      <w:lvlText w:val="■"/>
      <w:lvlJc w:val="left"/>
      <w:pPr>
        <w:ind w:left="465" w:hanging="360"/>
      </w:pPr>
      <w:rPr>
        <w:rFonts w:ascii="MS PGothic" w:eastAsia="MS PGothic" w:hAnsi="MS PGothic" w:cs="Meiry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4"/>
  </w:num>
  <w:num w:numId="6">
    <w:abstractNumId w:val="5"/>
  </w:num>
  <w:num w:numId="7">
    <w:abstractNumId w:val="11"/>
  </w:num>
  <w:num w:numId="8">
    <w:abstractNumId w:val="23"/>
  </w:num>
  <w:num w:numId="9">
    <w:abstractNumId w:val="14"/>
  </w:num>
  <w:num w:numId="10">
    <w:abstractNumId w:val="39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7"/>
  </w:num>
  <w:num w:numId="15">
    <w:abstractNumId w:val="3"/>
  </w:num>
  <w:num w:numId="16">
    <w:abstractNumId w:val="34"/>
  </w:num>
  <w:num w:numId="17">
    <w:abstractNumId w:val="6"/>
  </w:num>
  <w:num w:numId="18">
    <w:abstractNumId w:val="33"/>
  </w:num>
  <w:num w:numId="19">
    <w:abstractNumId w:val="40"/>
  </w:num>
  <w:num w:numId="20">
    <w:abstractNumId w:val="41"/>
  </w:num>
  <w:num w:numId="21">
    <w:abstractNumId w:val="26"/>
  </w:num>
  <w:num w:numId="22">
    <w:abstractNumId w:val="18"/>
  </w:num>
  <w:num w:numId="23">
    <w:abstractNumId w:val="46"/>
  </w:num>
  <w:num w:numId="24">
    <w:abstractNumId w:val="28"/>
  </w:num>
  <w:num w:numId="25">
    <w:abstractNumId w:val="25"/>
  </w:num>
  <w:num w:numId="26">
    <w:abstractNumId w:val="37"/>
  </w:num>
  <w:num w:numId="27">
    <w:abstractNumId w:val="15"/>
  </w:num>
  <w:num w:numId="28">
    <w:abstractNumId w:val="16"/>
  </w:num>
  <w:num w:numId="29">
    <w:abstractNumId w:val="30"/>
  </w:num>
  <w:num w:numId="30">
    <w:abstractNumId w:val="4"/>
  </w:num>
  <w:num w:numId="31">
    <w:abstractNumId w:val="13"/>
  </w:num>
  <w:num w:numId="32">
    <w:abstractNumId w:val="1"/>
  </w:num>
  <w:num w:numId="33">
    <w:abstractNumId w:val="17"/>
  </w:num>
  <w:num w:numId="34">
    <w:abstractNumId w:val="38"/>
  </w:num>
  <w:num w:numId="35">
    <w:abstractNumId w:val="42"/>
  </w:num>
  <w:num w:numId="36">
    <w:abstractNumId w:val="12"/>
  </w:num>
  <w:num w:numId="37">
    <w:abstractNumId w:val="19"/>
  </w:num>
  <w:num w:numId="38">
    <w:abstractNumId w:val="27"/>
  </w:num>
  <w:num w:numId="39">
    <w:abstractNumId w:val="10"/>
  </w:num>
  <w:num w:numId="40">
    <w:abstractNumId w:val="21"/>
  </w:num>
  <w:num w:numId="41">
    <w:abstractNumId w:val="22"/>
  </w:num>
  <w:num w:numId="42">
    <w:abstractNumId w:val="0"/>
  </w:num>
  <w:num w:numId="43">
    <w:abstractNumId w:val="45"/>
  </w:num>
  <w:num w:numId="44">
    <w:abstractNumId w:val="43"/>
  </w:num>
  <w:num w:numId="45">
    <w:abstractNumId w:val="31"/>
  </w:num>
  <w:num w:numId="46">
    <w:abstractNumId w:val="24"/>
  </w:num>
  <w:num w:numId="47">
    <w:abstractNumId w:val="8"/>
  </w:num>
  <w:num w:numId="48">
    <w:abstractNumId w:val="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629DC"/>
    <w:rsid w:val="00063AC1"/>
    <w:rsid w:val="00066D2C"/>
    <w:rsid w:val="00073DC4"/>
    <w:rsid w:val="00076313"/>
    <w:rsid w:val="0007640B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D15A1"/>
    <w:rsid w:val="000E4569"/>
    <w:rsid w:val="000E5CD9"/>
    <w:rsid w:val="000E7840"/>
    <w:rsid w:val="000F1C78"/>
    <w:rsid w:val="000F2C59"/>
    <w:rsid w:val="000F2F58"/>
    <w:rsid w:val="000F3E38"/>
    <w:rsid w:val="000F4543"/>
    <w:rsid w:val="000F51C1"/>
    <w:rsid w:val="001000DC"/>
    <w:rsid w:val="00102308"/>
    <w:rsid w:val="001028AD"/>
    <w:rsid w:val="001122FF"/>
    <w:rsid w:val="00113ED6"/>
    <w:rsid w:val="001140FE"/>
    <w:rsid w:val="00114BFA"/>
    <w:rsid w:val="001176B8"/>
    <w:rsid w:val="00120870"/>
    <w:rsid w:val="001225DD"/>
    <w:rsid w:val="00125328"/>
    <w:rsid w:val="001278D9"/>
    <w:rsid w:val="00131E69"/>
    <w:rsid w:val="001375C0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41587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90264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2236"/>
    <w:rsid w:val="00336555"/>
    <w:rsid w:val="00341A5C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C2"/>
    <w:rsid w:val="00381223"/>
    <w:rsid w:val="003859D7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C2105"/>
    <w:rsid w:val="003C2AE3"/>
    <w:rsid w:val="003C40AC"/>
    <w:rsid w:val="003C6C8D"/>
    <w:rsid w:val="003D32DD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25A4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43091"/>
    <w:rsid w:val="00446C2F"/>
    <w:rsid w:val="0045114A"/>
    <w:rsid w:val="0045335A"/>
    <w:rsid w:val="004548F2"/>
    <w:rsid w:val="00466BAE"/>
    <w:rsid w:val="00473022"/>
    <w:rsid w:val="0047320E"/>
    <w:rsid w:val="00474B86"/>
    <w:rsid w:val="0047668C"/>
    <w:rsid w:val="0048670E"/>
    <w:rsid w:val="00490BBD"/>
    <w:rsid w:val="00490DBB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23B1"/>
    <w:rsid w:val="004B4D81"/>
    <w:rsid w:val="004B5744"/>
    <w:rsid w:val="004C04C2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20B13"/>
    <w:rsid w:val="0052358C"/>
    <w:rsid w:val="00523EC8"/>
    <w:rsid w:val="0052567C"/>
    <w:rsid w:val="00526635"/>
    <w:rsid w:val="005423B9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548A"/>
    <w:rsid w:val="00586FE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4B40"/>
    <w:rsid w:val="005C7B94"/>
    <w:rsid w:val="005D3AB4"/>
    <w:rsid w:val="005D3D76"/>
    <w:rsid w:val="005D429A"/>
    <w:rsid w:val="005D4943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70CF"/>
    <w:rsid w:val="0062278F"/>
    <w:rsid w:val="006230B6"/>
    <w:rsid w:val="006277E0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2A28"/>
    <w:rsid w:val="00685106"/>
    <w:rsid w:val="00685E28"/>
    <w:rsid w:val="00686F10"/>
    <w:rsid w:val="006915C3"/>
    <w:rsid w:val="00691838"/>
    <w:rsid w:val="0069396E"/>
    <w:rsid w:val="00694E96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78FF"/>
    <w:rsid w:val="006D7FEC"/>
    <w:rsid w:val="006E1914"/>
    <w:rsid w:val="006E7FCC"/>
    <w:rsid w:val="006F3623"/>
    <w:rsid w:val="007016B2"/>
    <w:rsid w:val="00702D97"/>
    <w:rsid w:val="0070335B"/>
    <w:rsid w:val="00705E7E"/>
    <w:rsid w:val="00711B94"/>
    <w:rsid w:val="007149B7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379"/>
    <w:rsid w:val="007536B2"/>
    <w:rsid w:val="00755EA6"/>
    <w:rsid w:val="00760E97"/>
    <w:rsid w:val="0076200E"/>
    <w:rsid w:val="00766E00"/>
    <w:rsid w:val="00770962"/>
    <w:rsid w:val="00773A5A"/>
    <w:rsid w:val="00774D3A"/>
    <w:rsid w:val="0077550D"/>
    <w:rsid w:val="00775FA6"/>
    <w:rsid w:val="00782853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C7861"/>
    <w:rsid w:val="007E1A7F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746E"/>
    <w:rsid w:val="008D052C"/>
    <w:rsid w:val="008D67C6"/>
    <w:rsid w:val="008E6C30"/>
    <w:rsid w:val="008F27BF"/>
    <w:rsid w:val="008F3CF6"/>
    <w:rsid w:val="008F5C21"/>
    <w:rsid w:val="008F72DF"/>
    <w:rsid w:val="00903371"/>
    <w:rsid w:val="00904BDA"/>
    <w:rsid w:val="00905ECF"/>
    <w:rsid w:val="009079F0"/>
    <w:rsid w:val="009105B5"/>
    <w:rsid w:val="009109BC"/>
    <w:rsid w:val="009211E7"/>
    <w:rsid w:val="00931465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65E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1079A"/>
    <w:rsid w:val="00A2170E"/>
    <w:rsid w:val="00A221D4"/>
    <w:rsid w:val="00A22989"/>
    <w:rsid w:val="00A25AD3"/>
    <w:rsid w:val="00A3138E"/>
    <w:rsid w:val="00A31B45"/>
    <w:rsid w:val="00A329ED"/>
    <w:rsid w:val="00A47DB4"/>
    <w:rsid w:val="00A52D58"/>
    <w:rsid w:val="00A665A1"/>
    <w:rsid w:val="00A816F1"/>
    <w:rsid w:val="00A83D98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B7F43"/>
    <w:rsid w:val="00AC03AA"/>
    <w:rsid w:val="00AC0710"/>
    <w:rsid w:val="00AD03B3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1988"/>
    <w:rsid w:val="00B03EB2"/>
    <w:rsid w:val="00B0462F"/>
    <w:rsid w:val="00B04DEB"/>
    <w:rsid w:val="00B051C6"/>
    <w:rsid w:val="00B114D3"/>
    <w:rsid w:val="00B12226"/>
    <w:rsid w:val="00B13335"/>
    <w:rsid w:val="00B1589D"/>
    <w:rsid w:val="00B17176"/>
    <w:rsid w:val="00B200F6"/>
    <w:rsid w:val="00B23A72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55BBA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4082B"/>
    <w:rsid w:val="00C4188C"/>
    <w:rsid w:val="00C424EE"/>
    <w:rsid w:val="00C425C3"/>
    <w:rsid w:val="00C43546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E11A7"/>
    <w:rsid w:val="00CE15B1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41B69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5B00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0680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60A41"/>
    <w:rsid w:val="00E61C5F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17FDA"/>
    <w:rsid w:val="00F232C8"/>
    <w:rsid w:val="00F264CE"/>
    <w:rsid w:val="00F26534"/>
    <w:rsid w:val="00F307A4"/>
    <w:rsid w:val="00F31B3A"/>
    <w:rsid w:val="00F32EA5"/>
    <w:rsid w:val="00F34134"/>
    <w:rsid w:val="00F347E0"/>
    <w:rsid w:val="00F37240"/>
    <w:rsid w:val="00F435F9"/>
    <w:rsid w:val="00F43D06"/>
    <w:rsid w:val="00F56949"/>
    <w:rsid w:val="00F667FA"/>
    <w:rsid w:val="00F6715B"/>
    <w:rsid w:val="00F722F5"/>
    <w:rsid w:val="00F72991"/>
    <w:rsid w:val="00F8119D"/>
    <w:rsid w:val="00F81FE1"/>
    <w:rsid w:val="00F87B5C"/>
    <w:rsid w:val="00F9045D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209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4D2BC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hybrid-2/" TargetMode="External"/><Relationship Id="rId13" Type="http://schemas.openxmlformats.org/officeDocument/2006/relationships/hyperlink" Target="https://www.lexus.hu/car-models/lc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xus.hu/car-models/ct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xus.hu/car-models/rx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sombor.varga@toyota-ce.com" TargetMode="External"/><Relationship Id="rId10" Type="http://schemas.openxmlformats.org/officeDocument/2006/relationships/hyperlink" Target="https://www.lexus.hu/car-models/nx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xus.hu/" TargetMode="External"/><Relationship Id="rId14" Type="http://schemas.openxmlformats.org/officeDocument/2006/relationships/hyperlink" Target="https://www.lexus.hu/car-models/ls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2B965-86F6-4ED8-99D0-BB2C4601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3</cp:revision>
  <dcterms:created xsi:type="dcterms:W3CDTF">2018-07-12T09:29:00Z</dcterms:created>
  <dcterms:modified xsi:type="dcterms:W3CDTF">2018-07-12T09:30:00Z</dcterms:modified>
</cp:coreProperties>
</file>