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DB84" w14:textId="77777777" w:rsidR="00FB5F21" w:rsidRDefault="00FB5F21" w:rsidP="00F42B2B">
      <w:pPr>
        <w:spacing w:after="0" w:line="360" w:lineRule="auto"/>
        <w:jc w:val="center"/>
        <w:rPr>
          <w:rFonts w:ascii="Toyota Type" w:hAnsi="Toyota Type" w:cs="Toyota Type"/>
          <w:sz w:val="20"/>
          <w:szCs w:val="20"/>
          <w:lang w:val="hu-HU"/>
        </w:rPr>
      </w:pPr>
    </w:p>
    <w:p w14:paraId="6033123E" w14:textId="77777777" w:rsidR="00DD1626" w:rsidRDefault="00DD1626" w:rsidP="00F42B2B">
      <w:pPr>
        <w:spacing w:after="0" w:line="360" w:lineRule="auto"/>
        <w:jc w:val="center"/>
        <w:rPr>
          <w:rFonts w:ascii="Toyota Type" w:hAnsi="Toyota Type" w:cs="Toyota Type"/>
          <w:b/>
          <w:bCs/>
          <w:sz w:val="21"/>
          <w:szCs w:val="21"/>
          <w:lang w:val="hu-HU"/>
        </w:rPr>
      </w:pPr>
    </w:p>
    <w:p w14:paraId="738C4DE7" w14:textId="424BCB4F" w:rsidR="00C45B81" w:rsidRPr="00342F77" w:rsidRDefault="002A2555" w:rsidP="00F42B2B">
      <w:pPr>
        <w:spacing w:after="0" w:line="360" w:lineRule="auto"/>
        <w:jc w:val="center"/>
        <w:rPr>
          <w:rFonts w:ascii="Toyota Type" w:hAnsi="Toyota Type" w:cs="Toyota Type"/>
          <w:b/>
          <w:bCs/>
          <w:sz w:val="21"/>
          <w:szCs w:val="21"/>
          <w:lang w:val="hu-HU"/>
        </w:rPr>
      </w:pPr>
      <w:r w:rsidRPr="00342F77">
        <w:rPr>
          <w:rFonts w:ascii="Toyota Type" w:hAnsi="Toyota Type" w:cs="Toyota Type"/>
          <w:b/>
          <w:bCs/>
          <w:sz w:val="21"/>
          <w:szCs w:val="21"/>
          <w:lang w:val="hu-HU"/>
        </w:rPr>
        <w:t>Sport</w:t>
      </w:r>
      <w:r w:rsidR="00390B3A">
        <w:rPr>
          <w:rFonts w:ascii="Toyota Type" w:hAnsi="Toyota Type" w:cs="Toyota Type"/>
          <w:b/>
          <w:bCs/>
          <w:sz w:val="21"/>
          <w:szCs w:val="21"/>
          <w:lang w:val="hu-HU"/>
        </w:rPr>
        <w:t>autót</w:t>
      </w:r>
      <w:r w:rsidR="00DB0A6E" w:rsidRPr="00342F77">
        <w:rPr>
          <w:rFonts w:ascii="Toyota Type" w:hAnsi="Toyota Type" w:cs="Toyota Type"/>
          <w:b/>
          <w:bCs/>
          <w:sz w:val="21"/>
          <w:szCs w:val="21"/>
          <w:lang w:val="hu-HU"/>
        </w:rPr>
        <w:t xml:space="preserve"> fejlesztett az LBX kisméretű SUV-ból a Lexus</w:t>
      </w:r>
      <w:r w:rsidR="000E0EAB" w:rsidRPr="00342F77">
        <w:rPr>
          <w:rFonts w:ascii="Toyota Type" w:hAnsi="Toyota Type" w:cs="Toyota Type"/>
          <w:b/>
          <w:bCs/>
          <w:sz w:val="21"/>
          <w:szCs w:val="21"/>
          <w:lang w:val="hu-HU"/>
        </w:rPr>
        <w:t>: itt az LBX MORIZO RR</w:t>
      </w:r>
    </w:p>
    <w:p w14:paraId="6A3E4430" w14:textId="77777777" w:rsidR="00F42B2B" w:rsidRPr="00342F77" w:rsidRDefault="00F42B2B" w:rsidP="00F42B2B">
      <w:pPr>
        <w:spacing w:after="0" w:line="360" w:lineRule="auto"/>
        <w:jc w:val="center"/>
        <w:rPr>
          <w:rFonts w:ascii="Toyota Type" w:hAnsi="Toyota Type" w:cs="Toyota Type"/>
          <w:b/>
          <w:bCs/>
          <w:sz w:val="20"/>
          <w:szCs w:val="20"/>
          <w:lang w:val="hu-HU"/>
        </w:rPr>
      </w:pPr>
    </w:p>
    <w:p w14:paraId="3EC010FA" w14:textId="6D6AD521" w:rsidR="00064D21" w:rsidRPr="00342F77" w:rsidRDefault="001B03C5" w:rsidP="00F42B2B">
      <w:pPr>
        <w:spacing w:after="0" w:line="360" w:lineRule="auto"/>
        <w:ind w:right="39"/>
        <w:jc w:val="right"/>
        <w:rPr>
          <w:rFonts w:ascii="Toyota Type" w:hAnsi="Toyota Type" w:cs="Toyota Type"/>
          <w:sz w:val="20"/>
          <w:szCs w:val="20"/>
          <w:lang w:val="hu-HU"/>
        </w:rPr>
      </w:pPr>
      <w:r w:rsidRPr="00342F77">
        <w:rPr>
          <w:rFonts w:ascii="Toyota Type" w:hAnsi="Toyota Type" w:cs="Toyota Type"/>
          <w:sz w:val="20"/>
          <w:szCs w:val="20"/>
          <w:lang w:val="hu-HU"/>
        </w:rPr>
        <w:t>2</w:t>
      </w:r>
      <w:r w:rsidR="00F42B2B" w:rsidRPr="00342F77">
        <w:rPr>
          <w:rFonts w:ascii="Toyota Type" w:hAnsi="Toyota Type" w:cs="Toyota Type"/>
          <w:sz w:val="20"/>
          <w:szCs w:val="20"/>
          <w:lang w:val="hu-HU"/>
        </w:rPr>
        <w:t xml:space="preserve">024. </w:t>
      </w:r>
      <w:r w:rsidR="00CA537D" w:rsidRPr="00342F77">
        <w:rPr>
          <w:rFonts w:ascii="Toyota Type" w:hAnsi="Toyota Type" w:cs="Toyota Type"/>
          <w:sz w:val="20"/>
          <w:szCs w:val="20"/>
          <w:lang w:val="hu-HU"/>
        </w:rPr>
        <w:t>jú</w:t>
      </w:r>
      <w:r w:rsidR="0083487F" w:rsidRPr="00342F77">
        <w:rPr>
          <w:rFonts w:ascii="Toyota Type" w:hAnsi="Toyota Type" w:cs="Toyota Type"/>
          <w:sz w:val="20"/>
          <w:szCs w:val="20"/>
          <w:lang w:val="hu-HU"/>
        </w:rPr>
        <w:t xml:space="preserve">lius </w:t>
      </w:r>
      <w:r w:rsidR="00A964D6" w:rsidRPr="00342F77">
        <w:rPr>
          <w:rFonts w:ascii="Toyota Type" w:hAnsi="Toyota Type" w:cs="Toyota Type"/>
          <w:sz w:val="20"/>
          <w:szCs w:val="20"/>
          <w:lang w:val="hu-HU"/>
        </w:rPr>
        <w:t>2</w:t>
      </w:r>
      <w:r w:rsidR="005D1461" w:rsidRPr="00342F77">
        <w:rPr>
          <w:rFonts w:ascii="Toyota Type" w:hAnsi="Toyota Type" w:cs="Toyota Type"/>
          <w:sz w:val="20"/>
          <w:szCs w:val="20"/>
          <w:lang w:val="hu-HU"/>
        </w:rPr>
        <w:t>5</w:t>
      </w:r>
      <w:r w:rsidR="0083487F" w:rsidRPr="00342F77">
        <w:rPr>
          <w:rFonts w:ascii="Toyota Type" w:hAnsi="Toyota Type" w:cs="Toyota Type"/>
          <w:sz w:val="20"/>
          <w:szCs w:val="20"/>
          <w:lang w:val="hu-HU"/>
        </w:rPr>
        <w:t>.</w:t>
      </w:r>
    </w:p>
    <w:p w14:paraId="164608EC" w14:textId="77777777" w:rsidR="00E767A8" w:rsidRPr="00342F77" w:rsidRDefault="00E767A8" w:rsidP="00E767A8">
      <w:pPr>
        <w:spacing w:after="0" w:line="360" w:lineRule="auto"/>
        <w:rPr>
          <w:rFonts w:ascii="Toyota Type" w:hAnsi="Toyota Type" w:cs="Toyota Type"/>
          <w:sz w:val="20"/>
          <w:szCs w:val="20"/>
          <w:lang w:val="hu-HU"/>
        </w:rPr>
      </w:pPr>
      <w:bookmarkStart w:id="0" w:name="_Hlk108779074"/>
    </w:p>
    <w:bookmarkEnd w:id="0"/>
    <w:p w14:paraId="52AF588D" w14:textId="305E4C06" w:rsidR="002A2555" w:rsidRPr="00342F77" w:rsidRDefault="002358C9" w:rsidP="002A2555">
      <w:pPr>
        <w:spacing w:after="0" w:line="360" w:lineRule="auto"/>
        <w:jc w:val="both"/>
        <w:rPr>
          <w:rFonts w:ascii="Toyota Type" w:hAnsi="Toyota Type" w:cs="Toyota Type"/>
          <w:b/>
          <w:bCs/>
          <w:sz w:val="20"/>
          <w:szCs w:val="20"/>
          <w:lang w:val="hu-HU"/>
        </w:rPr>
      </w:pPr>
      <w:r w:rsidRPr="00342F77">
        <w:rPr>
          <w:rFonts w:ascii="Toyota Type" w:hAnsi="Toyota Type" w:cs="Toyota Type"/>
          <w:b/>
          <w:bCs/>
          <w:sz w:val="20"/>
          <w:szCs w:val="20"/>
          <w:lang w:val="hu-HU"/>
        </w:rPr>
        <w:t>A Toyota igazgatótanácsának elnöke és korábbi világszintű ügyvezető-elnöke, a versen</w:t>
      </w:r>
      <w:r w:rsidR="00563F1B">
        <w:rPr>
          <w:rFonts w:ascii="Toyota Type" w:hAnsi="Toyota Type" w:cs="Toyota Type"/>
          <w:b/>
          <w:bCs/>
          <w:sz w:val="20"/>
          <w:szCs w:val="20"/>
          <w:lang w:val="hu-HU"/>
        </w:rPr>
        <w:t>y</w:t>
      </w:r>
      <w:r w:rsidRPr="00342F77">
        <w:rPr>
          <w:rFonts w:ascii="Toyota Type" w:hAnsi="Toyota Type" w:cs="Toyota Type"/>
          <w:b/>
          <w:bCs/>
          <w:sz w:val="20"/>
          <w:szCs w:val="20"/>
          <w:lang w:val="hu-HU"/>
        </w:rPr>
        <w:t>pályákon „Morizo” néven ismert Akio Toyoda ihlette – és a hírek szerint személyesen felügyelte</w:t>
      </w:r>
      <w:r w:rsidR="00D21B96" w:rsidRPr="00342F77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– a csupán idén bemutatott, ám már most rendkívül népszerű kisméretű prémium crossover Lexus LBX</w:t>
      </w:r>
      <w:r w:rsidR="008B5C89" w:rsidRPr="00342F77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különleges sportkivitelének fejlesztését. Így egy olyan </w:t>
      </w:r>
      <w:r w:rsidR="002A2555" w:rsidRPr="00342F77">
        <w:rPr>
          <w:rFonts w:ascii="Toyota Type" w:hAnsi="Toyota Type" w:cs="Toyota Type"/>
          <w:b/>
          <w:bCs/>
          <w:sz w:val="20"/>
          <w:szCs w:val="20"/>
          <w:lang w:val="hu-HU"/>
        </w:rPr>
        <w:t>kompakt modell</w:t>
      </w:r>
      <w:r w:rsidR="008B5C89" w:rsidRPr="00342F77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született</w:t>
      </w:r>
      <w:r w:rsidR="002A2555" w:rsidRPr="00342F77">
        <w:rPr>
          <w:rFonts w:ascii="Toyota Type" w:hAnsi="Toyota Type" w:cs="Toyota Type"/>
          <w:b/>
          <w:bCs/>
          <w:sz w:val="20"/>
          <w:szCs w:val="20"/>
          <w:lang w:val="hu-HU"/>
        </w:rPr>
        <w:t>, amely meghaladja a kategóriáját, lehetővé téve az igényes vásárlók számára, hogy visszatérjenek valódi önmagukhoz, új értéket kínálva a luxus terén</w:t>
      </w:r>
      <w:r w:rsidR="008D6ED8" w:rsidRPr="00342F77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. A </w:t>
      </w:r>
      <w:hyperlink r:id="rId11" w:history="1">
        <w:r w:rsidR="008D6ED8" w:rsidRPr="00563F1B">
          <w:rPr>
            <w:rStyle w:val="Hyperlink"/>
            <w:rFonts w:ascii="Toyota Type" w:hAnsi="Toyota Type" w:cs="Toyota Type"/>
            <w:b/>
            <w:bCs/>
            <w:sz w:val="20"/>
            <w:szCs w:val="20"/>
            <w:lang w:val="hu-HU"/>
          </w:rPr>
          <w:t>Lexus LBX MORIZO RR</w:t>
        </w:r>
      </w:hyperlink>
      <w:r w:rsidR="008D6ED8" w:rsidRPr="00342F77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ugyanis egy olyan </w:t>
      </w:r>
      <w:r w:rsidR="002A2555" w:rsidRPr="00342F77">
        <w:rPr>
          <w:rFonts w:ascii="Toyota Type" w:hAnsi="Toyota Type" w:cs="Toyota Type"/>
          <w:b/>
          <w:bCs/>
          <w:sz w:val="20"/>
          <w:szCs w:val="20"/>
          <w:lang w:val="hu-HU"/>
        </w:rPr>
        <w:t>sportmodell, amely kifinomult teljesítményével és kifinomult formatervezésével felemelő, nem mindennapi élményt nyújt</w:t>
      </w:r>
      <w:r w:rsidR="00BE2F71" w:rsidRPr="00342F77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, amelyre garanciát jelent az </w:t>
      </w:r>
      <w:r w:rsidR="002A2555" w:rsidRPr="00342F77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1,6 literes, soros háromhengeres turbómotor (G16E-GTS), </w:t>
      </w:r>
      <w:r w:rsidR="00BE2F71" w:rsidRPr="00342F77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a </w:t>
      </w:r>
      <w:r w:rsidR="002A2555" w:rsidRPr="00342F77">
        <w:rPr>
          <w:rFonts w:ascii="Toyota Type" w:hAnsi="Toyota Type" w:cs="Toyota Type"/>
          <w:b/>
          <w:bCs/>
          <w:sz w:val="20"/>
          <w:szCs w:val="20"/>
          <w:lang w:val="hu-HU"/>
        </w:rPr>
        <w:t>versenyzők által kifejlesztett alapok</w:t>
      </w:r>
      <w:r w:rsidR="00BE2F71" w:rsidRPr="00342F77">
        <w:rPr>
          <w:rFonts w:ascii="Toyota Type" w:hAnsi="Toyota Type" w:cs="Toyota Type"/>
          <w:b/>
          <w:bCs/>
          <w:sz w:val="20"/>
          <w:szCs w:val="20"/>
          <w:lang w:val="hu-HU"/>
        </w:rPr>
        <w:t>, a</w:t>
      </w:r>
      <w:r w:rsidR="002A2555" w:rsidRPr="00342F77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nagy teljesítményben gyökerező, kompakt, mégis tekintélyt parancsoló arányokat megőrző formák</w:t>
      </w:r>
      <w:r w:rsidR="00661E4C" w:rsidRPr="00342F77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és persze a </w:t>
      </w:r>
      <w:r w:rsidR="002A2555" w:rsidRPr="00342F77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„Bespoke Build” </w:t>
      </w:r>
      <w:r w:rsidR="00661E4C" w:rsidRPr="00342F77">
        <w:rPr>
          <w:rFonts w:ascii="Toyota Type" w:hAnsi="Toyota Type" w:cs="Toyota Type"/>
          <w:b/>
          <w:bCs/>
          <w:sz w:val="20"/>
          <w:szCs w:val="20"/>
          <w:lang w:val="hu-HU"/>
        </w:rPr>
        <w:t>koncepció, amely az</w:t>
      </w:r>
      <w:r w:rsidR="002A2555" w:rsidRPr="00342F77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opciók széles választékát kínálja – beleértve a sárga féknyergeket is – lehetővé téve az ügyfelek számára, hogy egy igazán egyedi járművet hozzanak létre</w:t>
      </w:r>
      <w:r w:rsidR="00661E4C" w:rsidRPr="00342F77">
        <w:rPr>
          <w:rFonts w:ascii="Toyota Type" w:hAnsi="Toyota Type" w:cs="Toyota Type"/>
          <w:b/>
          <w:bCs/>
          <w:sz w:val="20"/>
          <w:szCs w:val="20"/>
          <w:lang w:val="hu-HU"/>
        </w:rPr>
        <w:t>. A prémium méregzsák egyelőre csak a japán piacon lesz elérhető, a gyártó a modell esetleges európai bemutatása kapcsán nem közölt információkat.</w:t>
      </w:r>
    </w:p>
    <w:p w14:paraId="2BE4F10A" w14:textId="77777777" w:rsidR="002A2555" w:rsidRPr="00342F77" w:rsidRDefault="002A2555" w:rsidP="002A2555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</w:p>
    <w:p w14:paraId="4CAE0570" w14:textId="20E9D304" w:rsidR="002A2555" w:rsidRPr="00342F77" w:rsidRDefault="00661E4C" w:rsidP="002A2555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342F77">
        <w:rPr>
          <w:rFonts w:ascii="Toyota Type" w:hAnsi="Toyota Type" w:cs="Toyota Type"/>
          <w:sz w:val="20"/>
          <w:szCs w:val="20"/>
          <w:lang w:val="hu-HU"/>
        </w:rPr>
        <w:t xml:space="preserve">A Lexus a napokban leleplezte a egyelőre kizárólag a japán piacra szánt </w:t>
      </w:r>
      <w:hyperlink r:id="rId12" w:history="1">
        <w:r w:rsidR="002A2555" w:rsidRPr="00C64301">
          <w:rPr>
            <w:rStyle w:val="Hyperlink"/>
            <w:rFonts w:ascii="Toyota Type" w:hAnsi="Toyota Type" w:cs="Toyota Type"/>
            <w:sz w:val="20"/>
            <w:szCs w:val="20"/>
            <w:lang w:val="hu-HU"/>
          </w:rPr>
          <w:t>LBX MORIZO RR</w:t>
        </w:r>
      </w:hyperlink>
      <w:r w:rsidR="008B48B9" w:rsidRPr="00342F77">
        <w:rPr>
          <w:rFonts w:ascii="Toyota Type" w:hAnsi="Toyota Type" w:cs="Toyota Type"/>
          <w:sz w:val="20"/>
          <w:szCs w:val="20"/>
          <w:lang w:val="hu-HU"/>
        </w:rPr>
        <w:t xml:space="preserve"> sorozatgyártásra érett kivitelét, amelynek koncepcióját </w:t>
      </w:r>
      <w:r w:rsidR="002A2555" w:rsidRPr="00342F77">
        <w:rPr>
          <w:rFonts w:ascii="Toyota Type" w:hAnsi="Toyota Type" w:cs="Toyota Type"/>
          <w:sz w:val="20"/>
          <w:szCs w:val="20"/>
          <w:lang w:val="hu-HU"/>
        </w:rPr>
        <w:t>a 2024 januárjában megrendezett Tokiói Autószalonon állított</w:t>
      </w:r>
      <w:r w:rsidR="008B48B9" w:rsidRPr="00342F77">
        <w:rPr>
          <w:rFonts w:ascii="Toyota Type" w:hAnsi="Toyota Type" w:cs="Toyota Type"/>
          <w:sz w:val="20"/>
          <w:szCs w:val="20"/>
          <w:lang w:val="hu-HU"/>
        </w:rPr>
        <w:t>á</w:t>
      </w:r>
      <w:r w:rsidR="002A2555" w:rsidRPr="00342F77">
        <w:rPr>
          <w:rFonts w:ascii="Toyota Type" w:hAnsi="Toyota Type" w:cs="Toyota Type"/>
          <w:sz w:val="20"/>
          <w:szCs w:val="20"/>
          <w:lang w:val="hu-HU"/>
        </w:rPr>
        <w:t>k ki</w:t>
      </w:r>
      <w:r w:rsidR="008B48B9" w:rsidRPr="00342F77">
        <w:rPr>
          <w:rFonts w:ascii="Toyota Type" w:hAnsi="Toyota Type" w:cs="Toyota Type"/>
          <w:sz w:val="20"/>
          <w:szCs w:val="20"/>
          <w:lang w:val="hu-HU"/>
        </w:rPr>
        <w:t xml:space="preserve"> először.</w:t>
      </w:r>
      <w:r w:rsidR="002A2555" w:rsidRPr="00342F77">
        <w:rPr>
          <w:rFonts w:ascii="Toyota Type" w:hAnsi="Toyota Type" w:cs="Toyota Type"/>
          <w:sz w:val="20"/>
          <w:szCs w:val="20"/>
          <w:lang w:val="hu-HU"/>
        </w:rPr>
        <w:t xml:space="preserve"> A japán piac</w:t>
      </w:r>
      <w:r w:rsidR="009D2371" w:rsidRPr="00342F77">
        <w:rPr>
          <w:rFonts w:ascii="Toyota Type" w:hAnsi="Toyota Type" w:cs="Toyota Type"/>
          <w:sz w:val="20"/>
          <w:szCs w:val="20"/>
          <w:lang w:val="hu-HU"/>
        </w:rPr>
        <w:t xml:space="preserve">on már rendelhető is az autó, </w:t>
      </w:r>
      <w:r w:rsidR="002A2555" w:rsidRPr="00342F77">
        <w:rPr>
          <w:rFonts w:ascii="Toyota Type" w:hAnsi="Toyota Type" w:cs="Toyota Type"/>
          <w:sz w:val="20"/>
          <w:szCs w:val="20"/>
          <w:lang w:val="hu-HU"/>
        </w:rPr>
        <w:t xml:space="preserve">az első szállításokat augusztus végére tervezik. </w:t>
      </w:r>
      <w:r w:rsidR="0002436D" w:rsidRPr="00342F77">
        <w:rPr>
          <w:rFonts w:ascii="Toyota Type" w:hAnsi="Toyota Type" w:cs="Toyota Type"/>
          <w:sz w:val="20"/>
          <w:szCs w:val="20"/>
          <w:lang w:val="hu-HU"/>
        </w:rPr>
        <w:t>A</w:t>
      </w:r>
      <w:r w:rsidR="002A2555" w:rsidRPr="00342F77">
        <w:rPr>
          <w:rFonts w:ascii="Toyota Type" w:hAnsi="Toyota Type" w:cs="Toyota Type"/>
          <w:sz w:val="20"/>
          <w:szCs w:val="20"/>
          <w:lang w:val="hu-HU"/>
        </w:rPr>
        <w:t xml:space="preserve"> 100 darab </w:t>
      </w:r>
      <w:r w:rsidR="0002436D" w:rsidRPr="00342F77">
        <w:rPr>
          <w:rFonts w:ascii="Toyota Type" w:hAnsi="Toyota Type" w:cs="Toyota Type"/>
          <w:sz w:val="20"/>
          <w:szCs w:val="20"/>
          <w:lang w:val="hu-HU"/>
        </w:rPr>
        <w:t xml:space="preserve">különleges </w:t>
      </w:r>
      <w:r w:rsidR="002A2555" w:rsidRPr="00342F77">
        <w:rPr>
          <w:rFonts w:ascii="Toyota Type" w:hAnsi="Toyota Type" w:cs="Toyota Type"/>
          <w:sz w:val="20"/>
          <w:szCs w:val="20"/>
          <w:lang w:val="hu-HU"/>
        </w:rPr>
        <w:t xml:space="preserve">LBX MORIZO RR „Bespoke Build” (egyedi építésű) </w:t>
      </w:r>
      <w:r w:rsidR="0002436D" w:rsidRPr="00342F77">
        <w:rPr>
          <w:rFonts w:ascii="Toyota Type" w:hAnsi="Toyota Type" w:cs="Toyota Type"/>
          <w:sz w:val="20"/>
          <w:szCs w:val="20"/>
          <w:lang w:val="hu-HU"/>
        </w:rPr>
        <w:t xml:space="preserve">ugyanakkor csak </w:t>
      </w:r>
      <w:r w:rsidR="002A2555" w:rsidRPr="00342F77">
        <w:rPr>
          <w:rFonts w:ascii="Toyota Type" w:hAnsi="Toyota Type" w:cs="Toyota Type"/>
          <w:sz w:val="20"/>
          <w:szCs w:val="20"/>
          <w:lang w:val="hu-HU"/>
        </w:rPr>
        <w:t xml:space="preserve">sorsolás útján lehet majd megvásárolni. A </w:t>
      </w:r>
      <w:r w:rsidR="0084794B" w:rsidRPr="00342F77">
        <w:rPr>
          <w:rFonts w:ascii="Toyota Type" w:hAnsi="Toyota Type" w:cs="Toyota Type"/>
          <w:sz w:val="20"/>
          <w:szCs w:val="20"/>
          <w:lang w:val="hu-HU"/>
        </w:rPr>
        <w:t>sorsolásra j</w:t>
      </w:r>
      <w:r w:rsidR="002A2555" w:rsidRPr="00342F77">
        <w:rPr>
          <w:rFonts w:ascii="Toyota Type" w:hAnsi="Toyota Type" w:cs="Toyota Type"/>
          <w:sz w:val="20"/>
          <w:szCs w:val="20"/>
          <w:lang w:val="hu-HU"/>
        </w:rPr>
        <w:t>úlius 31.</w:t>
      </w:r>
      <w:r w:rsidR="0084794B" w:rsidRPr="00342F77">
        <w:rPr>
          <w:rFonts w:ascii="Toyota Type" w:hAnsi="Toyota Type" w:cs="Toyota Type"/>
          <w:sz w:val="20"/>
          <w:szCs w:val="20"/>
          <w:lang w:val="hu-HU"/>
        </w:rPr>
        <w:t>-ig l</w:t>
      </w:r>
      <w:r w:rsidR="002A2555" w:rsidRPr="00342F77">
        <w:rPr>
          <w:rFonts w:ascii="Toyota Type" w:hAnsi="Toyota Type" w:cs="Toyota Type"/>
          <w:sz w:val="20"/>
          <w:szCs w:val="20"/>
          <w:lang w:val="hu-HU"/>
        </w:rPr>
        <w:t>ehet jelentkezni a japán Lexus márkakereskedésekben. A nyerteseket a márkakereskedés értesíti.</w:t>
      </w:r>
      <w:r w:rsidR="0002436D" w:rsidRPr="00342F77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="002A2555" w:rsidRPr="00342F77">
        <w:rPr>
          <w:rFonts w:ascii="Toyota Type" w:hAnsi="Toyota Type" w:cs="Toyota Type"/>
          <w:sz w:val="20"/>
          <w:szCs w:val="20"/>
          <w:lang w:val="hu-HU"/>
        </w:rPr>
        <w:t xml:space="preserve">Az új LBX MORIZO RR-t a Morizo néven is ismert Akio Toyoda mesterpilótával közösen fejlesztették ki, hogy a kifinomult, jellegzetes LEXUS vezetési élményt és látványos formatervet kínáljon. Ezt a nagyteljesítményű modellt úgy tervezték, hogy fokozza a vezető és az autó közötti kommunikációt, spontán mosolyt csaljon az arcokra, és felemelő, nem mindennapi élményt nyújtson. Az 1,6 literes, soros, háromhengeres turbómotorral (G16E-GTS) felszerelt modell letaglózó nyomatékot és teljesítményt biztosít. Ahhoz, </w:t>
      </w:r>
      <w:r w:rsidR="002A2555" w:rsidRPr="00342F77">
        <w:rPr>
          <w:rFonts w:ascii="Toyota Type" w:hAnsi="Toyota Type" w:cs="Toyota Type"/>
          <w:sz w:val="20"/>
          <w:szCs w:val="20"/>
          <w:lang w:val="hu-HU"/>
        </w:rPr>
        <w:lastRenderedPageBreak/>
        <w:t xml:space="preserve">hogy ezt az erőt teljes mértékben ki lehessen használni, az autó alapvető jellemzőit alaposan finomítani kellett. A közvetlenség és a teljesítmény közötti egyensúly elérése érdekében egy új platformot fejlesztettek ki. A különböző útfelületeken való magas szintű irányíthatóság biztosítása érdekében az első alsó lengőkarok esetében a világon elsőként alkalmazták az REDS (Response-Enhancing Damping Structure) szerkezetet, amely a csillapítás során fokozza a reakciókészséget. Továbbá, a LEXUS-ra jellemző jellegzetes csendességre törekedve számos intézkedést hajtottak végre, hogy a zajok és a rezgések még sportos vezetés közben se legyenek zavarók. A jármű teljesítményének maximalizálása érdekében olyan funkciókat alkalmaztak, mint a Direct Shift 8AT és a </w:t>
      </w:r>
      <w:r w:rsidR="00B53C3A">
        <w:rPr>
          <w:rFonts w:ascii="Toyota Type" w:hAnsi="Toyota Type" w:cs="Toyota Type"/>
          <w:sz w:val="20"/>
          <w:szCs w:val="20"/>
          <w:lang w:val="hu-HU"/>
        </w:rPr>
        <w:t>Lexus</w:t>
      </w:r>
      <w:r w:rsidR="002A2555" w:rsidRPr="00342F77">
        <w:rPr>
          <w:rFonts w:ascii="Toyota Type" w:hAnsi="Toyota Type" w:cs="Toyota Type"/>
          <w:sz w:val="20"/>
          <w:szCs w:val="20"/>
          <w:lang w:val="hu-HU"/>
        </w:rPr>
        <w:t xml:space="preserve"> kínálatában először megjelenő, 6 sebességes iMT (Intelligens kézi sebességváltó). Emellett elektronikusan vezérelt, állandó összkerékhajtást is kapott az autó a sportos vezetési élmény fokozása érdekében. A dizájn tekintetében a cél az volt, hogy egyszerre fejezzék ki a luxust és az LBX méretkategóriáját felülmúló fellépését. A „Premium Casual” formatervezési koncepcióból kiindulva – amely arra ösztönzi az ügyfeleket, hogy a járművet lazán használják a mindennapokban – olyan formatervet kapott az autó, amely mögött nagy teljesítmény áll. Az olyan külső jegyek, mint az exkluzív első és hátsó lökhárítók, a 19 colos kovácsolt kerekek, a színes kerékjárati ívek és a színes lengőkarok hangsúlyozzák az alacsony súlypontot és a széles kiállást. A belső tér esetében a cél egy sportosabb tér kialakítása volt, amely elősegíti a vezető és az autó közötti zökkenőmentes kapcsolatot, és célja a járművel való egység érzésének fokozása, valamint felejthetetlen vezetési élmény biztosítása. Ezt a vezetés örömét fokozó sportülések, alumínium pedálok és belső betétek alkalmazásával érték el.</w:t>
      </w:r>
      <w:r w:rsidR="00FF3FD8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="002A2555" w:rsidRPr="00342F77">
        <w:rPr>
          <w:rFonts w:ascii="Toyota Type" w:hAnsi="Toyota Type" w:cs="Toyota Type"/>
          <w:sz w:val="20"/>
          <w:szCs w:val="20"/>
          <w:lang w:val="hu-HU"/>
        </w:rPr>
        <w:t>A „Bespoke Build” programban az ügyfelek a variációk széles skálájából összeállíthatják saját egyedi járművüket. Különleges egyedi opciók – például dedikált féknyergek Morizo jellegzetes sárga színében – állnak rendelkezésre, hogy fokozzák az ügyfél számára a személyre szabott élményt. A cél egy olyan alkalmi luxusjármű megalkotása volt, amelyet az ügyfelek szívesen vezetnek hétvégente – hasonlóan ahhoz, ahogy a kedvenc tornacipőjüket hordják.</w:t>
      </w:r>
    </w:p>
    <w:p w14:paraId="4B1377CC" w14:textId="77777777" w:rsidR="002A2555" w:rsidRPr="00342F77" w:rsidRDefault="002A2555" w:rsidP="002A2555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</w:p>
    <w:p w14:paraId="44E7AC58" w14:textId="3A90D7D4" w:rsidR="002A2555" w:rsidRPr="000C295E" w:rsidRDefault="000C295E" w:rsidP="002A2555">
      <w:pPr>
        <w:spacing w:after="0" w:line="360" w:lineRule="auto"/>
        <w:jc w:val="both"/>
        <w:rPr>
          <w:rFonts w:ascii="Toyota Type" w:hAnsi="Toyota Type" w:cs="Toyota Type"/>
          <w:b/>
          <w:bCs/>
          <w:sz w:val="20"/>
          <w:szCs w:val="20"/>
          <w:lang w:val="hu-HU"/>
        </w:rPr>
      </w:pPr>
      <w:r w:rsidRPr="000C295E">
        <w:rPr>
          <w:rFonts w:ascii="Toyota Type" w:hAnsi="Toyota Type" w:cs="Toyota Type"/>
          <w:b/>
          <w:bCs/>
          <w:sz w:val="20"/>
          <w:szCs w:val="20"/>
          <w:lang w:val="hu-HU"/>
        </w:rPr>
        <w:t>A Lexus LBX MORIZO RR főbb jellemzői:</w:t>
      </w:r>
    </w:p>
    <w:p w14:paraId="06CB80A4" w14:textId="77777777" w:rsidR="002A2555" w:rsidRPr="00FF3FD8" w:rsidRDefault="002A2555" w:rsidP="00FF3FD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FF3FD8">
        <w:rPr>
          <w:rFonts w:ascii="Toyota Type" w:hAnsi="Toyota Type" w:cs="Toyota Type"/>
          <w:sz w:val="20"/>
          <w:szCs w:val="20"/>
          <w:lang w:val="hu-HU"/>
        </w:rPr>
        <w:t>Kivételes vezetési élmény, amelyet a jármű alapjainak versenyzőkkel közös kifejlesztése tett lehetővé.</w:t>
      </w:r>
    </w:p>
    <w:p w14:paraId="4812D0CB" w14:textId="77777777" w:rsidR="002A2555" w:rsidRPr="00FF3FD8" w:rsidRDefault="002A2555" w:rsidP="00FF3FD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FF3FD8">
        <w:rPr>
          <w:rFonts w:ascii="Toyota Type" w:hAnsi="Toyota Type" w:cs="Toyota Type"/>
          <w:sz w:val="20"/>
          <w:szCs w:val="20"/>
          <w:lang w:val="hu-HU"/>
        </w:rPr>
        <w:t>A sportos AWD-élményt biztosító közvetlenség és teljesítmény egyensúlyának megteremtésére tervezett, erre a célra kifejlesztett platform</w:t>
      </w:r>
    </w:p>
    <w:p w14:paraId="14E0E4F3" w14:textId="77777777" w:rsidR="002A2555" w:rsidRPr="00FF3FD8" w:rsidRDefault="002A2555" w:rsidP="00FF3FD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FF3FD8">
        <w:rPr>
          <w:rFonts w:ascii="Toyota Type" w:hAnsi="Toyota Type" w:cs="Toyota Type"/>
          <w:sz w:val="20"/>
          <w:szCs w:val="20"/>
          <w:lang w:val="hu-HU"/>
        </w:rPr>
        <w:t>A vezető és az autó közötti zökkenőmentes egységre törekvő vezetési pozíció és részletek</w:t>
      </w:r>
    </w:p>
    <w:p w14:paraId="12BBF2A8" w14:textId="02D5CA68" w:rsidR="002A2555" w:rsidRPr="00FF3FD8" w:rsidRDefault="002A2555" w:rsidP="00FF3FD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FF3FD8">
        <w:rPr>
          <w:rFonts w:ascii="Toyota Type" w:hAnsi="Toyota Type" w:cs="Toyota Type"/>
          <w:sz w:val="20"/>
          <w:szCs w:val="20"/>
          <w:lang w:val="hu-HU"/>
        </w:rPr>
        <w:lastRenderedPageBreak/>
        <w:t>A világon elsőként alkalmazott REDS (Response-Enhancing Damping Structure) az első alsó lengőkaroknál</w:t>
      </w:r>
    </w:p>
    <w:p w14:paraId="4F58C93C" w14:textId="77777777" w:rsidR="002A2555" w:rsidRPr="00FF3FD8" w:rsidRDefault="002A2555" w:rsidP="00FF3FD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FF3FD8">
        <w:rPr>
          <w:rFonts w:ascii="Toyota Type" w:hAnsi="Toyota Type" w:cs="Toyota Type"/>
          <w:sz w:val="20"/>
          <w:szCs w:val="20"/>
          <w:lang w:val="hu-HU"/>
        </w:rPr>
        <w:t>A LEXUS jellegzetes csendessége, a zaj- és rezgéscsillapítást célzó intézkedésekre összpontosítva</w:t>
      </w:r>
    </w:p>
    <w:p w14:paraId="1C2CD119" w14:textId="77777777" w:rsidR="002A2555" w:rsidRPr="00FF3FD8" w:rsidRDefault="002A2555" w:rsidP="00FF3FD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FF3FD8">
        <w:rPr>
          <w:rFonts w:ascii="Toyota Type" w:hAnsi="Toyota Type" w:cs="Toyota Type"/>
          <w:sz w:val="20"/>
          <w:szCs w:val="20"/>
          <w:lang w:val="hu-HU"/>
        </w:rPr>
        <w:t>Maximális aerodinamikai teljesítmény a menetdinamika és a formatervezés esztétikájának javítása érdekében</w:t>
      </w:r>
    </w:p>
    <w:p w14:paraId="7E5E7ECD" w14:textId="77777777" w:rsidR="002A2555" w:rsidRPr="00FF3FD8" w:rsidRDefault="002A2555" w:rsidP="00FF3FD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FF3FD8">
        <w:rPr>
          <w:rFonts w:ascii="Toyota Type" w:hAnsi="Toyota Type" w:cs="Toyota Type"/>
          <w:sz w:val="20"/>
          <w:szCs w:val="20"/>
          <w:lang w:val="hu-HU"/>
        </w:rPr>
        <w:t>Motorsport-ihlette teljesítmény és egyenletes gyorsulás a vezetés öröméért</w:t>
      </w:r>
    </w:p>
    <w:p w14:paraId="0A336CB2" w14:textId="77777777" w:rsidR="002A2555" w:rsidRPr="00FF3FD8" w:rsidRDefault="002A2555" w:rsidP="00FF3FD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FF3FD8">
        <w:rPr>
          <w:rFonts w:ascii="Toyota Type" w:hAnsi="Toyota Type" w:cs="Toyota Type"/>
          <w:sz w:val="20"/>
          <w:szCs w:val="20"/>
          <w:lang w:val="hu-HU"/>
        </w:rPr>
        <w:t>1,6 literes, turbófeltöltős motor, amely a sportos vezetési teljesítmény határait feszegeti</w:t>
      </w:r>
    </w:p>
    <w:p w14:paraId="71DDA3A1" w14:textId="77777777" w:rsidR="002A2555" w:rsidRPr="00FF3FD8" w:rsidRDefault="002A2555" w:rsidP="00FF3FD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FF3FD8">
        <w:rPr>
          <w:rFonts w:ascii="Toyota Type" w:hAnsi="Toyota Type" w:cs="Toyota Type"/>
          <w:sz w:val="20"/>
          <w:szCs w:val="20"/>
          <w:lang w:val="hu-HU"/>
        </w:rPr>
        <w:t>Kétféle elérhető sebességváltó: a Direct Shift-8AT a jármű teljesítményének maximalizálásához és a sportos vezetéshez, valamint a 6 sebességes iMT, amely a LEXUS*2 kínálatában elsőként jelenik meg.</w:t>
      </w:r>
    </w:p>
    <w:p w14:paraId="5EDB55D1" w14:textId="77777777" w:rsidR="002A2555" w:rsidRPr="00FF3FD8" w:rsidRDefault="002A2555" w:rsidP="00FF3FD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FF3FD8">
        <w:rPr>
          <w:rFonts w:ascii="Toyota Type" w:hAnsi="Toyota Type" w:cs="Toyota Type"/>
          <w:sz w:val="20"/>
          <w:szCs w:val="20"/>
          <w:lang w:val="hu-HU"/>
        </w:rPr>
        <w:t>Az elektronikus vezérlésű, állandó AWD hozzájárul a biztonságos, magabiztos és sportos vezetéshez</w:t>
      </w:r>
    </w:p>
    <w:p w14:paraId="1F78165C" w14:textId="77777777" w:rsidR="002A2555" w:rsidRPr="00FF3FD8" w:rsidRDefault="002A2555" w:rsidP="00FF3FD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FF3FD8">
        <w:rPr>
          <w:rFonts w:ascii="Toyota Type" w:hAnsi="Toyota Type" w:cs="Toyota Type"/>
          <w:sz w:val="20"/>
          <w:szCs w:val="20"/>
          <w:lang w:val="hu-HU"/>
        </w:rPr>
        <w:t>A teljesítmény maximális kihasználását lehetővé tevő fékrendszer elfogadása</w:t>
      </w:r>
    </w:p>
    <w:p w14:paraId="5CFE7C52" w14:textId="77777777" w:rsidR="002A2555" w:rsidRPr="00FF3FD8" w:rsidRDefault="002A2555" w:rsidP="00FF3FD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FF3FD8">
        <w:rPr>
          <w:rFonts w:ascii="Toyota Type" w:hAnsi="Toyota Type" w:cs="Toyota Type"/>
          <w:sz w:val="20"/>
          <w:szCs w:val="20"/>
          <w:lang w:val="hu-HU"/>
        </w:rPr>
        <w:t>A formatervezés egyensúlyt teremt a kis méret és a feltűnő kiállás között, nagy teljesítménnyel megtámogatva</w:t>
      </w:r>
    </w:p>
    <w:p w14:paraId="29F438C5" w14:textId="77777777" w:rsidR="002A2555" w:rsidRPr="00FF3FD8" w:rsidRDefault="002A2555" w:rsidP="00FF3FD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FF3FD8">
        <w:rPr>
          <w:rFonts w:ascii="Toyota Type" w:hAnsi="Toyota Type" w:cs="Toyota Type"/>
          <w:sz w:val="20"/>
          <w:szCs w:val="20"/>
          <w:lang w:val="hu-HU"/>
        </w:rPr>
        <w:t>A kompakt karosszériaméret által nem korlátozott, tudatos és dinamikus arányok</w:t>
      </w:r>
    </w:p>
    <w:p w14:paraId="1932B563" w14:textId="77777777" w:rsidR="002A2555" w:rsidRPr="00FF3FD8" w:rsidRDefault="002A2555" w:rsidP="00FF3FD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FF3FD8">
        <w:rPr>
          <w:rFonts w:ascii="Toyota Type" w:hAnsi="Toyota Type" w:cs="Toyota Type"/>
          <w:sz w:val="20"/>
          <w:szCs w:val="20"/>
          <w:lang w:val="hu-HU"/>
        </w:rPr>
        <w:t>A hűtési, aerodinamikai és dinamikus teljesítményre vonatkozó előfeltevés alapján, amely a határon való vezetéskor – például a versenypályákon – szükséges, a különleges lökhárítók és hűtőrácsok a dinamikusabb és nagyteljesítményű arculatot helyezik a középpontba</w:t>
      </w:r>
    </w:p>
    <w:p w14:paraId="496545F2" w14:textId="77777777" w:rsidR="002A2555" w:rsidRPr="00FF3FD8" w:rsidRDefault="002A2555" w:rsidP="00FF3FD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FF3FD8">
        <w:rPr>
          <w:rFonts w:ascii="Toyota Type" w:hAnsi="Toyota Type" w:cs="Toyota Type"/>
          <w:sz w:val="20"/>
          <w:szCs w:val="20"/>
          <w:lang w:val="hu-HU"/>
        </w:rPr>
        <w:t>A hátsó kialakítás egyszerű könnyedséget tükröz, alacsony tömegközépponttal, a két kipufogó pedig a lendületes vezetés érzetét kelti</w:t>
      </w:r>
    </w:p>
    <w:p w14:paraId="4D392A7B" w14:textId="77777777" w:rsidR="002A2555" w:rsidRPr="00FF3FD8" w:rsidRDefault="002A2555" w:rsidP="00FF3FD8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FF3FD8">
        <w:rPr>
          <w:rFonts w:ascii="Toyota Type" w:hAnsi="Toyota Type" w:cs="Toyota Type"/>
          <w:sz w:val="20"/>
          <w:szCs w:val="20"/>
          <w:lang w:val="hu-HU"/>
        </w:rPr>
        <w:t>A minden pedál esetében alkalmazott alumíniumbetétek a sportosságot fokozzák</w:t>
      </w:r>
    </w:p>
    <w:p w14:paraId="48902BA4" w14:textId="5D137252" w:rsidR="002A2555" w:rsidRPr="004F75D2" w:rsidRDefault="002A2555" w:rsidP="00BE47F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4F75D2">
        <w:rPr>
          <w:rFonts w:ascii="Toyota Type" w:hAnsi="Toyota Type" w:cs="Toyota Type"/>
          <w:sz w:val="20"/>
          <w:szCs w:val="20"/>
          <w:lang w:val="hu-HU"/>
        </w:rPr>
        <w:t>Speciális kialakítású, integrált habszerkezetű első ülések, amelyek sportos vezetés közben is szilárd tartást biztosítanak a testnek</w:t>
      </w:r>
    </w:p>
    <w:p w14:paraId="5DE711CF" w14:textId="77777777" w:rsidR="002A2555" w:rsidRPr="004F75D2" w:rsidRDefault="002A2555" w:rsidP="004F75D2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4F75D2">
        <w:rPr>
          <w:rFonts w:ascii="Toyota Type" w:hAnsi="Toyota Type" w:cs="Toyota Type"/>
          <w:sz w:val="20"/>
          <w:szCs w:val="20"/>
          <w:lang w:val="hu-HU"/>
        </w:rPr>
        <w:t>A vásárlók a „Bespoke Build” rendszer által kínált lehetőségek széles választékából összeállíthatják saját, egyedi járművüket</w:t>
      </w:r>
    </w:p>
    <w:p w14:paraId="04A32D3C" w14:textId="77777777" w:rsidR="002A2555" w:rsidRPr="004F75D2" w:rsidRDefault="002A2555" w:rsidP="004F75D2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4F75D2">
        <w:rPr>
          <w:rFonts w:ascii="Toyota Type" w:hAnsi="Toyota Type" w:cs="Toyota Type"/>
          <w:sz w:val="20"/>
          <w:szCs w:val="20"/>
          <w:lang w:val="hu-HU"/>
        </w:rPr>
        <w:t>A „Bespoke Build” egyedi megrendelési rendszer lehetővé teszi az ügyfelek számára, hogy a belső színt, az ülésborításokat, az övek színét és a varrásokat a lehetőségek széles skálájából válasszák ki, így egy igazán egyedi járművet hozhatnak létre</w:t>
      </w:r>
    </w:p>
    <w:p w14:paraId="030B1404" w14:textId="77777777" w:rsidR="002A2555" w:rsidRPr="004F75D2" w:rsidRDefault="002A2555" w:rsidP="004F75D2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4F75D2">
        <w:rPr>
          <w:rFonts w:ascii="Toyota Type" w:hAnsi="Toyota Type" w:cs="Toyota Type"/>
          <w:sz w:val="20"/>
          <w:szCs w:val="20"/>
          <w:lang w:val="hu-HU"/>
        </w:rPr>
        <w:t>Exkluzív opcióként a jellegzetes Morizo sárga féknyergek is elérhetők.</w:t>
      </w:r>
    </w:p>
    <w:p w14:paraId="71DDF054" w14:textId="77777777" w:rsidR="002A2555" w:rsidRPr="00342F77" w:rsidRDefault="002A2555" w:rsidP="002A2555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</w:p>
    <w:p w14:paraId="0E12D615" w14:textId="45126763" w:rsidR="002A2555" w:rsidRPr="003372F4" w:rsidRDefault="004F75D2" w:rsidP="002A2555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 w:rsidRPr="004F75D2">
        <w:rPr>
          <w:rFonts w:ascii="Toyota Type" w:hAnsi="Toyota Type" w:cs="Toyota Type"/>
          <w:i/>
          <w:iCs/>
          <w:sz w:val="20"/>
          <w:szCs w:val="20"/>
          <w:lang w:val="hu-HU"/>
        </w:rPr>
        <w:t>„</w:t>
      </w:r>
      <w:r w:rsidR="002A2555" w:rsidRPr="004F75D2">
        <w:rPr>
          <w:rFonts w:ascii="Toyota Type" w:hAnsi="Toyota Type" w:cs="Toyota Type"/>
          <w:i/>
          <w:iCs/>
          <w:sz w:val="20"/>
          <w:szCs w:val="20"/>
          <w:lang w:val="hu-HU"/>
        </w:rPr>
        <w:t>Az LBX-szel az volt a célunk, hogy túllépjünk a hagyományos mérethierarchiákon, és a hétköznapi luxus olyan keverékét kínáljuk, amely lehetővé teszi a hitelességet értékelők számára, hogy újra kapcsolatba kerüljenek valódi önmagukkal, kényelmesen és magabiztosan vezetve. Az „LBX MORIZO RR” esetében pedig az volt a célunk, hogy olyan járművet hozzunk létre, amely a Morizóhoz hasonló, valódi autórajongók kedvence – egy olyan társat, amely mélyen bevonja a hangok és illatok érzékszervi gyönyöreit, és végül mosolyt csal az arcukra. A Toyota Shimoyama Műszaki Központjában és különböző versenypályákon Masahiro Sasaki profi versenyzővel közösen kifejlesztett autó jellemzően nyugodt, laza vezetési élményt nyújt. Mégis, amikor a gázpedált nyomja egy lendületes vezetés során, az elvárásokat felülmúló teljesítményt nyújt. Maradjon velünk, mert ez a nagyteljesítményű modell élvezetes kommunikációt alakít ki az autóval, mosolyt csal az arcokra és a rendkívüli élmény felemelő érzését idézi elő.</w:t>
      </w:r>
      <w:r w:rsidRPr="004F75D2">
        <w:rPr>
          <w:rFonts w:ascii="Toyota Type" w:hAnsi="Toyota Type" w:cs="Toyota Type"/>
          <w:i/>
          <w:iCs/>
          <w:sz w:val="20"/>
          <w:szCs w:val="20"/>
          <w:lang w:val="hu-HU"/>
        </w:rPr>
        <w:t>”</w:t>
      </w:r>
      <w:r w:rsidR="003372F4">
        <w:rPr>
          <w:rFonts w:ascii="Toyota Type" w:hAnsi="Toyota Type" w:cs="Toyota Type"/>
          <w:sz w:val="20"/>
          <w:szCs w:val="20"/>
          <w:lang w:val="hu-HU"/>
        </w:rPr>
        <w:t xml:space="preserve"> – avat be Kunihiko Edno főmérnök.</w:t>
      </w:r>
    </w:p>
    <w:p w14:paraId="31823B00" w14:textId="77777777" w:rsidR="004F75D2" w:rsidRDefault="004F75D2" w:rsidP="002A2555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</w:p>
    <w:p w14:paraId="61448BF8" w14:textId="77777777" w:rsidR="00696C1B" w:rsidRDefault="003372F4" w:rsidP="002A2555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>
        <w:rPr>
          <w:rFonts w:ascii="Toyota Type" w:hAnsi="Toyota Type" w:cs="Toyota Type"/>
          <w:i/>
          <w:iCs/>
          <w:sz w:val="20"/>
          <w:szCs w:val="20"/>
          <w:lang w:val="hu-HU"/>
        </w:rPr>
        <w:t>„</w:t>
      </w:r>
      <w:r w:rsidR="002A2555" w:rsidRPr="003372F4">
        <w:rPr>
          <w:rFonts w:ascii="Toyota Type" w:hAnsi="Toyota Type" w:cs="Toyota Type"/>
          <w:i/>
          <w:iCs/>
          <w:sz w:val="20"/>
          <w:szCs w:val="20"/>
          <w:lang w:val="hu-HU"/>
        </w:rPr>
        <w:t>Ha az LBX HEV modellje olyan, mint egy tornacipő, akkor a MORIZO RR egy univerzális sportcipőhöz hasonlítható, amelyet bármikor és bárhol felvehet – sőt, még arra is képes, hogy tüskéket növesszen a talpára, ha készen áll a mozgásra. A vezetés örömét és a gyorsulás izgalmát az erőteljes motor és a Direct Shift-8AT révén érezheti, amelyet kellemes hangok egészítenek ki. Az LBX MORIZO RR esetében a GR által kifejlesztett motorsport-alapú hajtáslánc továbbfejlesztésére összpontosítottunk, miközben biztosítottuk, hogy továbbra is átjárja a Lexus jellegzetes kifinomultsága. Az agilis fejlesztés és a kiterjedt tesztelés révén mind az autó, mind a létrehozásában részt vevő emberek jelentős fejlődésen mentek keresztül. Továbbra is elkötelezettek vagyunk az izgalommal és játékossággal teli Lexus járművek megalkotása iránt, amelyeket az olyan autórajongók, mint Morizo, igazán üdítőnek találnak.</w:t>
      </w:r>
      <w:r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” </w:t>
      </w:r>
      <w:r w:rsidR="004659D7">
        <w:rPr>
          <w:rFonts w:ascii="Toyota Type" w:hAnsi="Toyota Type" w:cs="Toyota Type"/>
          <w:i/>
          <w:iCs/>
          <w:sz w:val="20"/>
          <w:szCs w:val="20"/>
          <w:lang w:val="hu-HU"/>
        </w:rPr>
        <w:t>–</w:t>
      </w:r>
      <w:r>
        <w:rPr>
          <w:rFonts w:ascii="Toyota Type" w:hAnsi="Toyota Type" w:cs="Toyota Type"/>
          <w:i/>
          <w:iCs/>
          <w:sz w:val="20"/>
          <w:szCs w:val="20"/>
          <w:lang w:val="hu-HU"/>
        </w:rPr>
        <w:t xml:space="preserve"> </w:t>
      </w:r>
      <w:r w:rsidR="004659D7">
        <w:rPr>
          <w:rFonts w:ascii="Toyota Type" w:hAnsi="Toyota Type" w:cs="Toyota Type"/>
          <w:sz w:val="20"/>
          <w:szCs w:val="20"/>
          <w:lang w:val="hu-HU"/>
        </w:rPr>
        <w:t>magyarázza Masahiro, japán autóversenyző, aki r</w:t>
      </w:r>
      <w:r w:rsidR="002A2555" w:rsidRPr="00342F77">
        <w:rPr>
          <w:rFonts w:ascii="Toyota Type" w:hAnsi="Toyota Type" w:cs="Toyota Type"/>
          <w:sz w:val="20"/>
          <w:szCs w:val="20"/>
          <w:lang w:val="hu-HU"/>
        </w:rPr>
        <w:t>észt vett a 2019-es Nürburgringi 24 órás versenyen a TOYOTA GAZOO Racing A90 Suprájával</w:t>
      </w:r>
      <w:r w:rsidR="00696C1B">
        <w:rPr>
          <w:rFonts w:ascii="Toyota Type" w:hAnsi="Toyota Type" w:cs="Toyota Type"/>
          <w:sz w:val="20"/>
          <w:szCs w:val="20"/>
          <w:lang w:val="hu-HU"/>
        </w:rPr>
        <w:t>, és</w:t>
      </w:r>
      <w:r w:rsidR="002A2555" w:rsidRPr="00342F77">
        <w:rPr>
          <w:rFonts w:ascii="Toyota Type" w:hAnsi="Toyota Type" w:cs="Toyota Type"/>
          <w:sz w:val="20"/>
          <w:szCs w:val="20"/>
          <w:lang w:val="hu-HU"/>
        </w:rPr>
        <w:t xml:space="preserve"> 2021 óta a Super Taikyu sorozatban versenyez a ROOKIE Racinggel, ahol Morizo mellett a hidrogénmotoros Corolla Sportot vezeti. </w:t>
      </w:r>
    </w:p>
    <w:p w14:paraId="19F85D13" w14:textId="77777777" w:rsidR="00696C1B" w:rsidRDefault="00696C1B" w:rsidP="002A2555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</w:p>
    <w:p w14:paraId="321E5AE8" w14:textId="77777777" w:rsidR="007D0049" w:rsidRDefault="00696C1B" w:rsidP="002A2555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  <w:r>
        <w:rPr>
          <w:rFonts w:ascii="Toyota Type" w:hAnsi="Toyota Type" w:cs="Toyota Type"/>
          <w:sz w:val="20"/>
          <w:szCs w:val="20"/>
          <w:lang w:val="hu-HU"/>
        </w:rPr>
        <w:t>Masahiro r</w:t>
      </w:r>
      <w:r w:rsidR="002A2555" w:rsidRPr="00342F77">
        <w:rPr>
          <w:rFonts w:ascii="Toyota Type" w:hAnsi="Toyota Type" w:cs="Toyota Type"/>
          <w:sz w:val="20"/>
          <w:szCs w:val="20"/>
          <w:lang w:val="hu-HU"/>
        </w:rPr>
        <w:t>ész</w:t>
      </w:r>
      <w:r>
        <w:rPr>
          <w:rFonts w:ascii="Toyota Type" w:hAnsi="Toyota Type" w:cs="Toyota Type"/>
          <w:sz w:val="20"/>
          <w:szCs w:val="20"/>
          <w:lang w:val="hu-HU"/>
        </w:rPr>
        <w:t>t</w:t>
      </w:r>
      <w:r w:rsidR="002A2555" w:rsidRPr="00342F77">
        <w:rPr>
          <w:rFonts w:ascii="Toyota Type" w:hAnsi="Toyota Type" w:cs="Toyota Type"/>
          <w:sz w:val="20"/>
          <w:szCs w:val="20"/>
          <w:lang w:val="hu-HU"/>
        </w:rPr>
        <w:t xml:space="preserve"> ve</w:t>
      </w:r>
      <w:r>
        <w:rPr>
          <w:rFonts w:ascii="Toyota Type" w:hAnsi="Toyota Type" w:cs="Toyota Type"/>
          <w:sz w:val="20"/>
          <w:szCs w:val="20"/>
          <w:lang w:val="hu-HU"/>
        </w:rPr>
        <w:t xml:space="preserve">sz </w:t>
      </w:r>
      <w:r w:rsidR="002A2555" w:rsidRPr="00342F77">
        <w:rPr>
          <w:rFonts w:ascii="Toyota Type" w:hAnsi="Toyota Type" w:cs="Toyota Type"/>
          <w:sz w:val="20"/>
          <w:szCs w:val="20"/>
          <w:lang w:val="hu-HU"/>
        </w:rPr>
        <w:t xml:space="preserve">a </w:t>
      </w:r>
      <w:r>
        <w:rPr>
          <w:rFonts w:ascii="Toyota Type" w:hAnsi="Toyota Type" w:cs="Toyota Type"/>
          <w:sz w:val="20"/>
          <w:szCs w:val="20"/>
          <w:lang w:val="hu-HU"/>
        </w:rPr>
        <w:t xml:space="preserve">Toyota </w:t>
      </w:r>
      <w:r w:rsidR="002A2555" w:rsidRPr="00342F77">
        <w:rPr>
          <w:rFonts w:ascii="Toyota Type" w:hAnsi="Toyota Type" w:cs="Toyota Type"/>
          <w:sz w:val="20"/>
          <w:szCs w:val="20"/>
          <w:lang w:val="hu-HU"/>
        </w:rPr>
        <w:t xml:space="preserve">GR és </w:t>
      </w:r>
      <w:r>
        <w:rPr>
          <w:rFonts w:ascii="Toyota Type" w:hAnsi="Toyota Type" w:cs="Toyota Type"/>
          <w:sz w:val="20"/>
          <w:szCs w:val="20"/>
          <w:lang w:val="hu-HU"/>
        </w:rPr>
        <w:t xml:space="preserve">a </w:t>
      </w:r>
      <w:r w:rsidR="002A2555" w:rsidRPr="00342F77">
        <w:rPr>
          <w:rFonts w:ascii="Toyota Type" w:hAnsi="Toyota Type" w:cs="Toyota Type"/>
          <w:sz w:val="20"/>
          <w:szCs w:val="20"/>
          <w:lang w:val="hu-HU"/>
        </w:rPr>
        <w:t>Lexus járművek vezetési élményének fejlesztésében, és segített az RZ „F SPORT Performance” különleges kiadású modelljének elkészítésében</w:t>
      </w:r>
      <w:r w:rsidR="007D0049">
        <w:rPr>
          <w:rFonts w:ascii="Toyota Type" w:hAnsi="Toyota Type" w:cs="Toyota Type"/>
          <w:sz w:val="20"/>
          <w:szCs w:val="20"/>
          <w:lang w:val="hu-HU"/>
        </w:rPr>
        <w:t xml:space="preserve"> is</w:t>
      </w:r>
      <w:r w:rsidR="002A2555" w:rsidRPr="00342F77">
        <w:rPr>
          <w:rFonts w:ascii="Toyota Type" w:hAnsi="Toyota Type" w:cs="Toyota Type"/>
          <w:sz w:val="20"/>
          <w:szCs w:val="20"/>
          <w:lang w:val="hu-HU"/>
        </w:rPr>
        <w:t>.</w:t>
      </w:r>
      <w:r w:rsidR="007D0049">
        <w:rPr>
          <w:rFonts w:ascii="Toyota Type" w:hAnsi="Toyota Type" w:cs="Toyota Type"/>
          <w:sz w:val="20"/>
          <w:szCs w:val="20"/>
          <w:lang w:val="hu-HU"/>
        </w:rPr>
        <w:t>, majd az</w:t>
      </w:r>
      <w:r w:rsidR="002A2555" w:rsidRPr="00342F77">
        <w:rPr>
          <w:rFonts w:ascii="Toyota Type" w:hAnsi="Toyota Type" w:cs="Toyota Type"/>
          <w:sz w:val="20"/>
          <w:szCs w:val="20"/>
          <w:lang w:val="hu-HU"/>
        </w:rPr>
        <w:t xml:space="preserve"> LBX fejlesztő pilótájaként is közreműködött, olyan vezetési élményekre törekedve, amelyek mosolyt csalnak az autórajongók arcára.</w:t>
      </w:r>
    </w:p>
    <w:p w14:paraId="7301DEFC" w14:textId="77777777" w:rsidR="007D0049" w:rsidRDefault="007D0049" w:rsidP="002A2555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</w:p>
    <w:p w14:paraId="425923BE" w14:textId="5192422F" w:rsidR="002A2555" w:rsidRPr="007D0049" w:rsidRDefault="002A2555" w:rsidP="002A2555">
      <w:pPr>
        <w:spacing w:after="0" w:line="360" w:lineRule="auto"/>
        <w:jc w:val="both"/>
        <w:rPr>
          <w:rFonts w:ascii="Toyota Type" w:hAnsi="Toyota Type" w:cs="Toyota Type"/>
          <w:b/>
          <w:bCs/>
          <w:sz w:val="20"/>
          <w:szCs w:val="20"/>
          <w:lang w:val="hu-HU"/>
        </w:rPr>
      </w:pPr>
      <w:r w:rsidRPr="007D0049">
        <w:rPr>
          <w:rFonts w:ascii="Toyota Type" w:hAnsi="Toyota Type" w:cs="Toyota Type"/>
          <w:b/>
          <w:bCs/>
          <w:sz w:val="20"/>
          <w:szCs w:val="20"/>
          <w:lang w:val="hu-HU"/>
        </w:rPr>
        <w:lastRenderedPageBreak/>
        <w:t>LBX MORIZO RR műszaki adatok (HEV modellel összehasonlítva)</w:t>
      </w:r>
    </w:p>
    <w:tbl>
      <w:tblPr>
        <w:tblW w:w="9000" w:type="dxa"/>
        <w:tblCellSpacing w:w="15" w:type="dxa"/>
        <w:tblBorders>
          <w:top w:val="single" w:sz="6" w:space="0" w:color="E0E0E0"/>
          <w:left w:val="single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2"/>
        <w:gridCol w:w="5928"/>
      </w:tblGrid>
      <w:tr w:rsidR="002A2555" w:rsidRPr="00342F77" w14:paraId="25B599D9" w14:textId="77777777" w:rsidTr="00374B9D">
        <w:trPr>
          <w:tblCellSpacing w:w="15" w:type="dxa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BCF5C7" w14:textId="77777777" w:rsidR="002A2555" w:rsidRPr="00342F77" w:rsidRDefault="002A2555" w:rsidP="002A2555">
            <w:pPr>
              <w:spacing w:after="0" w:line="360" w:lineRule="auto"/>
              <w:jc w:val="both"/>
              <w:rPr>
                <w:rFonts w:ascii="Toyota Type" w:hAnsi="Toyota Type" w:cs="Toyota Type"/>
                <w:sz w:val="20"/>
                <w:szCs w:val="20"/>
                <w:lang w:val="hu-HU"/>
              </w:rPr>
            </w:pPr>
            <w:r w:rsidRPr="00342F77">
              <w:rPr>
                <w:rFonts w:ascii="Toyota Type" w:hAnsi="Toyota Type" w:cs="Toyota Type"/>
                <w:sz w:val="20"/>
                <w:szCs w:val="20"/>
                <w:lang w:val="hu-HU"/>
              </w:rPr>
              <w:t>Teljes hosszúság</w:t>
            </w:r>
          </w:p>
        </w:tc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DD79E" w14:textId="77777777" w:rsidR="002A2555" w:rsidRPr="00342F77" w:rsidRDefault="002A2555" w:rsidP="002A2555">
            <w:pPr>
              <w:spacing w:after="0" w:line="360" w:lineRule="auto"/>
              <w:jc w:val="both"/>
              <w:rPr>
                <w:rFonts w:ascii="Toyota Type" w:hAnsi="Toyota Type" w:cs="Toyota Type"/>
                <w:sz w:val="20"/>
                <w:szCs w:val="20"/>
                <w:lang w:val="hu-HU"/>
              </w:rPr>
            </w:pPr>
            <w:r w:rsidRPr="00342F77">
              <w:rPr>
                <w:rFonts w:ascii="Toyota Type" w:hAnsi="Toyota Type" w:cs="Toyota Type"/>
                <w:sz w:val="20"/>
                <w:szCs w:val="20"/>
                <w:lang w:val="hu-HU"/>
              </w:rPr>
              <w:t>4.190 mm (±0)</w:t>
            </w:r>
          </w:p>
        </w:tc>
      </w:tr>
      <w:tr w:rsidR="002A2555" w:rsidRPr="00342F77" w14:paraId="1C5CF816" w14:textId="77777777" w:rsidTr="00374B9D">
        <w:trPr>
          <w:tblCellSpacing w:w="15" w:type="dxa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DBDE51" w14:textId="77777777" w:rsidR="002A2555" w:rsidRPr="00342F77" w:rsidRDefault="002A2555" w:rsidP="002A2555">
            <w:pPr>
              <w:spacing w:after="0" w:line="360" w:lineRule="auto"/>
              <w:jc w:val="both"/>
              <w:rPr>
                <w:rFonts w:ascii="Toyota Type" w:hAnsi="Toyota Type" w:cs="Toyota Type"/>
                <w:sz w:val="20"/>
                <w:szCs w:val="20"/>
                <w:lang w:val="hu-HU"/>
              </w:rPr>
            </w:pPr>
            <w:r w:rsidRPr="00342F77">
              <w:rPr>
                <w:rFonts w:ascii="Toyota Type" w:hAnsi="Toyota Type" w:cs="Toyota Type"/>
                <w:sz w:val="20"/>
                <w:szCs w:val="20"/>
                <w:lang w:val="hu-HU"/>
              </w:rPr>
              <w:t>Teljes szélesség</w:t>
            </w:r>
          </w:p>
        </w:tc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ECA405" w14:textId="77777777" w:rsidR="002A2555" w:rsidRPr="00342F77" w:rsidRDefault="002A2555" w:rsidP="002A2555">
            <w:pPr>
              <w:spacing w:after="0" w:line="360" w:lineRule="auto"/>
              <w:jc w:val="both"/>
              <w:rPr>
                <w:rFonts w:ascii="Toyota Type" w:hAnsi="Toyota Type" w:cs="Toyota Type"/>
                <w:sz w:val="20"/>
                <w:szCs w:val="20"/>
                <w:lang w:val="hu-HU"/>
              </w:rPr>
            </w:pPr>
            <w:r w:rsidRPr="00342F77">
              <w:rPr>
                <w:rFonts w:ascii="Toyota Type" w:hAnsi="Toyota Type" w:cs="Toyota Type"/>
                <w:sz w:val="20"/>
                <w:szCs w:val="20"/>
                <w:lang w:val="hu-HU"/>
              </w:rPr>
              <w:t>1.840 mm (+15)</w:t>
            </w:r>
          </w:p>
        </w:tc>
      </w:tr>
      <w:tr w:rsidR="002A2555" w:rsidRPr="00342F77" w14:paraId="7AFE5EE6" w14:textId="77777777" w:rsidTr="00374B9D">
        <w:trPr>
          <w:tblCellSpacing w:w="15" w:type="dxa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A6142C" w14:textId="77777777" w:rsidR="002A2555" w:rsidRPr="00342F77" w:rsidRDefault="002A2555" w:rsidP="002A2555">
            <w:pPr>
              <w:spacing w:after="0" w:line="360" w:lineRule="auto"/>
              <w:jc w:val="both"/>
              <w:rPr>
                <w:rFonts w:ascii="Toyota Type" w:hAnsi="Toyota Type" w:cs="Toyota Type"/>
                <w:sz w:val="20"/>
                <w:szCs w:val="20"/>
                <w:lang w:val="hu-HU"/>
              </w:rPr>
            </w:pPr>
            <w:r w:rsidRPr="00342F77">
              <w:rPr>
                <w:rFonts w:ascii="Toyota Type" w:hAnsi="Toyota Type" w:cs="Toyota Type"/>
                <w:sz w:val="20"/>
                <w:szCs w:val="20"/>
                <w:lang w:val="hu-HU"/>
              </w:rPr>
              <w:t>Teljes magasság</w:t>
            </w:r>
          </w:p>
        </w:tc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60ADF5" w14:textId="77777777" w:rsidR="002A2555" w:rsidRPr="00342F77" w:rsidRDefault="002A2555" w:rsidP="002A2555">
            <w:pPr>
              <w:spacing w:after="0" w:line="360" w:lineRule="auto"/>
              <w:jc w:val="both"/>
              <w:rPr>
                <w:rFonts w:ascii="Toyota Type" w:hAnsi="Toyota Type" w:cs="Toyota Type"/>
                <w:sz w:val="20"/>
                <w:szCs w:val="20"/>
                <w:lang w:val="hu-HU"/>
              </w:rPr>
            </w:pPr>
            <w:r w:rsidRPr="00342F77">
              <w:rPr>
                <w:rFonts w:ascii="Toyota Type" w:hAnsi="Toyota Type" w:cs="Toyota Type"/>
                <w:sz w:val="20"/>
                <w:szCs w:val="20"/>
                <w:lang w:val="hu-HU"/>
              </w:rPr>
              <w:t>1.535 mm (-10)</w:t>
            </w:r>
          </w:p>
        </w:tc>
      </w:tr>
      <w:tr w:rsidR="002A2555" w:rsidRPr="00342F77" w14:paraId="7B584F36" w14:textId="77777777" w:rsidTr="00374B9D">
        <w:trPr>
          <w:tblCellSpacing w:w="15" w:type="dxa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8BA807" w14:textId="77777777" w:rsidR="002A2555" w:rsidRPr="00342F77" w:rsidRDefault="002A2555" w:rsidP="002A2555">
            <w:pPr>
              <w:spacing w:after="0" w:line="360" w:lineRule="auto"/>
              <w:jc w:val="both"/>
              <w:rPr>
                <w:rFonts w:ascii="Toyota Type" w:hAnsi="Toyota Type" w:cs="Toyota Type"/>
                <w:sz w:val="20"/>
                <w:szCs w:val="20"/>
                <w:lang w:val="hu-HU"/>
              </w:rPr>
            </w:pPr>
            <w:r w:rsidRPr="00342F77">
              <w:rPr>
                <w:rFonts w:ascii="Toyota Type" w:hAnsi="Toyota Type" w:cs="Toyota Type"/>
                <w:sz w:val="20"/>
                <w:szCs w:val="20"/>
                <w:lang w:val="hu-HU"/>
              </w:rPr>
              <w:t>Tengelytáv</w:t>
            </w:r>
          </w:p>
        </w:tc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B9BB6F" w14:textId="77777777" w:rsidR="002A2555" w:rsidRPr="00342F77" w:rsidRDefault="002A2555" w:rsidP="002A2555">
            <w:pPr>
              <w:spacing w:after="0" w:line="360" w:lineRule="auto"/>
              <w:jc w:val="both"/>
              <w:rPr>
                <w:rFonts w:ascii="Toyota Type" w:hAnsi="Toyota Type" w:cs="Toyota Type"/>
                <w:sz w:val="20"/>
                <w:szCs w:val="20"/>
                <w:lang w:val="hu-HU"/>
              </w:rPr>
            </w:pPr>
            <w:r w:rsidRPr="00342F77">
              <w:rPr>
                <w:rFonts w:ascii="Toyota Type" w:hAnsi="Toyota Type" w:cs="Toyota Type"/>
                <w:sz w:val="20"/>
                <w:szCs w:val="20"/>
                <w:lang w:val="hu-HU"/>
              </w:rPr>
              <w:t>2.580 mm (±0)</w:t>
            </w:r>
          </w:p>
        </w:tc>
      </w:tr>
      <w:tr w:rsidR="002A2555" w:rsidRPr="00342F77" w14:paraId="501027A9" w14:textId="77777777" w:rsidTr="00374B9D">
        <w:trPr>
          <w:tblCellSpacing w:w="15" w:type="dxa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E3CC2C" w14:textId="77777777" w:rsidR="002A2555" w:rsidRPr="00342F77" w:rsidRDefault="002A2555" w:rsidP="002A2555">
            <w:pPr>
              <w:spacing w:after="0" w:line="360" w:lineRule="auto"/>
              <w:jc w:val="both"/>
              <w:rPr>
                <w:rFonts w:ascii="Toyota Type" w:hAnsi="Toyota Type" w:cs="Toyota Type"/>
                <w:sz w:val="20"/>
                <w:szCs w:val="20"/>
                <w:lang w:val="hu-HU"/>
              </w:rPr>
            </w:pPr>
            <w:r w:rsidRPr="00342F77">
              <w:rPr>
                <w:rFonts w:ascii="Toyota Type" w:hAnsi="Toyota Type" w:cs="Toyota Type"/>
                <w:sz w:val="20"/>
                <w:szCs w:val="20"/>
                <w:lang w:val="hu-HU"/>
              </w:rPr>
              <w:t>Jármű tömege</w:t>
            </w:r>
          </w:p>
        </w:tc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1C69B6" w14:textId="77777777" w:rsidR="002A2555" w:rsidRPr="00342F77" w:rsidRDefault="002A2555" w:rsidP="002A2555">
            <w:pPr>
              <w:spacing w:after="0" w:line="360" w:lineRule="auto"/>
              <w:jc w:val="both"/>
              <w:rPr>
                <w:rFonts w:ascii="Toyota Type" w:hAnsi="Toyota Type" w:cs="Toyota Type"/>
                <w:sz w:val="20"/>
                <w:szCs w:val="20"/>
                <w:lang w:val="hu-HU"/>
              </w:rPr>
            </w:pPr>
            <w:r w:rsidRPr="00342F77">
              <w:rPr>
                <w:rFonts w:ascii="Toyota Type" w:hAnsi="Toyota Type" w:cs="Toyota Type"/>
                <w:sz w:val="20"/>
                <w:szCs w:val="20"/>
                <w:lang w:val="hu-HU"/>
              </w:rPr>
              <w:t>1.440 kg (MT) / 1.470 kg (AT)</w:t>
            </w:r>
          </w:p>
        </w:tc>
      </w:tr>
      <w:tr w:rsidR="002A2555" w:rsidRPr="00342F77" w14:paraId="64BE7D1A" w14:textId="77777777" w:rsidTr="00374B9D">
        <w:trPr>
          <w:tblCellSpacing w:w="15" w:type="dxa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CE4F3F" w14:textId="77777777" w:rsidR="002A2555" w:rsidRPr="00342F77" w:rsidRDefault="002A2555" w:rsidP="002A2555">
            <w:pPr>
              <w:spacing w:after="0" w:line="360" w:lineRule="auto"/>
              <w:jc w:val="both"/>
              <w:rPr>
                <w:rFonts w:ascii="Toyota Type" w:hAnsi="Toyota Type" w:cs="Toyota Type"/>
                <w:sz w:val="20"/>
                <w:szCs w:val="20"/>
                <w:lang w:val="hu-HU"/>
              </w:rPr>
            </w:pPr>
            <w:r w:rsidRPr="00342F77">
              <w:rPr>
                <w:rFonts w:ascii="Toyota Type" w:hAnsi="Toyota Type" w:cs="Toyota Type"/>
                <w:sz w:val="20"/>
                <w:szCs w:val="20"/>
                <w:lang w:val="hu-HU"/>
              </w:rPr>
              <w:t>Hajtáslánc</w:t>
            </w:r>
          </w:p>
        </w:tc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C2D6FE" w14:textId="77777777" w:rsidR="002A2555" w:rsidRPr="00342F77" w:rsidRDefault="002A2555" w:rsidP="002A2555">
            <w:pPr>
              <w:spacing w:after="0" w:line="360" w:lineRule="auto"/>
              <w:jc w:val="both"/>
              <w:rPr>
                <w:rFonts w:ascii="Toyota Type" w:hAnsi="Toyota Type" w:cs="Toyota Type"/>
                <w:sz w:val="20"/>
                <w:szCs w:val="20"/>
                <w:lang w:val="hu-HU"/>
              </w:rPr>
            </w:pPr>
            <w:r w:rsidRPr="00342F77">
              <w:rPr>
                <w:rFonts w:ascii="Toyota Type" w:hAnsi="Toyota Type" w:cs="Toyota Type"/>
                <w:sz w:val="20"/>
                <w:szCs w:val="20"/>
                <w:lang w:val="hu-HU"/>
              </w:rPr>
              <w:t>1.6L soros háromhengeres turbómotor (G16E-GTS)</w:t>
            </w:r>
          </w:p>
        </w:tc>
      </w:tr>
      <w:tr w:rsidR="002A2555" w:rsidRPr="00342F77" w14:paraId="480857DA" w14:textId="77777777" w:rsidTr="00374B9D">
        <w:trPr>
          <w:tblCellSpacing w:w="15" w:type="dxa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D23C70" w14:textId="77777777" w:rsidR="002A2555" w:rsidRPr="00342F77" w:rsidRDefault="002A2555" w:rsidP="002A2555">
            <w:pPr>
              <w:spacing w:after="0" w:line="360" w:lineRule="auto"/>
              <w:jc w:val="both"/>
              <w:rPr>
                <w:rFonts w:ascii="Toyota Type" w:hAnsi="Toyota Type" w:cs="Toyota Type"/>
                <w:sz w:val="20"/>
                <w:szCs w:val="20"/>
                <w:lang w:val="hu-HU"/>
              </w:rPr>
            </w:pPr>
            <w:r w:rsidRPr="00342F77">
              <w:rPr>
                <w:rFonts w:ascii="Toyota Type" w:hAnsi="Toyota Type" w:cs="Toyota Type"/>
                <w:sz w:val="20"/>
                <w:szCs w:val="20"/>
                <w:lang w:val="hu-HU"/>
              </w:rPr>
              <w:t xml:space="preserve">Maximális teljesítmény </w:t>
            </w:r>
            <w:r w:rsidRPr="00342F77">
              <w:rPr>
                <w:rFonts w:ascii="Toyota Type" w:hAnsi="Toyota Type" w:cs="Toyota Type"/>
                <w:sz w:val="20"/>
                <w:szCs w:val="20"/>
                <w:lang w:val="hu-HU"/>
              </w:rPr>
              <w:br/>
              <w:t>[kW (LE)/ford./perc]</w:t>
            </w:r>
          </w:p>
        </w:tc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658766" w14:textId="77777777" w:rsidR="002A2555" w:rsidRPr="00342F77" w:rsidRDefault="002A2555" w:rsidP="002A2555">
            <w:pPr>
              <w:spacing w:after="0" w:line="360" w:lineRule="auto"/>
              <w:jc w:val="both"/>
              <w:rPr>
                <w:rFonts w:ascii="Toyota Type" w:hAnsi="Toyota Type" w:cs="Toyota Type"/>
                <w:sz w:val="20"/>
                <w:szCs w:val="20"/>
                <w:lang w:val="hu-HU"/>
              </w:rPr>
            </w:pPr>
            <w:r w:rsidRPr="00342F77">
              <w:rPr>
                <w:rFonts w:ascii="Toyota Type" w:hAnsi="Toyota Type" w:cs="Toyota Type"/>
                <w:sz w:val="20"/>
                <w:szCs w:val="20"/>
                <w:lang w:val="hu-HU"/>
              </w:rPr>
              <w:t>224 kW (304 LE)/6.500</w:t>
            </w:r>
          </w:p>
        </w:tc>
      </w:tr>
      <w:tr w:rsidR="002A2555" w:rsidRPr="00342F77" w14:paraId="5725E484" w14:textId="77777777" w:rsidTr="00374B9D">
        <w:trPr>
          <w:tblCellSpacing w:w="15" w:type="dxa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1F3385" w14:textId="77777777" w:rsidR="002A2555" w:rsidRPr="00342F77" w:rsidRDefault="002A2555" w:rsidP="002A2555">
            <w:pPr>
              <w:spacing w:after="0" w:line="360" w:lineRule="auto"/>
              <w:jc w:val="both"/>
              <w:rPr>
                <w:rFonts w:ascii="Toyota Type" w:hAnsi="Toyota Type" w:cs="Toyota Type"/>
                <w:sz w:val="20"/>
                <w:szCs w:val="20"/>
                <w:lang w:val="hu-HU"/>
              </w:rPr>
            </w:pPr>
            <w:r w:rsidRPr="00342F77">
              <w:rPr>
                <w:rFonts w:ascii="Toyota Type" w:hAnsi="Toyota Type" w:cs="Toyota Type"/>
                <w:sz w:val="20"/>
                <w:szCs w:val="20"/>
                <w:lang w:val="hu-HU"/>
              </w:rPr>
              <w:t>Maximális nyomaték</w:t>
            </w:r>
            <w:r w:rsidRPr="00342F77">
              <w:rPr>
                <w:rFonts w:ascii="Toyota Type" w:hAnsi="Toyota Type" w:cs="Toyota Type"/>
                <w:sz w:val="20"/>
                <w:szCs w:val="20"/>
                <w:lang w:val="hu-HU"/>
              </w:rPr>
              <w:br/>
              <w:t>[Nm (kgf</w:t>
            </w:r>
            <w:r w:rsidRPr="00342F77">
              <w:rPr>
                <w:rFonts w:ascii="MS Mincho" w:eastAsia="MS Mincho" w:hAnsi="MS Mincho" w:cs="MS Mincho"/>
                <w:sz w:val="20"/>
                <w:szCs w:val="20"/>
                <w:lang w:val="hu-HU"/>
              </w:rPr>
              <w:t>･</w:t>
            </w:r>
            <w:r w:rsidRPr="00342F77">
              <w:rPr>
                <w:rFonts w:ascii="Toyota Type" w:hAnsi="Toyota Type" w:cs="Toyota Type"/>
                <w:sz w:val="20"/>
                <w:szCs w:val="20"/>
                <w:lang w:val="hu-HU"/>
              </w:rPr>
              <w:t>m)/ford./perc]</w:t>
            </w:r>
          </w:p>
        </w:tc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082951" w14:textId="77777777" w:rsidR="002A2555" w:rsidRPr="00342F77" w:rsidRDefault="002A2555" w:rsidP="002A2555">
            <w:pPr>
              <w:spacing w:after="0" w:line="360" w:lineRule="auto"/>
              <w:jc w:val="both"/>
              <w:rPr>
                <w:rFonts w:ascii="Toyota Type" w:hAnsi="Toyota Type" w:cs="Toyota Type"/>
                <w:sz w:val="20"/>
                <w:szCs w:val="20"/>
                <w:lang w:val="hu-HU"/>
              </w:rPr>
            </w:pPr>
            <w:r w:rsidRPr="00342F77">
              <w:rPr>
                <w:rFonts w:ascii="Toyota Type" w:hAnsi="Toyota Type" w:cs="Toyota Type"/>
                <w:sz w:val="20"/>
                <w:szCs w:val="20"/>
                <w:lang w:val="hu-HU"/>
              </w:rPr>
              <w:t>400 Nm (40,8 kgfm)/3.250-4.600</w:t>
            </w:r>
          </w:p>
        </w:tc>
      </w:tr>
      <w:tr w:rsidR="002A2555" w:rsidRPr="00342F77" w14:paraId="721E2971" w14:textId="77777777" w:rsidTr="00374B9D">
        <w:trPr>
          <w:tblCellSpacing w:w="15" w:type="dxa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BC6F7F" w14:textId="77777777" w:rsidR="002A2555" w:rsidRPr="00342F77" w:rsidRDefault="002A2555" w:rsidP="002A2555">
            <w:pPr>
              <w:spacing w:after="0" w:line="360" w:lineRule="auto"/>
              <w:jc w:val="both"/>
              <w:rPr>
                <w:rFonts w:ascii="Toyota Type" w:hAnsi="Toyota Type" w:cs="Toyota Type"/>
                <w:sz w:val="20"/>
                <w:szCs w:val="20"/>
                <w:lang w:val="hu-HU"/>
              </w:rPr>
            </w:pPr>
            <w:r w:rsidRPr="00342F77">
              <w:rPr>
                <w:rFonts w:ascii="Toyota Type" w:hAnsi="Toyota Type" w:cs="Toyota Type"/>
                <w:sz w:val="20"/>
                <w:szCs w:val="20"/>
                <w:lang w:val="hu-HU"/>
              </w:rPr>
              <w:t>Gumiabroncsok mérete</w:t>
            </w:r>
          </w:p>
        </w:tc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E4948" w14:textId="77777777" w:rsidR="002A2555" w:rsidRPr="00342F77" w:rsidRDefault="002A2555" w:rsidP="002A2555">
            <w:pPr>
              <w:spacing w:after="0" w:line="360" w:lineRule="auto"/>
              <w:jc w:val="both"/>
              <w:rPr>
                <w:rFonts w:ascii="Toyota Type" w:hAnsi="Toyota Type" w:cs="Toyota Type"/>
                <w:sz w:val="20"/>
                <w:szCs w:val="20"/>
                <w:lang w:val="hu-HU"/>
              </w:rPr>
            </w:pPr>
            <w:r w:rsidRPr="00342F77">
              <w:rPr>
                <w:rFonts w:ascii="Toyota Type" w:hAnsi="Toyota Type" w:cs="Toyota Type"/>
                <w:sz w:val="20"/>
                <w:szCs w:val="20"/>
                <w:lang w:val="hu-HU"/>
              </w:rPr>
              <w:t>235/45 R19</w:t>
            </w:r>
          </w:p>
        </w:tc>
      </w:tr>
      <w:tr w:rsidR="002A2555" w:rsidRPr="00342F77" w14:paraId="72C221CB" w14:textId="77777777" w:rsidTr="00374B9D">
        <w:trPr>
          <w:tblCellSpacing w:w="15" w:type="dxa"/>
        </w:trPr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28CF89" w14:textId="77777777" w:rsidR="002A2555" w:rsidRPr="00342F77" w:rsidRDefault="002A2555" w:rsidP="002A2555">
            <w:pPr>
              <w:spacing w:after="0" w:line="360" w:lineRule="auto"/>
              <w:jc w:val="both"/>
              <w:rPr>
                <w:rFonts w:ascii="Toyota Type" w:hAnsi="Toyota Type" w:cs="Toyota Type"/>
                <w:sz w:val="20"/>
                <w:szCs w:val="20"/>
                <w:lang w:val="hu-HU"/>
              </w:rPr>
            </w:pPr>
            <w:r w:rsidRPr="00342F77">
              <w:rPr>
                <w:rFonts w:ascii="Toyota Type" w:hAnsi="Toyota Type" w:cs="Toyota Type"/>
                <w:sz w:val="20"/>
                <w:szCs w:val="20"/>
                <w:lang w:val="hu-HU"/>
              </w:rPr>
              <w:t>0-100 km/órás gyorsulás</w:t>
            </w:r>
          </w:p>
        </w:tc>
        <w:tc>
          <w:tcPr>
            <w:tcW w:w="0" w:type="auto"/>
            <w:tcBorders>
              <w:bottom w:val="single" w:sz="6" w:space="0" w:color="E0E0E0"/>
              <w:right w:val="single" w:sz="6" w:space="0" w:color="E0E0E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AE7B6E" w14:textId="77777777" w:rsidR="002A2555" w:rsidRPr="00342F77" w:rsidRDefault="002A2555" w:rsidP="002A2555">
            <w:pPr>
              <w:spacing w:after="0" w:line="360" w:lineRule="auto"/>
              <w:jc w:val="both"/>
              <w:rPr>
                <w:rFonts w:ascii="Toyota Type" w:hAnsi="Toyota Type" w:cs="Toyota Type"/>
                <w:sz w:val="20"/>
                <w:szCs w:val="20"/>
                <w:lang w:val="hu-HU"/>
              </w:rPr>
            </w:pPr>
            <w:r w:rsidRPr="00342F77">
              <w:rPr>
                <w:rFonts w:ascii="Toyota Type" w:hAnsi="Toyota Type" w:cs="Toyota Type"/>
                <w:sz w:val="20"/>
                <w:szCs w:val="20"/>
                <w:lang w:val="hu-HU"/>
              </w:rPr>
              <w:t>5,2 mp</w:t>
            </w:r>
          </w:p>
        </w:tc>
      </w:tr>
    </w:tbl>
    <w:p w14:paraId="1C976C19" w14:textId="77777777" w:rsidR="002A2555" w:rsidRPr="00342F77" w:rsidRDefault="002A2555" w:rsidP="002A2555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</w:p>
    <w:p w14:paraId="4B59AD0D" w14:textId="349A3489" w:rsidR="009F0AE0" w:rsidRPr="00342F77" w:rsidRDefault="009F0AE0" w:rsidP="002A2555">
      <w:pPr>
        <w:spacing w:after="0" w:line="360" w:lineRule="auto"/>
        <w:jc w:val="both"/>
        <w:rPr>
          <w:rFonts w:ascii="Toyota Type" w:hAnsi="Toyota Type" w:cs="Toyota Type"/>
          <w:sz w:val="20"/>
          <w:szCs w:val="20"/>
          <w:lang w:val="hu-HU"/>
        </w:rPr>
      </w:pPr>
    </w:p>
    <w:sectPr w:rsidR="009F0AE0" w:rsidRPr="00342F77" w:rsidSect="000F648A">
      <w:headerReference w:type="default" r:id="rId13"/>
      <w:footerReference w:type="default" r:id="rId14"/>
      <w:pgSz w:w="11906" w:h="16838" w:code="9"/>
      <w:pgMar w:top="1440" w:right="1080" w:bottom="1440" w:left="108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7F1F" w14:textId="77777777" w:rsidR="00080DEE" w:rsidRDefault="00080DEE" w:rsidP="005E4875">
      <w:pPr>
        <w:spacing w:after="0" w:line="240" w:lineRule="auto"/>
      </w:pPr>
      <w:r>
        <w:separator/>
      </w:r>
    </w:p>
  </w:endnote>
  <w:endnote w:type="continuationSeparator" w:id="0">
    <w:p w14:paraId="464CB774" w14:textId="77777777" w:rsidR="00080DEE" w:rsidRDefault="00080DEE" w:rsidP="005E4875">
      <w:pPr>
        <w:spacing w:after="0" w:line="240" w:lineRule="auto"/>
      </w:pPr>
      <w:r>
        <w:continuationSeparator/>
      </w:r>
    </w:p>
  </w:endnote>
  <w:endnote w:type="continuationNotice" w:id="1">
    <w:p w14:paraId="51B95C2C" w14:textId="77777777" w:rsidR="00080DEE" w:rsidRDefault="00080D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bel-Book">
    <w:altName w:val="Calibri"/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-Bold">
    <w:panose1 w:val="02000503050000020004"/>
    <w:charset w:val="00"/>
    <w:family w:val="auto"/>
    <w:pitch w:val="variable"/>
    <w:sig w:usb0="A0002AA7" w:usb1="00000040" w:usb2="00000000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oyota Type">
    <w:panose1 w:val="020B06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Toyota Display">
    <w:panose1 w:val="020B0803040202020203"/>
    <w:charset w:val="EE"/>
    <w:family w:val="auto"/>
    <w:pitch w:val="variable"/>
    <w:sig w:usb0="A00002AF" w:usb1="5000205B" w:usb2="00000000" w:usb3="00000000" w:csb0="0000009F" w:csb1="00000000"/>
  </w:font>
  <w:font w:name="Toyota Type Black">
    <w:panose1 w:val="020B0A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170D" w14:textId="77777777" w:rsidR="006537F4" w:rsidRPr="001633E0" w:rsidRDefault="006537F4" w:rsidP="006537F4">
    <w:pPr>
      <w:pStyle w:val="Podstawowyakapit"/>
      <w:ind w:right="-567"/>
      <w:rPr>
        <w:rFonts w:ascii="Toyota Type" w:hAnsi="Toyota Type" w:cs="Toyota Type"/>
        <w:b/>
        <w:bCs/>
        <w:sz w:val="22"/>
        <w:szCs w:val="22"/>
        <w:lang w:val="hu-HU"/>
      </w:rPr>
    </w:pPr>
    <w:bookmarkStart w:id="1" w:name="_Hlk146542849"/>
    <w:bookmarkStart w:id="2" w:name="_Hlk146544476"/>
    <w:bookmarkStart w:id="3" w:name="_Hlk146544477"/>
    <w:bookmarkStart w:id="4" w:name="_Hlk146544522"/>
    <w:bookmarkStart w:id="5" w:name="_Hlk146544523"/>
    <w:r w:rsidRPr="001633E0">
      <w:rPr>
        <w:rFonts w:ascii="Toyota Type" w:hAnsi="Toyota Type" w:cs="Toyota Type"/>
        <w:b/>
        <w:bCs/>
        <w:sz w:val="22"/>
        <w:szCs w:val="22"/>
        <w:lang w:val="hu-HU"/>
      </w:rPr>
      <w:t>Sajtókapcsolat</w:t>
    </w:r>
  </w:p>
  <w:p w14:paraId="624D57F7" w14:textId="77777777" w:rsidR="006537F4" w:rsidRPr="001633E0" w:rsidRDefault="006537F4" w:rsidP="006537F4">
    <w:pPr>
      <w:pStyle w:val="Podstawowyakapit"/>
      <w:ind w:right="-567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>Varga Zsombor, PR manager</w:t>
    </w:r>
    <w:r w:rsidRPr="001633E0">
      <w:rPr>
        <w:rFonts w:ascii="Toyota Type" w:hAnsi="Toyota Type" w:cs="Toyota Type"/>
        <w:sz w:val="18"/>
        <w:szCs w:val="18"/>
        <w:lang w:val="hu-HU"/>
      </w:rPr>
      <w:tab/>
    </w:r>
    <w:r w:rsidRPr="001633E0">
      <w:rPr>
        <w:rFonts w:ascii="Toyota Type" w:hAnsi="Toyota Type" w:cs="Toyota Type"/>
        <w:sz w:val="18"/>
        <w:szCs w:val="18"/>
        <w:lang w:val="hu-HU"/>
      </w:rPr>
      <w:tab/>
      <w:t>Telefonszám:   +36 30 400 0990       TOYOTA CENTRAL EUROPE KFT.</w:t>
    </w:r>
  </w:p>
  <w:p w14:paraId="14FF3C4F" w14:textId="5054E60F" w:rsidR="005B3C88" w:rsidRPr="006537F4" w:rsidRDefault="006537F4" w:rsidP="006537F4">
    <w:pPr>
      <w:pStyle w:val="Podstawowyakapit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 xml:space="preserve">E-mail: </w:t>
    </w:r>
    <w:hyperlink r:id="rId1" w:history="1">
      <w:r w:rsidRPr="007C36C8">
        <w:rPr>
          <w:rStyle w:val="Hyperlink"/>
          <w:rFonts w:ascii="Toyota Type" w:hAnsi="Toyota Type" w:cs="Toyota Type"/>
          <w:sz w:val="18"/>
          <w:szCs w:val="18"/>
          <w:lang w:val="hu-HU"/>
        </w:rPr>
        <w:t>zsombor.varga@toyota-ce.com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Sajtóoldal: </w:t>
    </w:r>
    <w:hyperlink r:id="rId2" w:history="1">
      <w:r w:rsidRPr="001633E0">
        <w:rPr>
          <w:rStyle w:val="Hyperlink"/>
          <w:rFonts w:ascii="Toyota Type" w:hAnsi="Toyota Type" w:cs="Toyota Type"/>
          <w:sz w:val="18"/>
          <w:szCs w:val="18"/>
          <w:lang w:val="hu-HU"/>
        </w:rPr>
        <w:t>www.toyotanews.eu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  2040 Budaörs, Budapark, Keleti 4.</w:t>
    </w:r>
    <w:bookmarkEnd w:id="1"/>
    <w:bookmarkEnd w:id="2"/>
    <w:bookmarkEnd w:id="3"/>
    <w:bookmarkEnd w:id="4"/>
    <w:bookmarkEnd w:id="5"/>
  </w:p>
  <w:p w14:paraId="1EB95CEC" w14:textId="77777777" w:rsidR="005B3C88" w:rsidRDefault="005B3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DBE6" w14:textId="77777777" w:rsidR="00080DEE" w:rsidRDefault="00080DEE" w:rsidP="005E4875">
      <w:pPr>
        <w:spacing w:after="0" w:line="240" w:lineRule="auto"/>
      </w:pPr>
      <w:r>
        <w:separator/>
      </w:r>
    </w:p>
  </w:footnote>
  <w:footnote w:type="continuationSeparator" w:id="0">
    <w:p w14:paraId="6845523C" w14:textId="77777777" w:rsidR="00080DEE" w:rsidRDefault="00080DEE" w:rsidP="005E4875">
      <w:pPr>
        <w:spacing w:after="0" w:line="240" w:lineRule="auto"/>
      </w:pPr>
      <w:r>
        <w:continuationSeparator/>
      </w:r>
    </w:p>
  </w:footnote>
  <w:footnote w:type="continuationNotice" w:id="1">
    <w:p w14:paraId="6E9326BB" w14:textId="77777777" w:rsidR="00080DEE" w:rsidRDefault="00080D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F539" w14:textId="63883BF8" w:rsidR="00064D21" w:rsidRPr="00D84FCB" w:rsidRDefault="00D84FCB" w:rsidP="00D84FCB">
    <w:pPr>
      <w:pStyle w:val="Header"/>
      <w:spacing w:before="960"/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946C684" wp14:editId="6B3A81A1">
          <wp:simplePos x="0" y="0"/>
          <wp:positionH relativeFrom="column">
            <wp:posOffset>25400</wp:posOffset>
          </wp:positionH>
          <wp:positionV relativeFrom="paragraph">
            <wp:posOffset>-12065</wp:posOffset>
          </wp:positionV>
          <wp:extent cx="2037071" cy="467360"/>
          <wp:effectExtent l="0" t="0" r="1905" b="8890"/>
          <wp:wrapTight wrapText="bothSides">
            <wp:wrapPolygon edited="0">
              <wp:start x="1010" y="0"/>
              <wp:lineTo x="0" y="1761"/>
              <wp:lineTo x="0" y="15848"/>
              <wp:lineTo x="4445" y="21130"/>
              <wp:lineTo x="5658" y="21130"/>
              <wp:lineTo x="21418" y="21130"/>
              <wp:lineTo x="21418" y="3522"/>
              <wp:lineTo x="4243" y="0"/>
              <wp:lineTo x="1010" y="0"/>
            </wp:wrapPolygon>
          </wp:wrapTight>
          <wp:docPr id="4" name="Picture 4" descr="Automotive Digital Marketing Agency Car Dealer Advertising Online Marke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omotive Digital Marketing Agency Car Dealer Advertising Online Marke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71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3B73">
      <w:t xml:space="preserve"> </w:t>
    </w:r>
    <w:r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 xml:space="preserve">LEXUS </w:t>
    </w:r>
    <w:r w:rsidRPr="00687640"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SAJTÓKÖZLEMÉN</w:t>
    </w:r>
    <w:r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Y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8BE8DC" wp14:editId="1871250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2" name="Text Box 2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C3095F" w14:textId="77777777" w:rsidR="00D84FCB" w:rsidRPr="003933F2" w:rsidRDefault="00D84FCB" w:rsidP="00D84FCB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  <w:sz w:val="20"/>
                            </w:rPr>
                          </w:pPr>
                          <w:r w:rsidRPr="003933F2">
                            <w:rPr>
                              <w:rFonts w:ascii="MS UI Gothic" w:hAnsi="MS UI Gothic" w:hint="eastAsia"/>
                              <w:color w:val="000000"/>
                              <w:sz w:val="20"/>
                            </w:rPr>
                            <w:t>••</w:t>
                          </w:r>
                          <w:r w:rsidRPr="003933F2">
                            <w:rPr>
                              <w:rFonts w:ascii="MS UI Gothic" w:hAnsi="MS UI Gothic" w:hint="eastAsia"/>
                              <w:color w:val="000000"/>
                              <w:sz w:val="20"/>
                            </w:rPr>
                            <w:t xml:space="preserve"> PROTECTED </w:t>
                          </w:r>
                          <w:r w:rsidRPr="003933F2">
                            <w:rPr>
                              <w:rFonts w:ascii="MS UI Gothic" w:hAnsi="MS UI Gothic" w:hint="eastAsia"/>
                              <w:color w:val="000000"/>
                              <w:sz w:val="20"/>
                            </w:rPr>
                            <w:t>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BE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04C3095F" w14:textId="77777777" w:rsidR="00D84FCB" w:rsidRPr="003933F2" w:rsidRDefault="00D84FCB" w:rsidP="00D84FCB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  <w:sz w:val="20"/>
                      </w:rPr>
                    </w:pPr>
                    <w:r w:rsidRPr="003933F2">
                      <w:rPr>
                        <w:rFonts w:ascii="MS UI Gothic" w:hAnsi="MS UI Gothic" w:hint="eastAsia"/>
                        <w:color w:val="000000"/>
                        <w:sz w:val="20"/>
                      </w:rPr>
                      <w:t>••</w:t>
                    </w:r>
                    <w:r w:rsidRPr="003933F2">
                      <w:rPr>
                        <w:rFonts w:ascii="MS UI Gothic" w:hAnsi="MS UI Gothic" w:hint="eastAsia"/>
                        <w:color w:val="000000"/>
                        <w:sz w:val="20"/>
                      </w:rPr>
                      <w:t xml:space="preserve"> PROTECTED </w:t>
                    </w:r>
                    <w:r w:rsidRPr="003933F2">
                      <w:rPr>
                        <w:rFonts w:ascii="MS UI Gothic" w:hAnsi="MS UI Gothic" w:hint="eastAsia"/>
                        <w:color w:val="000000"/>
                        <w:sz w:val="20"/>
                      </w:rPr>
                      <w:t>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6D2BA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713B6"/>
    <w:multiLevelType w:val="hybridMultilevel"/>
    <w:tmpl w:val="A3520052"/>
    <w:lvl w:ilvl="0" w:tplc="393AC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2654"/>
    <w:multiLevelType w:val="hybridMultilevel"/>
    <w:tmpl w:val="7A766CCE"/>
    <w:lvl w:ilvl="0" w:tplc="04070001">
      <w:start w:val="1"/>
      <w:numFmt w:val="bullet"/>
      <w:pStyle w:val="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B474F"/>
    <w:multiLevelType w:val="hybridMultilevel"/>
    <w:tmpl w:val="E5DA60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0A8B"/>
    <w:multiLevelType w:val="hybridMultilevel"/>
    <w:tmpl w:val="B9301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E2091"/>
    <w:multiLevelType w:val="hybridMultilevel"/>
    <w:tmpl w:val="35185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22A6F"/>
    <w:multiLevelType w:val="hybridMultilevel"/>
    <w:tmpl w:val="5BF09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315D1"/>
    <w:multiLevelType w:val="multilevel"/>
    <w:tmpl w:val="1916D2BA"/>
    <w:lvl w:ilvl="0">
      <w:start w:val="1"/>
      <w:numFmt w:val="decimal"/>
      <w:pStyle w:val="Title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BBC7893"/>
    <w:multiLevelType w:val="hybridMultilevel"/>
    <w:tmpl w:val="CD0CF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9516B"/>
    <w:multiLevelType w:val="hybridMultilevel"/>
    <w:tmpl w:val="9544D580"/>
    <w:lvl w:ilvl="0" w:tplc="393AC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2054A"/>
    <w:multiLevelType w:val="hybridMultilevel"/>
    <w:tmpl w:val="28C8CDEA"/>
    <w:lvl w:ilvl="0" w:tplc="393AC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94039">
    <w:abstractNumId w:val="7"/>
  </w:num>
  <w:num w:numId="2" w16cid:durableId="2017922835">
    <w:abstractNumId w:val="3"/>
  </w:num>
  <w:num w:numId="3" w16cid:durableId="1742558816">
    <w:abstractNumId w:val="3"/>
  </w:num>
  <w:num w:numId="4" w16cid:durableId="1537813251">
    <w:abstractNumId w:val="7"/>
  </w:num>
  <w:num w:numId="5" w16cid:durableId="245268271">
    <w:abstractNumId w:val="10"/>
  </w:num>
  <w:num w:numId="6" w16cid:durableId="1830051533">
    <w:abstractNumId w:val="1"/>
  </w:num>
  <w:num w:numId="7" w16cid:durableId="1335840823">
    <w:abstractNumId w:val="8"/>
  </w:num>
  <w:num w:numId="8" w16cid:durableId="1950039560">
    <w:abstractNumId w:val="6"/>
  </w:num>
  <w:num w:numId="9" w16cid:durableId="1956402513">
    <w:abstractNumId w:val="0"/>
  </w:num>
  <w:num w:numId="10" w16cid:durableId="1912498505">
    <w:abstractNumId w:val="11"/>
  </w:num>
  <w:num w:numId="11" w16cid:durableId="1346052188">
    <w:abstractNumId w:val="5"/>
  </w:num>
  <w:num w:numId="12" w16cid:durableId="249777340">
    <w:abstractNumId w:val="9"/>
  </w:num>
  <w:num w:numId="13" w16cid:durableId="516424501">
    <w:abstractNumId w:val="13"/>
  </w:num>
  <w:num w:numId="14" w16cid:durableId="1182235751">
    <w:abstractNumId w:val="12"/>
  </w:num>
  <w:num w:numId="15" w16cid:durableId="1067993783">
    <w:abstractNumId w:val="2"/>
  </w:num>
  <w:num w:numId="16" w16cid:durableId="690451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499"/>
  <w:drawingGridVerticalSpacing w:val="499"/>
  <w:doNotUseMarginsForDrawingGridOrigin/>
  <w:drawingGridHorizontalOrigin w:val="1440"/>
  <w:drawingGridVerticalOrigin w:val="144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96"/>
    <w:rsid w:val="00004154"/>
    <w:rsid w:val="000100D2"/>
    <w:rsid w:val="00010F3C"/>
    <w:rsid w:val="00011A5D"/>
    <w:rsid w:val="00012E2B"/>
    <w:rsid w:val="0002436D"/>
    <w:rsid w:val="00024F6F"/>
    <w:rsid w:val="00025BBC"/>
    <w:rsid w:val="000305F4"/>
    <w:rsid w:val="00041E5A"/>
    <w:rsid w:val="00043F20"/>
    <w:rsid w:val="00047DD8"/>
    <w:rsid w:val="000533E2"/>
    <w:rsid w:val="00053D79"/>
    <w:rsid w:val="00064D21"/>
    <w:rsid w:val="000700A4"/>
    <w:rsid w:val="000757A2"/>
    <w:rsid w:val="00080DEE"/>
    <w:rsid w:val="00084B2B"/>
    <w:rsid w:val="000927A1"/>
    <w:rsid w:val="00095564"/>
    <w:rsid w:val="000A59FC"/>
    <w:rsid w:val="000B0378"/>
    <w:rsid w:val="000B3721"/>
    <w:rsid w:val="000C295E"/>
    <w:rsid w:val="000C7E11"/>
    <w:rsid w:val="000D6594"/>
    <w:rsid w:val="000E0EAB"/>
    <w:rsid w:val="000F0913"/>
    <w:rsid w:val="000F0CF6"/>
    <w:rsid w:val="000F0DEB"/>
    <w:rsid w:val="000F142D"/>
    <w:rsid w:val="000F61FE"/>
    <w:rsid w:val="000F648A"/>
    <w:rsid w:val="00114D31"/>
    <w:rsid w:val="00120E11"/>
    <w:rsid w:val="001210ED"/>
    <w:rsid w:val="00124AA5"/>
    <w:rsid w:val="00135900"/>
    <w:rsid w:val="00145213"/>
    <w:rsid w:val="001519DA"/>
    <w:rsid w:val="00153A07"/>
    <w:rsid w:val="00155B3F"/>
    <w:rsid w:val="00163884"/>
    <w:rsid w:val="00193069"/>
    <w:rsid w:val="001946DA"/>
    <w:rsid w:val="001A12C9"/>
    <w:rsid w:val="001A31BB"/>
    <w:rsid w:val="001B03C5"/>
    <w:rsid w:val="001B69C2"/>
    <w:rsid w:val="001C0EE4"/>
    <w:rsid w:val="001C14B7"/>
    <w:rsid w:val="001C60E1"/>
    <w:rsid w:val="001C6E73"/>
    <w:rsid w:val="001D6B37"/>
    <w:rsid w:val="001E3CAC"/>
    <w:rsid w:val="00202741"/>
    <w:rsid w:val="00207BCA"/>
    <w:rsid w:val="00210139"/>
    <w:rsid w:val="00213863"/>
    <w:rsid w:val="00214E79"/>
    <w:rsid w:val="00221219"/>
    <w:rsid w:val="002259FE"/>
    <w:rsid w:val="00235262"/>
    <w:rsid w:val="002354A0"/>
    <w:rsid w:val="002358C9"/>
    <w:rsid w:val="00240916"/>
    <w:rsid w:val="002428AA"/>
    <w:rsid w:val="00244A37"/>
    <w:rsid w:val="00246EDD"/>
    <w:rsid w:val="00270A36"/>
    <w:rsid w:val="00270B5A"/>
    <w:rsid w:val="00271145"/>
    <w:rsid w:val="00271E56"/>
    <w:rsid w:val="00280BEA"/>
    <w:rsid w:val="00290FA9"/>
    <w:rsid w:val="002A2555"/>
    <w:rsid w:val="002A52FF"/>
    <w:rsid w:val="002B3A7F"/>
    <w:rsid w:val="002B50E2"/>
    <w:rsid w:val="002B68AD"/>
    <w:rsid w:val="002D43FA"/>
    <w:rsid w:val="002E28C2"/>
    <w:rsid w:val="002F2673"/>
    <w:rsid w:val="002F7683"/>
    <w:rsid w:val="00303454"/>
    <w:rsid w:val="00306B83"/>
    <w:rsid w:val="003372F4"/>
    <w:rsid w:val="00341F0E"/>
    <w:rsid w:val="00342137"/>
    <w:rsid w:val="00342F77"/>
    <w:rsid w:val="0034511D"/>
    <w:rsid w:val="003672E5"/>
    <w:rsid w:val="003732E1"/>
    <w:rsid w:val="003738CE"/>
    <w:rsid w:val="003809B9"/>
    <w:rsid w:val="00382C07"/>
    <w:rsid w:val="00390B3A"/>
    <w:rsid w:val="003933F6"/>
    <w:rsid w:val="0039427F"/>
    <w:rsid w:val="003A1935"/>
    <w:rsid w:val="003C3EAD"/>
    <w:rsid w:val="003C50DF"/>
    <w:rsid w:val="003D0E3C"/>
    <w:rsid w:val="003D274B"/>
    <w:rsid w:val="003D7E46"/>
    <w:rsid w:val="003E0C65"/>
    <w:rsid w:val="003F6277"/>
    <w:rsid w:val="00404531"/>
    <w:rsid w:val="0041308B"/>
    <w:rsid w:val="00421031"/>
    <w:rsid w:val="00435B6B"/>
    <w:rsid w:val="00447329"/>
    <w:rsid w:val="00447D01"/>
    <w:rsid w:val="004500F2"/>
    <w:rsid w:val="00453B24"/>
    <w:rsid w:val="00463E78"/>
    <w:rsid w:val="004659D7"/>
    <w:rsid w:val="00485C6F"/>
    <w:rsid w:val="004860B0"/>
    <w:rsid w:val="0048636A"/>
    <w:rsid w:val="00490491"/>
    <w:rsid w:val="004962DB"/>
    <w:rsid w:val="00497E2B"/>
    <w:rsid w:val="004A0106"/>
    <w:rsid w:val="004A2939"/>
    <w:rsid w:val="004A34DA"/>
    <w:rsid w:val="004A55D3"/>
    <w:rsid w:val="004B6C0B"/>
    <w:rsid w:val="004C25AE"/>
    <w:rsid w:val="004C29A2"/>
    <w:rsid w:val="004C29B6"/>
    <w:rsid w:val="004C336D"/>
    <w:rsid w:val="004C6440"/>
    <w:rsid w:val="004E0746"/>
    <w:rsid w:val="004E6523"/>
    <w:rsid w:val="004F70BF"/>
    <w:rsid w:val="004F75D2"/>
    <w:rsid w:val="0051396E"/>
    <w:rsid w:val="00514CDD"/>
    <w:rsid w:val="0052256C"/>
    <w:rsid w:val="00532E5B"/>
    <w:rsid w:val="00537C68"/>
    <w:rsid w:val="0054579D"/>
    <w:rsid w:val="00545E8C"/>
    <w:rsid w:val="00556A67"/>
    <w:rsid w:val="00563F1B"/>
    <w:rsid w:val="00566E74"/>
    <w:rsid w:val="00570CFE"/>
    <w:rsid w:val="00570E1F"/>
    <w:rsid w:val="00575B35"/>
    <w:rsid w:val="00584A96"/>
    <w:rsid w:val="005866A8"/>
    <w:rsid w:val="005B3C88"/>
    <w:rsid w:val="005B5E54"/>
    <w:rsid w:val="005C6CCF"/>
    <w:rsid w:val="005D1461"/>
    <w:rsid w:val="005D1485"/>
    <w:rsid w:val="005E30DB"/>
    <w:rsid w:val="005E419D"/>
    <w:rsid w:val="005E4875"/>
    <w:rsid w:val="005E5C7E"/>
    <w:rsid w:val="005E633E"/>
    <w:rsid w:val="005F1451"/>
    <w:rsid w:val="00603CF6"/>
    <w:rsid w:val="00606A57"/>
    <w:rsid w:val="006122DE"/>
    <w:rsid w:val="00630490"/>
    <w:rsid w:val="0063437C"/>
    <w:rsid w:val="006412A2"/>
    <w:rsid w:val="0064676E"/>
    <w:rsid w:val="00646FA2"/>
    <w:rsid w:val="006537F4"/>
    <w:rsid w:val="00661E4C"/>
    <w:rsid w:val="0067121A"/>
    <w:rsid w:val="00675960"/>
    <w:rsid w:val="00685DF8"/>
    <w:rsid w:val="00692EF4"/>
    <w:rsid w:val="00696C1B"/>
    <w:rsid w:val="006C1BB2"/>
    <w:rsid w:val="006C2077"/>
    <w:rsid w:val="006D020C"/>
    <w:rsid w:val="006D230E"/>
    <w:rsid w:val="006E77B3"/>
    <w:rsid w:val="006F76A9"/>
    <w:rsid w:val="0071129D"/>
    <w:rsid w:val="007119CB"/>
    <w:rsid w:val="00713C3F"/>
    <w:rsid w:val="00737E27"/>
    <w:rsid w:val="007401F9"/>
    <w:rsid w:val="0074448E"/>
    <w:rsid w:val="00751F55"/>
    <w:rsid w:val="00753E05"/>
    <w:rsid w:val="00753E50"/>
    <w:rsid w:val="007601CD"/>
    <w:rsid w:val="00765369"/>
    <w:rsid w:val="007701D4"/>
    <w:rsid w:val="00774670"/>
    <w:rsid w:val="0079309E"/>
    <w:rsid w:val="007A027C"/>
    <w:rsid w:val="007A38D7"/>
    <w:rsid w:val="007D0049"/>
    <w:rsid w:val="007E29CF"/>
    <w:rsid w:val="007F4E36"/>
    <w:rsid w:val="008212D1"/>
    <w:rsid w:val="00824246"/>
    <w:rsid w:val="008256CE"/>
    <w:rsid w:val="00827285"/>
    <w:rsid w:val="008310B5"/>
    <w:rsid w:val="00832BAF"/>
    <w:rsid w:val="0083487F"/>
    <w:rsid w:val="00836599"/>
    <w:rsid w:val="0084794B"/>
    <w:rsid w:val="008635D6"/>
    <w:rsid w:val="00865721"/>
    <w:rsid w:val="00897A1C"/>
    <w:rsid w:val="008A121E"/>
    <w:rsid w:val="008A711E"/>
    <w:rsid w:val="008B3C17"/>
    <w:rsid w:val="008B48B9"/>
    <w:rsid w:val="008B4957"/>
    <w:rsid w:val="008B5C89"/>
    <w:rsid w:val="008D0585"/>
    <w:rsid w:val="008D207B"/>
    <w:rsid w:val="008D295F"/>
    <w:rsid w:val="008D38D6"/>
    <w:rsid w:val="008D6ED8"/>
    <w:rsid w:val="008E3DD7"/>
    <w:rsid w:val="008F0E46"/>
    <w:rsid w:val="0090474B"/>
    <w:rsid w:val="00912E38"/>
    <w:rsid w:val="00917DA0"/>
    <w:rsid w:val="00921B57"/>
    <w:rsid w:val="0092779E"/>
    <w:rsid w:val="009319D9"/>
    <w:rsid w:val="00937B6B"/>
    <w:rsid w:val="009502B1"/>
    <w:rsid w:val="009555A2"/>
    <w:rsid w:val="00962509"/>
    <w:rsid w:val="00973F19"/>
    <w:rsid w:val="00981192"/>
    <w:rsid w:val="00984F9D"/>
    <w:rsid w:val="00991701"/>
    <w:rsid w:val="00992EF2"/>
    <w:rsid w:val="00994F84"/>
    <w:rsid w:val="009A2CFA"/>
    <w:rsid w:val="009A3E06"/>
    <w:rsid w:val="009D2371"/>
    <w:rsid w:val="009D7113"/>
    <w:rsid w:val="009E28FA"/>
    <w:rsid w:val="009E29A0"/>
    <w:rsid w:val="009F0AE0"/>
    <w:rsid w:val="00A01154"/>
    <w:rsid w:val="00A016AB"/>
    <w:rsid w:val="00A02444"/>
    <w:rsid w:val="00A025D2"/>
    <w:rsid w:val="00A17EC0"/>
    <w:rsid w:val="00A6061A"/>
    <w:rsid w:val="00A702A3"/>
    <w:rsid w:val="00A70C58"/>
    <w:rsid w:val="00A83712"/>
    <w:rsid w:val="00A8513B"/>
    <w:rsid w:val="00A93226"/>
    <w:rsid w:val="00A9331A"/>
    <w:rsid w:val="00A964D6"/>
    <w:rsid w:val="00A96727"/>
    <w:rsid w:val="00AA08CC"/>
    <w:rsid w:val="00AA1402"/>
    <w:rsid w:val="00AB6355"/>
    <w:rsid w:val="00AC4592"/>
    <w:rsid w:val="00AC6CE1"/>
    <w:rsid w:val="00AC7265"/>
    <w:rsid w:val="00AD5E07"/>
    <w:rsid w:val="00AF3D49"/>
    <w:rsid w:val="00B0016D"/>
    <w:rsid w:val="00B10F3B"/>
    <w:rsid w:val="00B16958"/>
    <w:rsid w:val="00B1740D"/>
    <w:rsid w:val="00B31BF4"/>
    <w:rsid w:val="00B4566D"/>
    <w:rsid w:val="00B463E4"/>
    <w:rsid w:val="00B53C3A"/>
    <w:rsid w:val="00B568B6"/>
    <w:rsid w:val="00B72994"/>
    <w:rsid w:val="00B72A6F"/>
    <w:rsid w:val="00B926C8"/>
    <w:rsid w:val="00B928B9"/>
    <w:rsid w:val="00B97D3B"/>
    <w:rsid w:val="00BA5131"/>
    <w:rsid w:val="00BA7DCF"/>
    <w:rsid w:val="00BB3831"/>
    <w:rsid w:val="00BC01EF"/>
    <w:rsid w:val="00BC6CE5"/>
    <w:rsid w:val="00BC7592"/>
    <w:rsid w:val="00BC79F1"/>
    <w:rsid w:val="00BD563C"/>
    <w:rsid w:val="00BD6D2B"/>
    <w:rsid w:val="00BE2D75"/>
    <w:rsid w:val="00BE2F71"/>
    <w:rsid w:val="00BF6734"/>
    <w:rsid w:val="00C03F7C"/>
    <w:rsid w:val="00C12A40"/>
    <w:rsid w:val="00C14081"/>
    <w:rsid w:val="00C26F4C"/>
    <w:rsid w:val="00C45B81"/>
    <w:rsid w:val="00C50FCC"/>
    <w:rsid w:val="00C5269E"/>
    <w:rsid w:val="00C56B1A"/>
    <w:rsid w:val="00C57167"/>
    <w:rsid w:val="00C57A73"/>
    <w:rsid w:val="00C62A28"/>
    <w:rsid w:val="00C64301"/>
    <w:rsid w:val="00C7699A"/>
    <w:rsid w:val="00C80707"/>
    <w:rsid w:val="00C81AD0"/>
    <w:rsid w:val="00C83731"/>
    <w:rsid w:val="00C972DE"/>
    <w:rsid w:val="00CA26EE"/>
    <w:rsid w:val="00CA537D"/>
    <w:rsid w:val="00CA63F9"/>
    <w:rsid w:val="00CF1BA0"/>
    <w:rsid w:val="00CF75DE"/>
    <w:rsid w:val="00D020C6"/>
    <w:rsid w:val="00D0260D"/>
    <w:rsid w:val="00D037B9"/>
    <w:rsid w:val="00D11124"/>
    <w:rsid w:val="00D15761"/>
    <w:rsid w:val="00D16F3E"/>
    <w:rsid w:val="00D21B96"/>
    <w:rsid w:val="00D27E2B"/>
    <w:rsid w:val="00D44063"/>
    <w:rsid w:val="00D522EE"/>
    <w:rsid w:val="00D544EC"/>
    <w:rsid w:val="00D54569"/>
    <w:rsid w:val="00D605B8"/>
    <w:rsid w:val="00D71D00"/>
    <w:rsid w:val="00D72E7C"/>
    <w:rsid w:val="00D74B31"/>
    <w:rsid w:val="00D75492"/>
    <w:rsid w:val="00D812CC"/>
    <w:rsid w:val="00D837BA"/>
    <w:rsid w:val="00D84FCB"/>
    <w:rsid w:val="00D9601C"/>
    <w:rsid w:val="00DA087E"/>
    <w:rsid w:val="00DA69F3"/>
    <w:rsid w:val="00DB0A6E"/>
    <w:rsid w:val="00DD1626"/>
    <w:rsid w:val="00DD4E69"/>
    <w:rsid w:val="00E03883"/>
    <w:rsid w:val="00E05AD6"/>
    <w:rsid w:val="00E12E00"/>
    <w:rsid w:val="00E158D3"/>
    <w:rsid w:val="00E1625E"/>
    <w:rsid w:val="00E2054E"/>
    <w:rsid w:val="00E21437"/>
    <w:rsid w:val="00E25D68"/>
    <w:rsid w:val="00E343FB"/>
    <w:rsid w:val="00E41F15"/>
    <w:rsid w:val="00E556C3"/>
    <w:rsid w:val="00E55B61"/>
    <w:rsid w:val="00E61595"/>
    <w:rsid w:val="00E63762"/>
    <w:rsid w:val="00E67B33"/>
    <w:rsid w:val="00E767A8"/>
    <w:rsid w:val="00E82EBD"/>
    <w:rsid w:val="00E87295"/>
    <w:rsid w:val="00E96F37"/>
    <w:rsid w:val="00EB4F1B"/>
    <w:rsid w:val="00EB5DE8"/>
    <w:rsid w:val="00ED1681"/>
    <w:rsid w:val="00ED3FE5"/>
    <w:rsid w:val="00EE20B2"/>
    <w:rsid w:val="00EF31AE"/>
    <w:rsid w:val="00F137EC"/>
    <w:rsid w:val="00F22A8A"/>
    <w:rsid w:val="00F3063B"/>
    <w:rsid w:val="00F42B2B"/>
    <w:rsid w:val="00F618E3"/>
    <w:rsid w:val="00F748BF"/>
    <w:rsid w:val="00F83ABF"/>
    <w:rsid w:val="00F85D44"/>
    <w:rsid w:val="00F86BBC"/>
    <w:rsid w:val="00F92A5D"/>
    <w:rsid w:val="00FA197C"/>
    <w:rsid w:val="00FA7646"/>
    <w:rsid w:val="00FB3968"/>
    <w:rsid w:val="00FB5F21"/>
    <w:rsid w:val="00FC3929"/>
    <w:rsid w:val="00FD0F65"/>
    <w:rsid w:val="00FD57FA"/>
    <w:rsid w:val="00FE0419"/>
    <w:rsid w:val="00FE524C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DB888"/>
  <w15:chartTrackingRefBased/>
  <w15:docId w15:val="{9F5F687B-0C0E-4E9C-BD7C-D69C94D8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5A"/>
    <w:rPr>
      <w:rFonts w:ascii="Nobel-Book" w:hAnsi="Nobel-Boo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Normal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Normal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  <w:lang w:eastAsia="ja-JP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  <w:lang w:eastAsia="ja-JP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  <w:lang w:eastAsia="ja-JP"/>
    </w:rPr>
  </w:style>
  <w:style w:type="paragraph" w:customStyle="1" w:styleId="Normaltextbig">
    <w:name w:val="Normaltextbig"/>
    <w:basedOn w:val="Normal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tablecontents">
    <w:name w:val="tablecontents"/>
    <w:basedOn w:val="Normal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  <w:lang w:eastAsia="en-US"/>
    </w:rPr>
  </w:style>
  <w:style w:type="paragraph" w:customStyle="1" w:styleId="Text">
    <w:name w:val="Text"/>
    <w:basedOn w:val="Normal"/>
    <w:qFormat/>
    <w:rsid w:val="00973F19"/>
    <w:p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Heading2"/>
    <w:qFormat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Heading3"/>
    <w:qFormat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color w:val="auto"/>
      <w:sz w:val="36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  <w:lang w:eastAsia="ja-JP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customStyle="1" w:styleId="titlelevel1">
    <w:name w:val="titlelevel1"/>
    <w:basedOn w:val="Heading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Heading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titlelevel3">
    <w:name w:val="titlelevel3"/>
    <w:basedOn w:val="Normal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paragraph" w:customStyle="1" w:styleId="titlelevel3b">
    <w:name w:val="titlelevel3b"/>
    <w:basedOn w:val="titlelevel3"/>
    <w:next w:val="Normal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  <w:lang w:val="en-US" w:eastAsia="ja-JP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875"/>
    <w:rPr>
      <w:rFonts w:ascii="Nobel-Book" w:hAnsi="Nobel-Book"/>
    </w:rPr>
  </w:style>
  <w:style w:type="paragraph" w:styleId="Footer">
    <w:name w:val="footer"/>
    <w:basedOn w:val="Normal"/>
    <w:link w:val="FooterChar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875"/>
    <w:rPr>
      <w:rFonts w:ascii="Nobel-Book" w:hAnsi="Nobel-Book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1396E"/>
  </w:style>
  <w:style w:type="character" w:customStyle="1" w:styleId="DateChar">
    <w:name w:val="Date Char"/>
    <w:basedOn w:val="DefaultParagraphFont"/>
    <w:link w:val="Date"/>
    <w:uiPriority w:val="99"/>
    <w:semiHidden/>
    <w:rsid w:val="0051396E"/>
    <w:rPr>
      <w:rFonts w:ascii="Nobel-Book" w:hAnsi="Nobel-Book"/>
    </w:rPr>
  </w:style>
  <w:style w:type="paragraph" w:styleId="ListParagraph">
    <w:name w:val="List Paragraph"/>
    <w:basedOn w:val="Normal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3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37C"/>
    <w:rPr>
      <w:rFonts w:ascii="Nobel-Book" w:hAnsi="Nobel-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37C"/>
    <w:rPr>
      <w:rFonts w:ascii="Nobel-Book" w:hAnsi="Nobel-Book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26C8"/>
    <w:pPr>
      <w:spacing w:after="0" w:line="240" w:lineRule="auto"/>
    </w:pPr>
    <w:rPr>
      <w:rFonts w:ascii="Nobel-Book" w:hAnsi="Nobel-Book"/>
    </w:rPr>
  </w:style>
  <w:style w:type="paragraph" w:styleId="ListBullet">
    <w:name w:val="List Bullet"/>
    <w:basedOn w:val="Normal"/>
    <w:uiPriority w:val="99"/>
    <w:unhideWhenUsed/>
    <w:rsid w:val="00570E1F"/>
    <w:pPr>
      <w:numPr>
        <w:numId w:val="9"/>
      </w:numPr>
      <w:contextualSpacing/>
    </w:pPr>
    <w:rPr>
      <w:rFonts w:asciiTheme="minorHAnsi" w:eastAsiaTheme="minorHAnsi" w:hAnsi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570E1F"/>
    <w:rPr>
      <w:color w:val="0563C1" w:themeColor="hyperlink"/>
      <w:u w:val="single"/>
    </w:rPr>
  </w:style>
  <w:style w:type="paragraph" w:customStyle="1" w:styleId="Podstawowyakapit">
    <w:name w:val="[Podstawowy akapit]"/>
    <w:basedOn w:val="Normal"/>
    <w:uiPriority w:val="99"/>
    <w:rsid w:val="006537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B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ja-JP"/>
    </w:rPr>
  </w:style>
  <w:style w:type="character" w:styleId="Strong">
    <w:name w:val="Strong"/>
    <w:basedOn w:val="DefaultParagraphFont"/>
    <w:uiPriority w:val="22"/>
    <w:qFormat/>
    <w:rsid w:val="00BA51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63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mdCWBtome-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5aHYpFqO2o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yotanews.eu" TargetMode="External"/><Relationship Id="rId1" Type="http://schemas.openxmlformats.org/officeDocument/2006/relationships/hyperlink" Target="mailto:zsombor.varga@toyota-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\Downloads\Lexus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8db73-8718-474e-a3e4-6b037e0c9307" xsi:nil="true"/>
    <lcf76f155ced4ddcb4097134ff3c332f xmlns="70bf8581-91f1-42f7-892c-4ac1f4256d93">
      <Terms xmlns="http://schemas.microsoft.com/office/infopath/2007/PartnerControls"/>
    </lcf76f155ced4ddcb4097134ff3c332f>
    <SharedWithUsers xmlns="5148db73-8718-474e-a3e4-6b037e0c9307">
      <UserInfo>
        <DisplayName>Oleksii Kashtanov (TME)</DisplayName>
        <AccountId>319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5531A987E834E95FEB1A30FD2B816" ma:contentTypeVersion="15" ma:contentTypeDescription="Create a new document." ma:contentTypeScope="" ma:versionID="d3ce561a357ff3efbd66d2ce6cba91fe">
  <xsd:schema xmlns:xsd="http://www.w3.org/2001/XMLSchema" xmlns:xs="http://www.w3.org/2001/XMLSchema" xmlns:p="http://schemas.microsoft.com/office/2006/metadata/properties" xmlns:ns2="70bf8581-91f1-42f7-892c-4ac1f4256d93" xmlns:ns3="5148db73-8718-474e-a3e4-6b037e0c9307" targetNamespace="http://schemas.microsoft.com/office/2006/metadata/properties" ma:root="true" ma:fieldsID="30809c4c71a2f79f2c1724a6274ef84d" ns2:_="" ns3:_="">
    <xsd:import namespace="70bf8581-91f1-42f7-892c-4ac1f4256d93"/>
    <xsd:import namespace="5148db73-8718-474e-a3e4-6b037e0c9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f8581-91f1-42f7-892c-4ac1f4256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a07c147-b45e-40d1-8782-4ab946485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8db73-8718-474e-a3e4-6b037e0c930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87cea0-1a6c-417d-9952-791ef93bb1ce}" ma:internalName="TaxCatchAll" ma:showField="CatchAllData" ma:web="5148db73-8718-474e-a3e4-6b037e0c9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E3F79-1980-4C19-B8D9-272A178E18DA}">
  <ds:schemaRefs>
    <ds:schemaRef ds:uri="http://schemas.microsoft.com/office/2006/metadata/properties"/>
    <ds:schemaRef ds:uri="http://schemas.microsoft.com/office/infopath/2007/PartnerControls"/>
    <ds:schemaRef ds:uri="5148db73-8718-474e-a3e4-6b037e0c9307"/>
    <ds:schemaRef ds:uri="70bf8581-91f1-42f7-892c-4ac1f4256d93"/>
  </ds:schemaRefs>
</ds:datastoreItem>
</file>

<file path=customXml/itemProps2.xml><?xml version="1.0" encoding="utf-8"?>
<ds:datastoreItem xmlns:ds="http://schemas.openxmlformats.org/officeDocument/2006/customXml" ds:itemID="{895A5FA9-D383-4F67-8616-9D614C5B36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1A2985-1E89-41F9-A69E-42D083F313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94B69F-E46F-4B63-BCE2-2059DA7C9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f8581-91f1-42f7-892c-4ac1f4256d93"/>
    <ds:schemaRef ds:uri="5148db73-8718-474e-a3e4-6b037e0c9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Lexus press release template</Template>
  <TotalTime>21</TotalTime>
  <Pages>5</Pages>
  <Words>1303</Words>
  <Characters>8992</Characters>
  <Application>Microsoft Office Word</Application>
  <DocSecurity>0</DocSecurity>
  <Lines>74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Europe</Company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Bingham</dc:creator>
  <cp:keywords/>
  <dc:description/>
  <cp:lastModifiedBy>Zsombor Varga (TCE)</cp:lastModifiedBy>
  <cp:revision>27</cp:revision>
  <cp:lastPrinted>2023-12-01T12:46:00Z</cp:lastPrinted>
  <dcterms:created xsi:type="dcterms:W3CDTF">2024-07-25T15:30:00Z</dcterms:created>
  <dcterms:modified xsi:type="dcterms:W3CDTF">2024-07-25T15:54:00Z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544d3e-f761-46b2-881e-fd08f3b12f65_Enabled">
    <vt:lpwstr>true</vt:lpwstr>
  </property>
  <property fmtid="{D5CDD505-2E9C-101B-9397-08002B2CF9AE}" pid="3" name="MSIP_Label_d9544d3e-f761-46b2-881e-fd08f3b12f65_SetDate">
    <vt:lpwstr>2022-07-15T15:05:46Z</vt:lpwstr>
  </property>
  <property fmtid="{D5CDD505-2E9C-101B-9397-08002B2CF9AE}" pid="4" name="MSIP_Label_d9544d3e-f761-46b2-881e-fd08f3b12f65_Method">
    <vt:lpwstr>Standard</vt:lpwstr>
  </property>
  <property fmtid="{D5CDD505-2E9C-101B-9397-08002B2CF9AE}" pid="5" name="MSIP_Label_d9544d3e-f761-46b2-881e-fd08f3b12f65_Name">
    <vt:lpwstr>Protected</vt:lpwstr>
  </property>
  <property fmtid="{D5CDD505-2E9C-101B-9397-08002B2CF9AE}" pid="6" name="MSIP_Label_d9544d3e-f761-46b2-881e-fd08f3b12f65_SiteId">
    <vt:lpwstr>52b742d1-3dc2-47ac-bf03-609c83d9df9f</vt:lpwstr>
  </property>
  <property fmtid="{D5CDD505-2E9C-101B-9397-08002B2CF9AE}" pid="7" name="MSIP_Label_d9544d3e-f761-46b2-881e-fd08f3b12f65_ActionId">
    <vt:lpwstr>e2bb28eb-81c5-4eb4-b0ef-6da23fbad85f</vt:lpwstr>
  </property>
  <property fmtid="{D5CDD505-2E9C-101B-9397-08002B2CF9AE}" pid="8" name="MSIP_Label_d9544d3e-f761-46b2-881e-fd08f3b12f65_ContentBits">
    <vt:lpwstr>1</vt:lpwstr>
  </property>
  <property fmtid="{D5CDD505-2E9C-101B-9397-08002B2CF9AE}" pid="9" name="ContentTypeId">
    <vt:lpwstr>0x0101009745531A987E834E95FEB1A30FD2B816</vt:lpwstr>
  </property>
  <property fmtid="{D5CDD505-2E9C-101B-9397-08002B2CF9AE}" pid="10" name="MediaServiceImageTags">
    <vt:lpwstr/>
  </property>
</Properties>
</file>