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DF63" w14:textId="77777777" w:rsidR="0075500B" w:rsidRDefault="0075500B" w:rsidP="00F91C5C">
      <w:pPr>
        <w:spacing w:after="0" w:line="360" w:lineRule="auto"/>
        <w:ind w:right="40"/>
        <w:jc w:val="center"/>
        <w:rPr>
          <w:rStyle w:val="normaltextrun"/>
          <w:rFonts w:ascii="Toyota Type" w:hAnsi="Toyota Type" w:cs="Toyota Type"/>
          <w:b/>
          <w:bCs/>
          <w:sz w:val="20"/>
          <w:szCs w:val="20"/>
          <w:lang w:val="hu-HU"/>
        </w:rPr>
      </w:pPr>
    </w:p>
    <w:p w14:paraId="6D0AE673" w14:textId="1F2D5D76" w:rsidR="00067B1C" w:rsidRPr="0075500B" w:rsidRDefault="00D176F9" w:rsidP="00F91C5C">
      <w:pPr>
        <w:spacing w:after="0" w:line="360" w:lineRule="auto"/>
        <w:ind w:right="40"/>
        <w:jc w:val="center"/>
        <w:rPr>
          <w:rFonts w:ascii="Toyota Type" w:eastAsiaTheme="minorHAnsi" w:hAnsi="Toyota Type" w:cs="Toyota Type"/>
          <w:b/>
          <w:bCs/>
          <w:noProof/>
          <w:sz w:val="24"/>
          <w:szCs w:val="24"/>
          <w:lang w:val="hu-HU" w:eastAsia="en-US"/>
        </w:rPr>
      </w:pPr>
      <w:r>
        <w:rPr>
          <w:rStyle w:val="normaltextrun"/>
          <w:rFonts w:ascii="Toyota Type" w:hAnsi="Toyota Type" w:cs="Toyota Type"/>
          <w:b/>
          <w:bCs/>
          <w:noProof/>
          <w:sz w:val="24"/>
          <w:szCs w:val="24"/>
          <w:lang w:val="hu-HU"/>
        </w:rPr>
        <w:t>Overtrail néven kapott vagány kivitelt a Lexus NX</w:t>
      </w:r>
    </w:p>
    <w:p w14:paraId="55C4E074" w14:textId="77777777" w:rsidR="00A15E63" w:rsidRDefault="00A15E63" w:rsidP="00F90D9D">
      <w:pPr>
        <w:pStyle w:val="Akapitzlist"/>
        <w:spacing w:after="0" w:line="360" w:lineRule="auto"/>
        <w:ind w:left="714" w:right="40"/>
        <w:jc w:val="both"/>
        <w:rPr>
          <w:rFonts w:ascii="Toyota Type" w:hAnsi="Toyota Type" w:cs="Toyota Type"/>
          <w:noProof/>
          <w:sz w:val="20"/>
          <w:szCs w:val="20"/>
          <w:lang w:val="hu-HU"/>
        </w:rPr>
      </w:pPr>
    </w:p>
    <w:p w14:paraId="2776F6C8" w14:textId="5C6494D8" w:rsidR="00DA6720" w:rsidRPr="00DA6720" w:rsidRDefault="00DA6720" w:rsidP="00DA6720">
      <w:pPr>
        <w:spacing w:after="0" w:line="360" w:lineRule="auto"/>
        <w:ind w:right="39"/>
        <w:jc w:val="right"/>
        <w:rPr>
          <w:rFonts w:ascii="Toyota Type" w:hAnsi="Toyota Type" w:cs="Toyota Type"/>
          <w:noProof/>
          <w:sz w:val="20"/>
          <w:szCs w:val="20"/>
          <w:lang w:val="hu-HU"/>
        </w:rPr>
      </w:pPr>
      <w:r w:rsidRPr="00F90D9D">
        <w:rPr>
          <w:rFonts w:ascii="Toyota Type" w:hAnsi="Toyota Type" w:cs="Toyota Type"/>
          <w:noProof/>
          <w:sz w:val="20"/>
          <w:szCs w:val="20"/>
          <w:lang w:val="hu-HU"/>
        </w:rPr>
        <w:t xml:space="preserve">2024. </w:t>
      </w:r>
      <w:r w:rsidR="00396FB6">
        <w:rPr>
          <w:rFonts w:ascii="Toyota Type" w:hAnsi="Toyota Type" w:cs="Toyota Type"/>
          <w:noProof/>
          <w:sz w:val="20"/>
          <w:szCs w:val="20"/>
          <w:lang w:val="hu-HU"/>
        </w:rPr>
        <w:t xml:space="preserve">április </w:t>
      </w:r>
      <w:r w:rsidR="00D3101E">
        <w:rPr>
          <w:rFonts w:ascii="Toyota Type" w:hAnsi="Toyota Type" w:cs="Toyota Type"/>
          <w:noProof/>
          <w:sz w:val="20"/>
          <w:szCs w:val="20"/>
          <w:lang w:val="hu-HU"/>
        </w:rPr>
        <w:t>29</w:t>
      </w:r>
      <w:r w:rsidR="00396FB6">
        <w:rPr>
          <w:rFonts w:ascii="Toyota Type" w:hAnsi="Toyota Type" w:cs="Toyota Type"/>
          <w:noProof/>
          <w:sz w:val="20"/>
          <w:szCs w:val="20"/>
          <w:lang w:val="hu-HU"/>
        </w:rPr>
        <w:t>.</w:t>
      </w:r>
    </w:p>
    <w:p w14:paraId="2A89D2BC" w14:textId="77777777" w:rsidR="00DA6720" w:rsidRPr="00F90D9D" w:rsidRDefault="00DA6720" w:rsidP="00F90D9D">
      <w:pPr>
        <w:pStyle w:val="Akapitzlist"/>
        <w:spacing w:after="0" w:line="360" w:lineRule="auto"/>
        <w:ind w:left="714" w:right="40"/>
        <w:jc w:val="both"/>
        <w:rPr>
          <w:rFonts w:ascii="Toyota Type" w:hAnsi="Toyota Type" w:cs="Toyota Type"/>
          <w:noProof/>
          <w:sz w:val="20"/>
          <w:szCs w:val="20"/>
          <w:lang w:val="hu-HU"/>
        </w:rPr>
      </w:pPr>
    </w:p>
    <w:p w14:paraId="2C9BCB85" w14:textId="182D50A9" w:rsidR="00D3101E" w:rsidRPr="00596A61" w:rsidRDefault="00D3101E" w:rsidP="00D3101E">
      <w:pPr>
        <w:spacing w:after="0" w:line="360" w:lineRule="auto"/>
        <w:ind w:right="40"/>
        <w:jc w:val="both"/>
        <w:rPr>
          <w:rFonts w:ascii="Toyota Type" w:hAnsi="Toyota Type" w:cs="Toyota Type"/>
          <w:b/>
          <w:bCs/>
          <w:noProof/>
          <w:sz w:val="20"/>
          <w:szCs w:val="20"/>
          <w:lang w:val="hu-HU"/>
        </w:rPr>
      </w:pPr>
      <w:r w:rsidRPr="00596A61">
        <w:rPr>
          <w:rFonts w:ascii="Toyota Type" w:hAnsi="Toyota Type" w:cs="Toyota Type"/>
          <w:b/>
          <w:bCs/>
          <w:noProof/>
          <w:sz w:val="20"/>
          <w:szCs w:val="20"/>
          <w:lang w:val="hu-HU"/>
        </w:rPr>
        <w:t xml:space="preserve">A Lexus </w:t>
      </w:r>
      <w:r w:rsidR="00D176F9" w:rsidRPr="00596A61">
        <w:rPr>
          <w:rFonts w:ascii="Toyota Type" w:hAnsi="Toyota Type" w:cs="Toyota Type"/>
          <w:b/>
          <w:bCs/>
          <w:noProof/>
          <w:sz w:val="20"/>
          <w:szCs w:val="20"/>
          <w:lang w:val="hu-HU"/>
        </w:rPr>
        <w:t>közepes méretű</w:t>
      </w:r>
      <w:r w:rsidRPr="00596A61">
        <w:rPr>
          <w:rFonts w:ascii="Toyota Type" w:hAnsi="Toyota Type" w:cs="Toyota Type"/>
          <w:b/>
          <w:bCs/>
          <w:noProof/>
          <w:sz w:val="20"/>
          <w:szCs w:val="20"/>
          <w:lang w:val="hu-HU"/>
        </w:rPr>
        <w:t xml:space="preserve"> prémium SUV-jának </w:t>
      </w:r>
      <w:r w:rsidR="00160531" w:rsidRPr="00596A61">
        <w:rPr>
          <w:rFonts w:ascii="Toyota Type" w:hAnsi="Toyota Type" w:cs="Toyota Type"/>
          <w:b/>
          <w:bCs/>
          <w:noProof/>
          <w:sz w:val="20"/>
          <w:szCs w:val="20"/>
          <w:lang w:val="hu-HU"/>
        </w:rPr>
        <w:t>jellegzetes megjelenést kapott, látványos fekete visszapillantó tükrökkel, kilincsekkel, tetősínekkel, díszlécekkel és hűtőráccsal még markánsabbá tett</w:t>
      </w:r>
      <w:r w:rsidR="009402AB">
        <w:rPr>
          <w:rFonts w:ascii="Toyota Type" w:hAnsi="Toyota Type" w:cs="Toyota Type"/>
          <w:b/>
          <w:bCs/>
          <w:noProof/>
          <w:sz w:val="20"/>
          <w:szCs w:val="20"/>
          <w:lang w:val="hu-HU"/>
        </w:rPr>
        <w:t xml:space="preserve"> </w:t>
      </w:r>
      <w:r w:rsidRPr="00596A61">
        <w:rPr>
          <w:rFonts w:ascii="Toyota Type" w:hAnsi="Toyota Type" w:cs="Toyota Type"/>
          <w:b/>
          <w:bCs/>
          <w:noProof/>
          <w:sz w:val="20"/>
          <w:szCs w:val="20"/>
          <w:lang w:val="hu-HU"/>
        </w:rPr>
        <w:t xml:space="preserve">új </w:t>
      </w:r>
      <w:r w:rsidR="00160531" w:rsidRPr="00596A61">
        <w:rPr>
          <w:rFonts w:ascii="Toyota Type" w:hAnsi="Toyota Type" w:cs="Toyota Type"/>
          <w:b/>
          <w:bCs/>
          <w:noProof/>
          <w:sz w:val="20"/>
          <w:szCs w:val="20"/>
          <w:lang w:val="hu-HU"/>
        </w:rPr>
        <w:t xml:space="preserve">kivitele </w:t>
      </w:r>
      <w:r w:rsidR="00581279" w:rsidRPr="00596A61">
        <w:rPr>
          <w:rFonts w:ascii="Toyota Type" w:hAnsi="Toyota Type" w:cs="Toyota Type"/>
          <w:b/>
          <w:bCs/>
          <w:noProof/>
          <w:sz w:val="20"/>
          <w:szCs w:val="20"/>
          <w:lang w:val="hu-HU"/>
        </w:rPr>
        <w:t xml:space="preserve">elviszi a prémium autózás élményét a város határain kívülre is. A </w:t>
      </w:r>
      <w:r w:rsidRPr="00596A61">
        <w:rPr>
          <w:rFonts w:ascii="Toyota Type" w:hAnsi="Toyota Type" w:cs="Toyota Type"/>
          <w:b/>
          <w:bCs/>
          <w:noProof/>
          <w:sz w:val="20"/>
          <w:szCs w:val="20"/>
          <w:lang w:val="hu-HU"/>
        </w:rPr>
        <w:t>15 milliméterrel megemelt felfüggesztés</w:t>
      </w:r>
      <w:r w:rsidR="00581279" w:rsidRPr="00596A61">
        <w:rPr>
          <w:rFonts w:ascii="Toyota Type" w:hAnsi="Toyota Type" w:cs="Toyota Type"/>
          <w:b/>
          <w:bCs/>
          <w:noProof/>
          <w:sz w:val="20"/>
          <w:szCs w:val="20"/>
          <w:lang w:val="hu-HU"/>
        </w:rPr>
        <w:t>, a megnövelt hasmagasság</w:t>
      </w:r>
      <w:r w:rsidR="00305E25" w:rsidRPr="00596A61">
        <w:rPr>
          <w:rFonts w:ascii="Toyota Type" w:hAnsi="Toyota Type" w:cs="Toyota Type"/>
          <w:b/>
          <w:bCs/>
          <w:noProof/>
          <w:sz w:val="20"/>
          <w:szCs w:val="20"/>
          <w:lang w:val="hu-HU"/>
        </w:rPr>
        <w:t>, és az új, 18 colos mattfekete könnyűfém tárcsákra került terepabroncsok</w:t>
      </w:r>
      <w:r w:rsidR="007765EB" w:rsidRPr="00596A61">
        <w:rPr>
          <w:rFonts w:ascii="Toyota Type" w:hAnsi="Toyota Type" w:cs="Toyota Type"/>
          <w:b/>
          <w:bCs/>
          <w:noProof/>
          <w:sz w:val="20"/>
          <w:szCs w:val="20"/>
          <w:lang w:val="hu-HU"/>
        </w:rPr>
        <w:t xml:space="preserve"> nem csupán a jobb kilátást segítik elő, </w:t>
      </w:r>
      <w:r w:rsidR="008B3DA4" w:rsidRPr="00596A61">
        <w:rPr>
          <w:rFonts w:ascii="Toyota Type" w:hAnsi="Toyota Type" w:cs="Toyota Type"/>
          <w:b/>
          <w:bCs/>
          <w:noProof/>
          <w:sz w:val="20"/>
          <w:szCs w:val="20"/>
          <w:lang w:val="hu-HU"/>
        </w:rPr>
        <w:t>hanem a járt utakról való magabiztos letérést is lehetővé teszik. Mindezt persze stílusosan tehetjük meg: a Lexus NX Overtrail kiviteléhez ugyanis e</w:t>
      </w:r>
      <w:r w:rsidRPr="00596A61">
        <w:rPr>
          <w:rFonts w:ascii="Toyota Type" w:hAnsi="Toyota Type" w:cs="Toyota Type"/>
          <w:b/>
          <w:bCs/>
          <w:noProof/>
          <w:sz w:val="20"/>
          <w:szCs w:val="20"/>
          <w:lang w:val="hu-HU"/>
        </w:rPr>
        <w:t>xkluzív szaharabézs metálfényezés és fekete-khaki kombinációjú utastér</w:t>
      </w:r>
      <w:r w:rsidR="008B3DA4" w:rsidRPr="00596A61">
        <w:rPr>
          <w:rFonts w:ascii="Toyota Type" w:hAnsi="Toyota Type" w:cs="Toyota Type"/>
          <w:b/>
          <w:bCs/>
          <w:noProof/>
          <w:sz w:val="20"/>
          <w:szCs w:val="20"/>
          <w:lang w:val="hu-HU"/>
        </w:rPr>
        <w:t xml:space="preserve"> jár. </w:t>
      </w:r>
      <w:r w:rsidR="00596A61" w:rsidRPr="00596A61">
        <w:rPr>
          <w:rFonts w:ascii="Toyota Type" w:hAnsi="Toyota Type" w:cs="Toyota Type"/>
          <w:b/>
          <w:bCs/>
          <w:noProof/>
          <w:sz w:val="20"/>
          <w:szCs w:val="20"/>
          <w:lang w:val="hu-HU"/>
        </w:rPr>
        <w:t>Az új felszereltséget a Lexus NX öntöltő hibrid elektromos és a plug-in hibrid elektromos kiviteléhez is választhatjuk.</w:t>
      </w:r>
    </w:p>
    <w:p w14:paraId="6FDB771E" w14:textId="77777777" w:rsidR="00D3101E" w:rsidRPr="00D3101E" w:rsidRDefault="00D3101E" w:rsidP="00D3101E">
      <w:pPr>
        <w:spacing w:after="0" w:line="360" w:lineRule="auto"/>
        <w:ind w:right="40"/>
        <w:jc w:val="both"/>
        <w:rPr>
          <w:rFonts w:ascii="Toyota Type" w:hAnsi="Toyota Type" w:cs="Toyota Type"/>
          <w:noProof/>
          <w:sz w:val="20"/>
          <w:szCs w:val="20"/>
          <w:lang w:val="hu-HU"/>
        </w:rPr>
      </w:pPr>
    </w:p>
    <w:p w14:paraId="2BF5AEAE" w14:textId="5FC1B5FE" w:rsidR="00D3101E" w:rsidRPr="00D3101E" w:rsidRDefault="00D3101E" w:rsidP="00D3101E">
      <w:pPr>
        <w:spacing w:after="0" w:line="360" w:lineRule="auto"/>
        <w:ind w:right="40"/>
        <w:jc w:val="both"/>
        <w:rPr>
          <w:rFonts w:ascii="Toyota Type" w:hAnsi="Toyota Type" w:cs="Toyota Type"/>
          <w:noProof/>
          <w:sz w:val="20"/>
          <w:szCs w:val="20"/>
          <w:lang w:val="hu-HU"/>
        </w:rPr>
      </w:pPr>
      <w:r w:rsidRPr="00D3101E">
        <w:rPr>
          <w:rFonts w:ascii="Toyota Type" w:hAnsi="Toyota Type" w:cs="Toyota Type"/>
          <w:noProof/>
          <w:sz w:val="20"/>
          <w:szCs w:val="20"/>
          <w:lang w:val="hu-HU"/>
        </w:rPr>
        <w:t>A Lexus</w:t>
      </w:r>
      <w:r w:rsidR="009402AB">
        <w:rPr>
          <w:rFonts w:ascii="Toyota Type" w:hAnsi="Toyota Type" w:cs="Toyota Type"/>
          <w:noProof/>
          <w:sz w:val="20"/>
          <w:szCs w:val="20"/>
          <w:lang w:val="hu-HU"/>
        </w:rPr>
        <w:t xml:space="preserve"> NX Overtrail kivitelét azzal a céllalt tervezték meg, hogy a</w:t>
      </w:r>
      <w:r w:rsidR="00BB4D9E">
        <w:rPr>
          <w:rFonts w:ascii="Toyota Type" w:hAnsi="Toyota Type" w:cs="Toyota Type"/>
          <w:noProof/>
          <w:sz w:val="20"/>
          <w:szCs w:val="20"/>
          <w:lang w:val="hu-HU"/>
        </w:rPr>
        <w:t xml:space="preserve">z autó tulajdonosa az országutat elhagyva, természetközeli helyeken autózva is magabiztosan autózhasson. </w:t>
      </w:r>
      <w:r w:rsidRPr="00D3101E">
        <w:rPr>
          <w:rFonts w:ascii="Toyota Type" w:hAnsi="Toyota Type" w:cs="Toyota Type"/>
          <w:noProof/>
          <w:sz w:val="20"/>
          <w:szCs w:val="20"/>
          <w:lang w:val="hu-HU"/>
        </w:rPr>
        <w:t xml:space="preserve">Az Overtrail felszereltségi szint </w:t>
      </w:r>
      <w:r w:rsidR="007129B7">
        <w:rPr>
          <w:rFonts w:ascii="Toyota Type" w:hAnsi="Toyota Type" w:cs="Toyota Type"/>
          <w:noProof/>
          <w:sz w:val="20"/>
          <w:szCs w:val="20"/>
          <w:lang w:val="hu-HU"/>
        </w:rPr>
        <w:t xml:space="preserve">természetesen </w:t>
      </w:r>
      <w:r w:rsidRPr="00D3101E">
        <w:rPr>
          <w:rFonts w:ascii="Toyota Type" w:hAnsi="Toyota Type" w:cs="Toyota Type"/>
          <w:noProof/>
          <w:sz w:val="20"/>
          <w:szCs w:val="20"/>
          <w:lang w:val="hu-HU"/>
        </w:rPr>
        <w:t xml:space="preserve">nem csinál durva terepjárót az NX-ből, hanem egyedi stíluselemekkel és fejlesztésekkel mutatja meg a modell céltudatos, prémium arculatát, és földutakon is biztosítja a zökkenőmentes haladást. </w:t>
      </w:r>
    </w:p>
    <w:p w14:paraId="228D870F" w14:textId="1812EA9B" w:rsidR="00D3101E" w:rsidRPr="00D3101E" w:rsidRDefault="00D3101E" w:rsidP="00D3101E">
      <w:pPr>
        <w:spacing w:after="0" w:line="360" w:lineRule="auto"/>
        <w:ind w:right="40"/>
        <w:jc w:val="both"/>
        <w:rPr>
          <w:rFonts w:ascii="Toyota Type" w:hAnsi="Toyota Type" w:cs="Toyota Type"/>
          <w:noProof/>
          <w:sz w:val="20"/>
          <w:szCs w:val="20"/>
          <w:lang w:val="hu-HU"/>
        </w:rPr>
      </w:pPr>
      <w:r w:rsidRPr="00D3101E">
        <w:rPr>
          <w:rFonts w:ascii="Toyota Type" w:hAnsi="Toyota Type" w:cs="Toyota Type"/>
          <w:noProof/>
          <w:sz w:val="20"/>
          <w:szCs w:val="20"/>
          <w:lang w:val="hu-HU"/>
        </w:rPr>
        <w:t>Az NX Lexus Next Chapter formanyelve új perspektívát kap a megemelt felfüggesztéssel és az új tervezésű, 18” könnyűfém keréktárcsák felszerelésével, amelyeken vaskos terepgumik fesz</w:t>
      </w:r>
      <w:r w:rsidR="007129B7">
        <w:rPr>
          <w:rFonts w:ascii="Toyota Type" w:hAnsi="Toyota Type" w:cs="Toyota Type"/>
          <w:noProof/>
          <w:sz w:val="20"/>
          <w:szCs w:val="20"/>
          <w:lang w:val="hu-HU"/>
        </w:rPr>
        <w:t xml:space="preserve">ítenek. </w:t>
      </w:r>
      <w:r w:rsidRPr="00D3101E">
        <w:rPr>
          <w:rFonts w:ascii="Toyota Type" w:hAnsi="Toyota Type" w:cs="Toyota Type"/>
          <w:noProof/>
          <w:sz w:val="20"/>
          <w:szCs w:val="20"/>
          <w:lang w:val="hu-HU"/>
        </w:rPr>
        <w:t>Egységes fekete fényezést kaptak a külső tükörházak, az ajtókilincsek, a kerékjárati ívek és a tetősínek, de feketék lettek az ablakkeretek és a keréktárcsák is – utóbbiak matt fényben pompáznak. Az orsó formájú hűtőrács extra hangsúlyt kap a fényes, fémesen megmunkált kerettel és mintázattal.</w:t>
      </w:r>
      <w:r w:rsidR="007129B7">
        <w:rPr>
          <w:rFonts w:ascii="Toyota Type" w:hAnsi="Toyota Type" w:cs="Toyota Type"/>
          <w:noProof/>
          <w:sz w:val="20"/>
          <w:szCs w:val="20"/>
          <w:lang w:val="hu-HU"/>
        </w:rPr>
        <w:t xml:space="preserve"> </w:t>
      </w:r>
      <w:r w:rsidRPr="00D3101E">
        <w:rPr>
          <w:rFonts w:ascii="Toyota Type" w:hAnsi="Toyota Type" w:cs="Toyota Type"/>
          <w:noProof/>
          <w:sz w:val="20"/>
          <w:szCs w:val="20"/>
          <w:lang w:val="hu-HU"/>
        </w:rPr>
        <w:t>Ezek a részletek mutatós kontrasztot alkotnak az új szaharabézs fényezéssel, amely egy homokszínű, metál árnyalat, és kizárólag az Overtrail változathoz érhető el (de mellette hat másik szín is elérhető az új kivitelhez).  Különlegességként az autó hátulján a LEXUS felirat szürke színben jelenik meg.</w:t>
      </w:r>
      <w:r w:rsidR="004934A9">
        <w:rPr>
          <w:rFonts w:ascii="Toyota Type" w:hAnsi="Toyota Type" w:cs="Toyota Type"/>
          <w:noProof/>
          <w:sz w:val="20"/>
          <w:szCs w:val="20"/>
          <w:lang w:val="hu-HU"/>
        </w:rPr>
        <w:t xml:space="preserve"> </w:t>
      </w:r>
      <w:r w:rsidRPr="00D3101E">
        <w:rPr>
          <w:rFonts w:ascii="Toyota Type" w:hAnsi="Toyota Type" w:cs="Toyota Type"/>
          <w:noProof/>
          <w:sz w:val="20"/>
          <w:szCs w:val="20"/>
          <w:lang w:val="hu-HU"/>
        </w:rPr>
        <w:t>Exkluzív megjelenés jellemzi az utasteret is: az első sportülések fekete szintetikus bőrrel kárpitozást kaptak, khaki színű, testhez simuló párnázással. Az ajtókárpitok és a középkonzol tárolódoboza szintén a külsőhöz illő khaki színben pompáznak, a természetes kőzetrétegek mintázatát felelevenítő Geo Layer díszbetétekkel.</w:t>
      </w:r>
    </w:p>
    <w:p w14:paraId="3F8A2579" w14:textId="1F388010" w:rsidR="00D3101E" w:rsidRPr="00D3101E" w:rsidRDefault="00D3101E" w:rsidP="00D3101E">
      <w:pPr>
        <w:spacing w:after="0" w:line="360" w:lineRule="auto"/>
        <w:ind w:right="40"/>
        <w:jc w:val="both"/>
        <w:rPr>
          <w:rFonts w:ascii="Toyota Type" w:hAnsi="Toyota Type" w:cs="Toyota Type"/>
          <w:noProof/>
          <w:sz w:val="20"/>
          <w:szCs w:val="20"/>
          <w:lang w:val="hu-HU"/>
        </w:rPr>
      </w:pPr>
      <w:r w:rsidRPr="00D3101E">
        <w:rPr>
          <w:rFonts w:ascii="Toyota Type" w:hAnsi="Toyota Type" w:cs="Toyota Type"/>
          <w:noProof/>
          <w:sz w:val="20"/>
          <w:szCs w:val="20"/>
          <w:lang w:val="hu-HU"/>
        </w:rPr>
        <w:t>A felfüggesztés 15 milliméteres megemelésével 1675 milliméterre nőtt a jármű teljes magassága, és emellett természetesen nőtt a hasmagasság és tovább javult a kilátás a vezetőülésből. A hasmagasság a növekedéssel immár 200 mm, így az Overtrail változat a durvább utakat is könnyedén veszi. A dinamikus menetteljesítményt extra hátsó merevítésekkel fokozták.</w:t>
      </w:r>
      <w:r w:rsidR="004934A9">
        <w:rPr>
          <w:rFonts w:ascii="Toyota Type" w:hAnsi="Toyota Type" w:cs="Toyota Type"/>
          <w:noProof/>
          <w:sz w:val="20"/>
          <w:szCs w:val="20"/>
          <w:lang w:val="hu-HU"/>
        </w:rPr>
        <w:t xml:space="preserve"> </w:t>
      </w:r>
      <w:r w:rsidRPr="00D3101E">
        <w:rPr>
          <w:rFonts w:ascii="Toyota Type" w:hAnsi="Toyota Type" w:cs="Toyota Type"/>
          <w:noProof/>
          <w:sz w:val="20"/>
          <w:szCs w:val="20"/>
          <w:lang w:val="hu-HU"/>
        </w:rPr>
        <w:t>Az Omotenashi vendégszeretet szelleméhez hűen a Lexus olyan funkciókkal szerelte fel az NX Overtrail változatot, amelyek kényelmessé, pihentetővé és zökkenőmentessé teszik az életet az utastérben. A légkondicionáló rendszer például fejlett nanoe-X levegőminőséget javító technológiát alkalmaz, amely apró vízmolekulák trillióit küldi a légkondicionáló rendszerbe. Ez bizonyítottan felveszi a harcot a baktériumok, vírusok, penészgombák és rossz szagok ellen, miközben hidratáló hatásával segít felfrissíteni az utasok haját és bőrét.</w:t>
      </w:r>
      <w:r w:rsidR="004934A9">
        <w:rPr>
          <w:rFonts w:ascii="Toyota Type" w:hAnsi="Toyota Type" w:cs="Toyota Type"/>
          <w:noProof/>
          <w:sz w:val="20"/>
          <w:szCs w:val="20"/>
          <w:lang w:val="hu-HU"/>
        </w:rPr>
        <w:t xml:space="preserve"> </w:t>
      </w:r>
      <w:r w:rsidRPr="00D3101E">
        <w:rPr>
          <w:rFonts w:ascii="Toyota Type" w:hAnsi="Toyota Type" w:cs="Toyota Type"/>
          <w:noProof/>
          <w:sz w:val="20"/>
          <w:szCs w:val="20"/>
          <w:lang w:val="hu-HU"/>
        </w:rPr>
        <w:t xml:space="preserve">Az utastér környezete a hangulatvilágításnak hála javítja az utasok közérzetét is. Ez gyengéd, indirekt megvilágítást biztosít a lábtérben, az </w:t>
      </w:r>
      <w:r w:rsidRPr="00D3101E">
        <w:rPr>
          <w:rFonts w:ascii="Toyota Type" w:hAnsi="Toyota Type" w:cs="Toyota Type"/>
          <w:noProof/>
          <w:sz w:val="20"/>
          <w:szCs w:val="20"/>
          <w:lang w:val="hu-HU"/>
        </w:rPr>
        <w:lastRenderedPageBreak/>
        <w:t>ajtópaneleken és a középkonzolon, ráadásul 64 különböző színt tud megjeleníteni. Ezek közül 14-et a Lexus úgy állított össze, hogy a természet által inspirált különböző hangulatokat tükrözze.</w:t>
      </w:r>
      <w:r w:rsidR="004934A9">
        <w:rPr>
          <w:rFonts w:ascii="Toyota Type" w:hAnsi="Toyota Type" w:cs="Toyota Type"/>
          <w:noProof/>
          <w:sz w:val="20"/>
          <w:szCs w:val="20"/>
          <w:lang w:val="hu-HU"/>
        </w:rPr>
        <w:t xml:space="preserve"> </w:t>
      </w:r>
      <w:r w:rsidRPr="00D3101E">
        <w:rPr>
          <w:rFonts w:ascii="Toyota Type" w:hAnsi="Toyota Type" w:cs="Toyota Type"/>
          <w:noProof/>
          <w:sz w:val="20"/>
          <w:szCs w:val="20"/>
          <w:lang w:val="hu-HU"/>
        </w:rPr>
        <w:t>Az új Overtrail változat</w:t>
      </w:r>
      <w:r w:rsidR="00C438D5">
        <w:rPr>
          <w:rFonts w:ascii="Toyota Type" w:hAnsi="Toyota Type" w:cs="Toyota Type"/>
          <w:noProof/>
          <w:sz w:val="20"/>
          <w:szCs w:val="20"/>
          <w:lang w:val="hu-HU"/>
        </w:rPr>
        <w:t xml:space="preserve"> mindkét </w:t>
      </w:r>
      <w:r w:rsidRPr="00D3101E">
        <w:rPr>
          <w:rFonts w:ascii="Toyota Type" w:hAnsi="Toyota Type" w:cs="Toyota Type"/>
          <w:noProof/>
          <w:sz w:val="20"/>
          <w:szCs w:val="20"/>
          <w:lang w:val="hu-HU"/>
        </w:rPr>
        <w:t xml:space="preserve">NX hajtáslánccal elérhető: az NX 350h </w:t>
      </w:r>
      <w:r w:rsidR="00C438D5">
        <w:rPr>
          <w:rFonts w:ascii="Toyota Type" w:hAnsi="Toyota Type" w:cs="Toyota Type"/>
          <w:noProof/>
          <w:sz w:val="20"/>
          <w:szCs w:val="20"/>
          <w:lang w:val="hu-HU"/>
        </w:rPr>
        <w:t xml:space="preserve">öntöltő </w:t>
      </w:r>
      <w:r w:rsidRPr="00D3101E">
        <w:rPr>
          <w:rFonts w:ascii="Toyota Type" w:hAnsi="Toyota Type" w:cs="Toyota Type"/>
          <w:noProof/>
          <w:sz w:val="20"/>
          <w:szCs w:val="20"/>
          <w:lang w:val="hu-HU"/>
        </w:rPr>
        <w:t>hibrid</w:t>
      </w:r>
      <w:r w:rsidR="00C438D5">
        <w:rPr>
          <w:rFonts w:ascii="Toyota Type" w:hAnsi="Toyota Type" w:cs="Toyota Type"/>
          <w:noProof/>
          <w:sz w:val="20"/>
          <w:szCs w:val="20"/>
          <w:lang w:val="hu-HU"/>
        </w:rPr>
        <w:t xml:space="preserve"> elektromos és </w:t>
      </w:r>
      <w:r w:rsidRPr="00D3101E">
        <w:rPr>
          <w:rFonts w:ascii="Toyota Type" w:hAnsi="Toyota Type" w:cs="Toyota Type"/>
          <w:noProof/>
          <w:sz w:val="20"/>
          <w:szCs w:val="20"/>
          <w:lang w:val="hu-HU"/>
        </w:rPr>
        <w:t xml:space="preserve"> az NX 450h+ plug-in hibrid</w:t>
      </w:r>
      <w:r w:rsidR="00C438D5">
        <w:rPr>
          <w:rFonts w:ascii="Toyota Type" w:hAnsi="Toyota Type" w:cs="Toyota Type"/>
          <w:noProof/>
          <w:sz w:val="20"/>
          <w:szCs w:val="20"/>
          <w:lang w:val="hu-HU"/>
        </w:rPr>
        <w:t xml:space="preserve"> elektromos kivitellel is. </w:t>
      </w:r>
    </w:p>
    <w:p w14:paraId="6816EDE6" w14:textId="476980CF" w:rsidR="00344240" w:rsidRPr="00D3101E" w:rsidRDefault="00344240" w:rsidP="00D3101E">
      <w:pPr>
        <w:spacing w:after="0" w:line="360" w:lineRule="auto"/>
        <w:ind w:right="40"/>
        <w:jc w:val="both"/>
        <w:rPr>
          <w:rFonts w:ascii="Toyota Type" w:hAnsi="Toyota Type" w:cs="Toyota Type"/>
          <w:noProof/>
          <w:sz w:val="20"/>
          <w:szCs w:val="20"/>
          <w:lang w:val="hu-HU"/>
        </w:rPr>
      </w:pPr>
    </w:p>
    <w:sectPr w:rsidR="00344240" w:rsidRPr="00D3101E" w:rsidSect="00C00D5F">
      <w:headerReference w:type="even" r:id="rId10"/>
      <w:headerReference w:type="default" r:id="rId11"/>
      <w:footerReference w:type="default" r:id="rId12"/>
      <w:head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B1C7" w14:textId="77777777" w:rsidR="00C00D5F" w:rsidRDefault="00C00D5F" w:rsidP="00344240">
      <w:pPr>
        <w:spacing w:after="0" w:line="240" w:lineRule="auto"/>
      </w:pPr>
      <w:r>
        <w:separator/>
      </w:r>
    </w:p>
  </w:endnote>
  <w:endnote w:type="continuationSeparator" w:id="0">
    <w:p w14:paraId="267AC4A5" w14:textId="77777777" w:rsidR="00C00D5F" w:rsidRDefault="00C00D5F" w:rsidP="0034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Nobel-Book">
    <w:altName w:val="Aptos Display"/>
    <w:charset w:val="00"/>
    <w:family w:val="auto"/>
    <w:pitch w:val="variable"/>
    <w:sig w:usb0="A0002AA7" w:usb1="00000040" w:usb2="00000000"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inion Pro">
    <w:altName w:val="Aptos Display"/>
    <w:charset w:val="00"/>
    <w:family w:val="roman"/>
    <w:pitch w:val="variable"/>
    <w:sig w:usb0="60000287" w:usb1="00000001" w:usb2="00000000" w:usb3="00000000" w:csb0="0000019F" w:csb1="00000000"/>
  </w:font>
  <w:font w:name="Toyota Type">
    <w:altName w:val="Aptos Display"/>
    <w:panose1 w:val="00000000000000000000"/>
    <w:charset w:val="00"/>
    <w:family w:val="swiss"/>
    <w:notTrueType/>
    <w:pitch w:val="variable"/>
    <w:sig w:usb0="A00002FF" w:usb1="5000205B" w:usb2="00000008" w:usb3="00000000" w:csb0="0000019F" w:csb1="00000000"/>
  </w:font>
  <w:font w:name="MS UI Gothic">
    <w:panose1 w:val="020B0600070205080204"/>
    <w:charset w:val="80"/>
    <w:family w:val="swiss"/>
    <w:pitch w:val="variable"/>
    <w:sig w:usb0="E00002FF" w:usb1="6AC7FDFB" w:usb2="08000012" w:usb3="00000000" w:csb0="0002009F" w:csb1="00000000"/>
  </w:font>
  <w:font w:name="Toyota Display">
    <w:altName w:val="Aptos Display"/>
    <w:charset w:val="EE"/>
    <w:family w:val="swiss"/>
    <w:pitch w:val="variable"/>
    <w:sig w:usb0="A00002A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oyota Type Black">
    <w:panose1 w:val="00000000000000000000"/>
    <w:charset w:val="00"/>
    <w:family w:val="swiss"/>
    <w:notTrueType/>
    <w:pitch w:val="variable"/>
    <w:sig w:usb0="A00002FF" w:usb1="5000205B" w:usb2="0000000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AFFC" w14:textId="77777777" w:rsidR="00A6199A" w:rsidRPr="001633E0" w:rsidRDefault="00A6199A" w:rsidP="00A6199A">
    <w:pPr>
      <w:pStyle w:val="Podstawowyakapit"/>
      <w:ind w:right="-567"/>
      <w:rPr>
        <w:rFonts w:ascii="Toyota Type" w:hAnsi="Toyota Type" w:cs="Toyota Type"/>
        <w:b/>
        <w:bCs/>
        <w:sz w:val="22"/>
        <w:szCs w:val="22"/>
        <w:lang w:val="hu-HU"/>
      </w:rPr>
    </w:pPr>
    <w:bookmarkStart w:id="0" w:name="_Hlk146542849"/>
    <w:bookmarkStart w:id="1" w:name="_Hlk146544476"/>
    <w:bookmarkStart w:id="2" w:name="_Hlk146544477"/>
    <w:bookmarkStart w:id="3" w:name="_Hlk146544522"/>
    <w:bookmarkStart w:id="4" w:name="_Hlk146544523"/>
    <w:r w:rsidRPr="001633E0">
      <w:rPr>
        <w:rFonts w:ascii="Toyota Type" w:hAnsi="Toyota Type" w:cs="Toyota Type"/>
        <w:b/>
        <w:bCs/>
        <w:sz w:val="22"/>
        <w:szCs w:val="22"/>
        <w:lang w:val="hu-HU"/>
      </w:rPr>
      <w:t>Sajtókapcsolat</w:t>
    </w:r>
  </w:p>
  <w:p w14:paraId="7F9710B0" w14:textId="77777777" w:rsidR="00A6199A" w:rsidRPr="001633E0" w:rsidRDefault="00A6199A" w:rsidP="00A6199A">
    <w:pPr>
      <w:pStyle w:val="Podstawowyakapit"/>
      <w:ind w:right="-567"/>
      <w:rPr>
        <w:rFonts w:ascii="Toyota Type" w:hAnsi="Toyota Type" w:cs="Toyota Type"/>
        <w:sz w:val="18"/>
        <w:szCs w:val="18"/>
        <w:lang w:val="hu-HU"/>
      </w:rPr>
    </w:pPr>
    <w:r w:rsidRPr="001633E0">
      <w:rPr>
        <w:rFonts w:ascii="Toyota Type" w:hAnsi="Toyota Type" w:cs="Toyota Type"/>
        <w:sz w:val="18"/>
        <w:szCs w:val="18"/>
        <w:lang w:val="hu-HU"/>
      </w:rPr>
      <w:t>Varga Zsombor, PR manager</w:t>
    </w:r>
    <w:r w:rsidRPr="001633E0">
      <w:rPr>
        <w:rFonts w:ascii="Toyota Type" w:hAnsi="Toyota Type" w:cs="Toyota Type"/>
        <w:sz w:val="18"/>
        <w:szCs w:val="18"/>
        <w:lang w:val="hu-HU"/>
      </w:rPr>
      <w:tab/>
    </w:r>
    <w:r w:rsidRPr="001633E0">
      <w:rPr>
        <w:rFonts w:ascii="Toyota Type" w:hAnsi="Toyota Type" w:cs="Toyota Type"/>
        <w:sz w:val="18"/>
        <w:szCs w:val="18"/>
        <w:lang w:val="hu-HU"/>
      </w:rPr>
      <w:tab/>
      <w:t>Telefonszám:   +36 30 400 0990       TOYOTA CENTRAL EUROPE KFT.</w:t>
    </w:r>
  </w:p>
  <w:p w14:paraId="7AACD723" w14:textId="3F08ED2C" w:rsidR="00A6199A" w:rsidRPr="00A6199A" w:rsidRDefault="00A6199A" w:rsidP="00A6199A">
    <w:pPr>
      <w:pStyle w:val="Podstawowyakapit"/>
      <w:rPr>
        <w:rFonts w:ascii="Toyota Type" w:hAnsi="Toyota Type" w:cs="Toyota Type"/>
        <w:sz w:val="18"/>
        <w:szCs w:val="18"/>
        <w:lang w:val="hu-HU"/>
      </w:rPr>
    </w:pPr>
    <w:r w:rsidRPr="001633E0">
      <w:rPr>
        <w:rFonts w:ascii="Toyota Type" w:hAnsi="Toyota Type" w:cs="Toyota Type"/>
        <w:sz w:val="18"/>
        <w:szCs w:val="18"/>
        <w:lang w:val="hu-HU"/>
      </w:rPr>
      <w:t xml:space="preserve">E-mail: </w:t>
    </w:r>
    <w:hyperlink r:id="rId1" w:history="1">
      <w:r w:rsidRPr="007C36C8">
        <w:rPr>
          <w:rStyle w:val="Hipercze"/>
          <w:rFonts w:ascii="Toyota Type" w:hAnsi="Toyota Type" w:cs="Toyota Type"/>
          <w:sz w:val="18"/>
          <w:szCs w:val="18"/>
          <w:lang w:val="hu-HU"/>
        </w:rPr>
        <w:t>zsombor.varga@toyota-ce.com</w:t>
      </w:r>
    </w:hyperlink>
    <w:r w:rsidRPr="001633E0">
      <w:rPr>
        <w:rFonts w:ascii="Toyota Type" w:hAnsi="Toyota Type" w:cs="Toyota Type"/>
        <w:sz w:val="18"/>
        <w:szCs w:val="18"/>
        <w:lang w:val="hu-HU"/>
      </w:rPr>
      <w:tab/>
      <w:t xml:space="preserve">Sajtóoldal: </w:t>
    </w:r>
    <w:hyperlink r:id="rId2" w:history="1">
      <w:r w:rsidRPr="001633E0">
        <w:rPr>
          <w:rStyle w:val="Hipercze"/>
          <w:rFonts w:ascii="Toyota Type" w:hAnsi="Toyota Type" w:cs="Toyota Type"/>
          <w:sz w:val="18"/>
          <w:szCs w:val="18"/>
          <w:lang w:val="hu-HU"/>
        </w:rPr>
        <w:t>www.toyotanews.eu</w:t>
      </w:r>
    </w:hyperlink>
    <w:r w:rsidRPr="001633E0">
      <w:rPr>
        <w:rFonts w:ascii="Toyota Type" w:hAnsi="Toyota Type" w:cs="Toyota Type"/>
        <w:sz w:val="18"/>
        <w:szCs w:val="18"/>
        <w:lang w:val="hu-HU"/>
      </w:rPr>
      <w:tab/>
      <w:t xml:space="preserve">  2040 Budaörs, Budapark, Keleti 4.</w:t>
    </w:r>
    <w:bookmarkEnd w:id="0"/>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5004" w14:textId="77777777" w:rsidR="00C00D5F" w:rsidRDefault="00C00D5F" w:rsidP="00344240">
      <w:pPr>
        <w:spacing w:after="0" w:line="240" w:lineRule="auto"/>
      </w:pPr>
      <w:r>
        <w:separator/>
      </w:r>
    </w:p>
  </w:footnote>
  <w:footnote w:type="continuationSeparator" w:id="0">
    <w:p w14:paraId="2F71C5FE" w14:textId="77777777" w:rsidR="00C00D5F" w:rsidRDefault="00C00D5F" w:rsidP="00344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B666" w14:textId="7B946D73" w:rsidR="00344240" w:rsidRDefault="00344240">
    <w:pPr>
      <w:pStyle w:val="Nagwek"/>
    </w:pPr>
    <w:r>
      <w:rPr>
        <w:noProof/>
      </w:rPr>
      <mc:AlternateContent>
        <mc:Choice Requires="wps">
          <w:drawing>
            <wp:anchor distT="0" distB="0" distL="0" distR="0" simplePos="0" relativeHeight="251659264" behindDoc="0" locked="0" layoutInCell="1" allowOverlap="1" wp14:anchorId="0837D7FB" wp14:editId="673E72E0">
              <wp:simplePos x="635" y="635"/>
              <wp:positionH relativeFrom="page">
                <wp:align>center</wp:align>
              </wp:positionH>
              <wp:positionV relativeFrom="page">
                <wp:align>top</wp:align>
              </wp:positionV>
              <wp:extent cx="443865" cy="443865"/>
              <wp:effectExtent l="0" t="0" r="13970" b="12700"/>
              <wp:wrapNone/>
              <wp:docPr id="3" name="Text Box 3"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C6E81" w14:textId="7DE82393" w:rsidR="00344240" w:rsidRPr="00344240" w:rsidRDefault="00344240" w:rsidP="00344240">
                          <w:pPr>
                            <w:spacing w:after="0"/>
                            <w:rPr>
                              <w:rFonts w:ascii="MS UI Gothic" w:eastAsia="MS UI Gothic" w:hAnsi="MS UI Gothic" w:cs="MS UI Gothic"/>
                              <w:noProof/>
                              <w:color w:val="000000"/>
                              <w:sz w:val="20"/>
                              <w:szCs w:val="20"/>
                            </w:rPr>
                          </w:pPr>
                          <w:r w:rsidRPr="00344240">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37D7FB" id="_x0000_t202" coordsize="21600,21600" o:spt="202" path="m,l,21600r21600,l21600,xe">
              <v:stroke joinstyle="miter"/>
              <v:path gradientshapeok="t" o:connecttype="rect"/>
            </v:shapetype>
            <v:shape id="Text Box 3" o:spid="_x0000_s1026" type="#_x0000_t202" alt="•• PROTECTED 関係者外秘"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BC6E81" w14:textId="7DE82393" w:rsidR="00344240" w:rsidRPr="00344240" w:rsidRDefault="00344240" w:rsidP="00344240">
                    <w:pPr>
                      <w:spacing w:after="0"/>
                      <w:rPr>
                        <w:rFonts w:ascii="MS UI Gothic" w:eastAsia="MS UI Gothic" w:hAnsi="MS UI Gothic" w:cs="MS UI Gothic"/>
                        <w:noProof/>
                        <w:color w:val="000000"/>
                        <w:sz w:val="20"/>
                        <w:szCs w:val="20"/>
                      </w:rPr>
                    </w:pPr>
                    <w:r w:rsidRPr="00344240">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851" w14:textId="45C98D7F" w:rsidR="0011113A" w:rsidRPr="0011113A" w:rsidRDefault="0011113A" w:rsidP="0011113A">
    <w:pPr>
      <w:pStyle w:val="Nagwek"/>
      <w:spacing w:before="960"/>
      <w:rPr>
        <w:rFonts w:ascii="Toyota Display" w:eastAsia="MS Mincho" w:hAnsi="Toyota Display" w:cs="Toyota Type Black"/>
        <w:b/>
        <w:noProof/>
        <w:sz w:val="24"/>
        <w:szCs w:val="24"/>
        <w:lang w:val="pl-PL" w:eastAsia="pl-PL"/>
      </w:rPr>
    </w:pPr>
    <w:r>
      <w:rPr>
        <w:noProof/>
      </w:rPr>
      <w:drawing>
        <wp:anchor distT="0" distB="0" distL="114300" distR="114300" simplePos="0" relativeHeight="251662336" behindDoc="1" locked="0" layoutInCell="1" allowOverlap="1" wp14:anchorId="7BF0E36B" wp14:editId="63518012">
          <wp:simplePos x="0" y="0"/>
          <wp:positionH relativeFrom="column">
            <wp:posOffset>25400</wp:posOffset>
          </wp:positionH>
          <wp:positionV relativeFrom="paragraph">
            <wp:posOffset>-12065</wp:posOffset>
          </wp:positionV>
          <wp:extent cx="2037071" cy="467360"/>
          <wp:effectExtent l="0" t="0" r="1905" b="8890"/>
          <wp:wrapTight wrapText="bothSides">
            <wp:wrapPolygon edited="0">
              <wp:start x="1010" y="0"/>
              <wp:lineTo x="0" y="1761"/>
              <wp:lineTo x="0" y="15848"/>
              <wp:lineTo x="4445" y="21130"/>
              <wp:lineTo x="5658" y="21130"/>
              <wp:lineTo x="21418" y="21130"/>
              <wp:lineTo x="21418" y="3522"/>
              <wp:lineTo x="4243" y="0"/>
              <wp:lineTo x="1010" y="0"/>
            </wp:wrapPolygon>
          </wp:wrapTight>
          <wp:docPr id="4" name="Picture 4" descr="Automotive Digital Marketing Agency Car Dealer Advertising Online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motive Digital Marketing Agency Car Dealer Advertising Online Marke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71" cy="467360"/>
                  </a:xfrm>
                  <a:prstGeom prst="rect">
                    <a:avLst/>
                  </a:prstGeom>
                  <a:noFill/>
                  <a:ln>
                    <a:noFill/>
                  </a:ln>
                </pic:spPr>
              </pic:pic>
            </a:graphicData>
          </a:graphic>
        </wp:anchor>
      </w:drawing>
    </w:r>
    <w:r w:rsidRPr="00EA3B73">
      <w:t xml:space="preserve"> </w:t>
    </w:r>
    <w:r>
      <w:rPr>
        <w:rFonts w:ascii="Toyota Display" w:eastAsia="MS Mincho" w:hAnsi="Toyota Display" w:cs="Toyota Type Black"/>
        <w:b/>
        <w:noProof/>
        <w:sz w:val="24"/>
        <w:szCs w:val="24"/>
        <w:lang w:val="pl-PL" w:eastAsia="pl-PL"/>
      </w:rPr>
      <w:t xml:space="preserve">LEXUS </w:t>
    </w:r>
    <w:r w:rsidRPr="00687640">
      <w:rPr>
        <w:rFonts w:ascii="Toyota Display" w:eastAsia="MS Mincho" w:hAnsi="Toyota Display" w:cs="Toyota Type Black"/>
        <w:b/>
        <w:noProof/>
        <w:sz w:val="24"/>
        <w:szCs w:val="24"/>
        <w:lang w:val="pl-PL" w:eastAsia="pl-PL"/>
      </w:rPr>
      <w:t>SAJTÓKÖZLEMÉN</w:t>
    </w:r>
    <w:r>
      <w:rPr>
        <w:rFonts w:ascii="Toyota Display" w:eastAsia="MS Mincho" w:hAnsi="Toyota Display" w:cs="Toyota Type Black"/>
        <w:b/>
        <w:noProof/>
        <w:sz w:val="24"/>
        <w:szCs w:val="24"/>
        <w:lang w:val="pl-PL" w:eastAsia="pl-PL"/>
      </w:rPr>
      <w:t>Y</w:t>
    </w:r>
    <w:r>
      <w:rPr>
        <w:noProof/>
      </w:rPr>
      <mc:AlternateContent>
        <mc:Choice Requires="wps">
          <w:drawing>
            <wp:anchor distT="0" distB="0" distL="114300" distR="114300" simplePos="0" relativeHeight="251661312" behindDoc="0" locked="0" layoutInCell="0" allowOverlap="1" wp14:anchorId="48AB2AA6" wp14:editId="699002A9">
              <wp:simplePos x="0" y="0"/>
              <wp:positionH relativeFrom="page">
                <wp:posOffset>0</wp:posOffset>
              </wp:positionH>
              <wp:positionV relativeFrom="page">
                <wp:posOffset>190500</wp:posOffset>
              </wp:positionV>
              <wp:extent cx="7560310" cy="228600"/>
              <wp:effectExtent l="0" t="0" r="0" b="0"/>
              <wp:wrapNone/>
              <wp:docPr id="5" name="Text Box 2"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2607D" w14:textId="5B1B5486" w:rsidR="0011113A" w:rsidRPr="003933F2" w:rsidRDefault="0011113A" w:rsidP="0011113A">
                          <w:pPr>
                            <w:spacing w:after="0"/>
                            <w:jc w:val="center"/>
                            <w:rPr>
                              <w:rFonts w:ascii="MS UI Gothic" w:hAnsi="MS UI Gothic"/>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8AB2AA6" id="_x0000_t202" coordsize="21600,21600" o:spt="202" path="m,l,21600r21600,l21600,xe">
              <v:stroke joinstyle="miter"/>
              <v:path gradientshapeok="t" o:connecttype="rect"/>
            </v:shapetype>
            <v:shape id="Text Box 2" o:spid="_x0000_s1027" type="#_x0000_t202" alt="{&quot;HashCode&quot;:787951189,&quot;Height&quot;:841.0,&quot;Width&quot;:595.0,&quot;Placement&quot;:&quot;Header&quot;,&quot;Index&quot;:&quot;Primary&quot;,&quot;Section&quot;:1,&quot;Top&quot;:0.0,&quot;Left&quot;:0.0}" style="position:absolute;margin-left:0;margin-top:15pt;width:595.3pt;height:18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" o:allowincell="f" filled="f" stroked="f" strokeweight=".5pt">
              <v:textbox inset=",0,,0">
                <w:txbxContent>
                  <w:p w14:paraId="7632607D" w14:textId="5B1B5486" w:rsidR="0011113A" w:rsidRPr="003933F2" w:rsidRDefault="0011113A" w:rsidP="0011113A">
                    <w:pPr>
                      <w:spacing w:after="0"/>
                      <w:jc w:val="center"/>
                      <w:rPr>
                        <w:rFonts w:ascii="MS UI Gothic" w:hAnsi="MS UI Gothic"/>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28E3" w14:textId="032654BA" w:rsidR="00344240" w:rsidRDefault="00344240">
    <w:pPr>
      <w:pStyle w:val="Nagwek"/>
    </w:pPr>
    <w:r>
      <w:rPr>
        <w:noProof/>
      </w:rPr>
      <mc:AlternateContent>
        <mc:Choice Requires="wps">
          <w:drawing>
            <wp:anchor distT="0" distB="0" distL="0" distR="0" simplePos="0" relativeHeight="251658240" behindDoc="0" locked="0" layoutInCell="1" allowOverlap="1" wp14:anchorId="708D19E4" wp14:editId="29965704">
              <wp:simplePos x="635" y="635"/>
              <wp:positionH relativeFrom="page">
                <wp:align>center</wp:align>
              </wp:positionH>
              <wp:positionV relativeFrom="page">
                <wp:align>top</wp:align>
              </wp:positionV>
              <wp:extent cx="443865" cy="443865"/>
              <wp:effectExtent l="0" t="0" r="13970" b="12700"/>
              <wp:wrapNone/>
              <wp:docPr id="2" name="Text Box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D4EC8" w14:textId="77E431B5" w:rsidR="00344240" w:rsidRPr="00344240" w:rsidRDefault="00344240" w:rsidP="00344240">
                          <w:pPr>
                            <w:spacing w:after="0"/>
                            <w:rPr>
                              <w:rFonts w:ascii="MS UI Gothic" w:eastAsia="MS UI Gothic" w:hAnsi="MS UI Gothic" w:cs="MS UI Gothic"/>
                              <w:noProof/>
                              <w:color w:val="000000"/>
                              <w:sz w:val="20"/>
                              <w:szCs w:val="20"/>
                            </w:rPr>
                          </w:pPr>
                          <w:r w:rsidRPr="00344240">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8D19E4" id="_x0000_t202" coordsize="21600,21600" o:spt="202" path="m,l,21600r21600,l21600,xe">
              <v:stroke joinstyle="miter"/>
              <v:path gradientshapeok="t" o:connecttype="rect"/>
            </v:shapetype>
            <v:shape id="_x0000_s1028" type="#_x0000_t202" alt="•• PROTECTED 関係者外秘"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29D4EC8" w14:textId="77E431B5" w:rsidR="00344240" w:rsidRPr="00344240" w:rsidRDefault="00344240" w:rsidP="00344240">
                    <w:pPr>
                      <w:spacing w:after="0"/>
                      <w:rPr>
                        <w:rFonts w:ascii="MS UI Gothic" w:eastAsia="MS UI Gothic" w:hAnsi="MS UI Gothic" w:cs="MS UI Gothic"/>
                        <w:noProof/>
                        <w:color w:val="000000"/>
                        <w:sz w:val="20"/>
                        <w:szCs w:val="20"/>
                      </w:rPr>
                    </w:pPr>
                    <w:r w:rsidRPr="00344240">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34F"/>
    <w:multiLevelType w:val="multilevel"/>
    <w:tmpl w:val="B9AA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F0B1B"/>
    <w:multiLevelType w:val="hybridMultilevel"/>
    <w:tmpl w:val="5A7A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33BF9"/>
    <w:multiLevelType w:val="hybridMultilevel"/>
    <w:tmpl w:val="E996B7CA"/>
    <w:lvl w:ilvl="0" w:tplc="8ED043AE">
      <w:numFmt w:val="bullet"/>
      <w:lvlText w:val="-"/>
      <w:lvlJc w:val="left"/>
      <w:pPr>
        <w:ind w:left="720" w:hanging="360"/>
      </w:pPr>
      <w:rPr>
        <w:rFonts w:ascii="Nobel Book" w:eastAsia="Times New Roman" w:hAnsi="Nobel Book"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7128BE"/>
    <w:multiLevelType w:val="hybridMultilevel"/>
    <w:tmpl w:val="7982FE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08D2D59"/>
    <w:multiLevelType w:val="hybridMultilevel"/>
    <w:tmpl w:val="ED62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E66D1"/>
    <w:multiLevelType w:val="hybridMultilevel"/>
    <w:tmpl w:val="A68002FC"/>
    <w:lvl w:ilvl="0" w:tplc="D8B2BC06">
      <w:numFmt w:val="bullet"/>
      <w:lvlText w:val="-"/>
      <w:lvlJc w:val="left"/>
      <w:pPr>
        <w:ind w:left="720" w:hanging="360"/>
      </w:pPr>
      <w:rPr>
        <w:rFonts w:ascii="Nobel-Book" w:eastAsia="Times New Roman" w:hAnsi="Nobel-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3D4484"/>
    <w:multiLevelType w:val="hybridMultilevel"/>
    <w:tmpl w:val="138C47BE"/>
    <w:lvl w:ilvl="0" w:tplc="7984383E">
      <w:numFmt w:val="bullet"/>
      <w:lvlText w:val="-"/>
      <w:lvlJc w:val="left"/>
      <w:pPr>
        <w:ind w:left="720" w:hanging="360"/>
      </w:pPr>
      <w:rPr>
        <w:rFonts w:ascii="Nobel-Book" w:eastAsia="Times New Roman" w:hAnsi="Nobel-Book" w:cs="Nobel-Book"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028787">
    <w:abstractNumId w:val="4"/>
  </w:num>
  <w:num w:numId="2" w16cid:durableId="465777981">
    <w:abstractNumId w:val="1"/>
  </w:num>
  <w:num w:numId="3" w16cid:durableId="1760057404">
    <w:abstractNumId w:val="6"/>
  </w:num>
  <w:num w:numId="4" w16cid:durableId="277298198">
    <w:abstractNumId w:val="0"/>
  </w:num>
  <w:num w:numId="5" w16cid:durableId="1647274953">
    <w:abstractNumId w:val="2"/>
  </w:num>
  <w:num w:numId="6" w16cid:durableId="1039670837">
    <w:abstractNumId w:val="5"/>
  </w:num>
  <w:num w:numId="7" w16cid:durableId="125896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40"/>
    <w:rsid w:val="00032E6E"/>
    <w:rsid w:val="000442EA"/>
    <w:rsid w:val="00065A67"/>
    <w:rsid w:val="00067B1C"/>
    <w:rsid w:val="0009523F"/>
    <w:rsid w:val="00096279"/>
    <w:rsid w:val="000B361D"/>
    <w:rsid w:val="000B7CFC"/>
    <w:rsid w:val="0011113A"/>
    <w:rsid w:val="00160531"/>
    <w:rsid w:val="0019446B"/>
    <w:rsid w:val="001C3C75"/>
    <w:rsid w:val="00277767"/>
    <w:rsid w:val="00305E25"/>
    <w:rsid w:val="00344240"/>
    <w:rsid w:val="00376F22"/>
    <w:rsid w:val="00377711"/>
    <w:rsid w:val="00380606"/>
    <w:rsid w:val="00384120"/>
    <w:rsid w:val="00396FB6"/>
    <w:rsid w:val="00404CE4"/>
    <w:rsid w:val="00433CD7"/>
    <w:rsid w:val="0049343C"/>
    <w:rsid w:val="004934A9"/>
    <w:rsid w:val="004A5C57"/>
    <w:rsid w:val="004C0188"/>
    <w:rsid w:val="005416FD"/>
    <w:rsid w:val="00545A74"/>
    <w:rsid w:val="0057782C"/>
    <w:rsid w:val="00581279"/>
    <w:rsid w:val="00582882"/>
    <w:rsid w:val="005959AA"/>
    <w:rsid w:val="00596A61"/>
    <w:rsid w:val="005A5B68"/>
    <w:rsid w:val="005C24B8"/>
    <w:rsid w:val="005C56F2"/>
    <w:rsid w:val="00690E30"/>
    <w:rsid w:val="006B6681"/>
    <w:rsid w:val="007129B7"/>
    <w:rsid w:val="0074190A"/>
    <w:rsid w:val="0075500B"/>
    <w:rsid w:val="007765EB"/>
    <w:rsid w:val="007D0EE0"/>
    <w:rsid w:val="007D7132"/>
    <w:rsid w:val="00812B50"/>
    <w:rsid w:val="00830FE1"/>
    <w:rsid w:val="00877798"/>
    <w:rsid w:val="008B3DA4"/>
    <w:rsid w:val="008C092C"/>
    <w:rsid w:val="008C683F"/>
    <w:rsid w:val="008E401B"/>
    <w:rsid w:val="008F4EA6"/>
    <w:rsid w:val="00933326"/>
    <w:rsid w:val="009402AB"/>
    <w:rsid w:val="00947DAA"/>
    <w:rsid w:val="0095023C"/>
    <w:rsid w:val="0099191F"/>
    <w:rsid w:val="009A6948"/>
    <w:rsid w:val="009E28DA"/>
    <w:rsid w:val="00A0127D"/>
    <w:rsid w:val="00A15E63"/>
    <w:rsid w:val="00A6199A"/>
    <w:rsid w:val="00A769BE"/>
    <w:rsid w:val="00AA795E"/>
    <w:rsid w:val="00AB30BC"/>
    <w:rsid w:val="00AD40F2"/>
    <w:rsid w:val="00B17969"/>
    <w:rsid w:val="00B42EF5"/>
    <w:rsid w:val="00B56AAD"/>
    <w:rsid w:val="00BA7CD5"/>
    <w:rsid w:val="00BB4D9E"/>
    <w:rsid w:val="00BC5498"/>
    <w:rsid w:val="00BE0E86"/>
    <w:rsid w:val="00BF1753"/>
    <w:rsid w:val="00C00D5F"/>
    <w:rsid w:val="00C31D83"/>
    <w:rsid w:val="00C438D5"/>
    <w:rsid w:val="00C57AC2"/>
    <w:rsid w:val="00C7406A"/>
    <w:rsid w:val="00C95030"/>
    <w:rsid w:val="00CE623F"/>
    <w:rsid w:val="00D04538"/>
    <w:rsid w:val="00D176F9"/>
    <w:rsid w:val="00D3101E"/>
    <w:rsid w:val="00DA6720"/>
    <w:rsid w:val="00DF51EE"/>
    <w:rsid w:val="00E551DB"/>
    <w:rsid w:val="00E567A6"/>
    <w:rsid w:val="00E77136"/>
    <w:rsid w:val="00ED10DF"/>
    <w:rsid w:val="00F812C9"/>
    <w:rsid w:val="00F90D9D"/>
    <w:rsid w:val="00F91C5C"/>
    <w:rsid w:val="00FC0A41"/>
    <w:rsid w:val="00FE4A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DC732"/>
  <w15:chartTrackingRefBased/>
  <w15:docId w15:val="{46853E00-050A-41E1-AEB2-5A492C2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4240"/>
    <w:rPr>
      <w:rFonts w:ascii="Nobel-Book" w:hAnsi="Nobel-Book"/>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4240"/>
    <w:pPr>
      <w:ind w:left="720"/>
      <w:contextualSpacing/>
    </w:pPr>
    <w:rPr>
      <w:rFonts w:asciiTheme="minorHAnsi" w:eastAsiaTheme="minorHAnsi" w:hAnsiTheme="minorHAnsi"/>
      <w:lang w:val="en-US" w:eastAsia="en-US"/>
    </w:rPr>
  </w:style>
  <w:style w:type="paragraph" w:styleId="Nagwek">
    <w:name w:val="header"/>
    <w:basedOn w:val="Normalny"/>
    <w:link w:val="NagwekZnak"/>
    <w:uiPriority w:val="99"/>
    <w:unhideWhenUsed/>
    <w:rsid w:val="00344240"/>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344240"/>
    <w:rPr>
      <w:rFonts w:ascii="Nobel-Book" w:hAnsi="Nobel-Book"/>
      <w:lang w:eastAsia="zh-CN"/>
    </w:rPr>
  </w:style>
  <w:style w:type="paragraph" w:styleId="Poprawka">
    <w:name w:val="Revision"/>
    <w:hidden/>
    <w:uiPriority w:val="99"/>
    <w:semiHidden/>
    <w:rsid w:val="00FE4A16"/>
    <w:pPr>
      <w:spacing w:after="0" w:line="240" w:lineRule="auto"/>
    </w:pPr>
    <w:rPr>
      <w:rFonts w:ascii="Nobel-Book" w:hAnsi="Nobel-Book"/>
      <w:lang w:eastAsia="zh-CN"/>
    </w:rPr>
  </w:style>
  <w:style w:type="character" w:styleId="Hipercze">
    <w:name w:val="Hyperlink"/>
    <w:basedOn w:val="Domylnaczcionkaakapitu"/>
    <w:uiPriority w:val="99"/>
    <w:unhideWhenUsed/>
    <w:rsid w:val="00A15E63"/>
    <w:rPr>
      <w:color w:val="0563C1" w:themeColor="hyperlink"/>
      <w:u w:val="single"/>
    </w:rPr>
  </w:style>
  <w:style w:type="character" w:styleId="Nierozpoznanawzmianka">
    <w:name w:val="Unresolved Mention"/>
    <w:basedOn w:val="Domylnaczcionkaakapitu"/>
    <w:uiPriority w:val="99"/>
    <w:semiHidden/>
    <w:unhideWhenUsed/>
    <w:rsid w:val="00A15E63"/>
    <w:rPr>
      <w:color w:val="605E5C"/>
      <w:shd w:val="clear" w:color="auto" w:fill="E1DFDD"/>
    </w:rPr>
  </w:style>
  <w:style w:type="character" w:customStyle="1" w:styleId="normaltextrun">
    <w:name w:val="normaltextrun"/>
    <w:basedOn w:val="Domylnaczcionkaakapitu"/>
    <w:rsid w:val="00032E6E"/>
  </w:style>
  <w:style w:type="paragraph" w:customStyle="1" w:styleId="paragraph">
    <w:name w:val="paragraph"/>
    <w:basedOn w:val="Normalny"/>
    <w:rsid w:val="009E28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omylnaczcionkaakapitu"/>
    <w:rsid w:val="009E28DA"/>
  </w:style>
  <w:style w:type="paragraph" w:styleId="Stopka">
    <w:name w:val="footer"/>
    <w:basedOn w:val="Normalny"/>
    <w:link w:val="StopkaZnak"/>
    <w:uiPriority w:val="99"/>
    <w:unhideWhenUsed/>
    <w:rsid w:val="00F90D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D9D"/>
    <w:rPr>
      <w:rFonts w:ascii="Nobel-Book" w:hAnsi="Nobel-Book"/>
      <w:lang w:eastAsia="zh-CN"/>
    </w:rPr>
  </w:style>
  <w:style w:type="paragraph" w:customStyle="1" w:styleId="Podstawowyakapit">
    <w:name w:val="[Podstawowy akapit]"/>
    <w:basedOn w:val="Normalny"/>
    <w:uiPriority w:val="99"/>
    <w:rsid w:val="00A6199A"/>
    <w:pPr>
      <w:autoSpaceDE w:val="0"/>
      <w:autoSpaceDN w:val="0"/>
      <w:adjustRightInd w:val="0"/>
      <w:spacing w:after="0" w:line="288" w:lineRule="auto"/>
      <w:textAlignment w:val="center"/>
    </w:pPr>
    <w:rPr>
      <w:rFonts w:ascii="Minion Pro" w:eastAsia="Calibri" w:hAnsi="Minion Pro" w:cs="Minion Pro"/>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oyotanews.eu" TargetMode="External"/><Relationship Id="rId1" Type="http://schemas.openxmlformats.org/officeDocument/2006/relationships/hyperlink" Target="mailto:zsombor.varga@toyota-c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bf8581-91f1-42f7-892c-4ac1f4256d93">
      <Terms xmlns="http://schemas.microsoft.com/office/infopath/2007/PartnerControls"/>
    </lcf76f155ced4ddcb4097134ff3c332f>
    <TaxCatchAll xmlns="5148db73-8718-474e-a3e4-6b037e0c93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5531A987E834E95FEB1A30FD2B816" ma:contentTypeVersion="15" ma:contentTypeDescription="Create a new document." ma:contentTypeScope="" ma:versionID="d3ce561a357ff3efbd66d2ce6cba91fe">
  <xsd:schema xmlns:xsd="http://www.w3.org/2001/XMLSchema" xmlns:xs="http://www.w3.org/2001/XMLSchema" xmlns:p="http://schemas.microsoft.com/office/2006/metadata/properties" xmlns:ns2="70bf8581-91f1-42f7-892c-4ac1f4256d93" xmlns:ns3="5148db73-8718-474e-a3e4-6b037e0c9307" targetNamespace="http://schemas.microsoft.com/office/2006/metadata/properties" ma:root="true" ma:fieldsID="30809c4c71a2f79f2c1724a6274ef84d" ns2:_="" ns3:_="">
    <xsd:import namespace="70bf8581-91f1-42f7-892c-4ac1f4256d93"/>
    <xsd:import namespace="5148db73-8718-474e-a3e4-6b037e0c930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f8581-91f1-42f7-892c-4ac1f4256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a07c147-b45e-40d1-8782-4ab946485b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48db73-8718-474e-a3e4-6b037e0c930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87cea0-1a6c-417d-9952-791ef93bb1ce}" ma:internalName="TaxCatchAll" ma:showField="CatchAllData" ma:web="5148db73-8718-474e-a3e4-6b037e0c930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17AC2-FB76-4D0A-8CEB-2CDC67E3906D}">
  <ds:schemaRefs>
    <ds:schemaRef ds:uri="http://schemas.microsoft.com/office/2006/metadata/properties"/>
    <ds:schemaRef ds:uri="http://schemas.microsoft.com/office/infopath/2007/PartnerControls"/>
    <ds:schemaRef ds:uri="70bf8581-91f1-42f7-892c-4ac1f4256d93"/>
    <ds:schemaRef ds:uri="5148db73-8718-474e-a3e4-6b037e0c9307"/>
  </ds:schemaRefs>
</ds:datastoreItem>
</file>

<file path=customXml/itemProps2.xml><?xml version="1.0" encoding="utf-8"?>
<ds:datastoreItem xmlns:ds="http://schemas.openxmlformats.org/officeDocument/2006/customXml" ds:itemID="{F39539EA-580A-49EF-9C2C-4DAC90F16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f8581-91f1-42f7-892c-4ac1f4256d93"/>
    <ds:schemaRef ds:uri="5148db73-8718-474e-a3e4-6b037e0c9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0B9C3-9B09-4418-AFF1-6120C27A09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563</Words>
  <Characters>3211</Characters>
  <Application>Microsoft Office Word</Application>
  <DocSecurity>0</DocSecurity>
  <Lines>26</Lines>
  <Paragraphs>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Mendes (TME)</dc:creator>
  <cp:keywords/>
  <dc:description/>
  <cp:lastModifiedBy>Monika Nimszke</cp:lastModifiedBy>
  <cp:revision>17</cp:revision>
  <dcterms:created xsi:type="dcterms:W3CDTF">2024-04-29T09:13:00Z</dcterms:created>
  <dcterms:modified xsi:type="dcterms:W3CDTF">2024-04-29T09:36:00Z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#000000,10,MS UI Gothic</vt:lpwstr>
  </property>
  <property fmtid="{D5CDD505-2E9C-101B-9397-08002B2CF9AE}" pid="4" name="ClassificationContentMarkingHeaderText">
    <vt:lpwstr>•• PROTECTED 関係者外秘</vt:lpwstr>
  </property>
  <property fmtid="{D5CDD505-2E9C-101B-9397-08002B2CF9AE}" pid="5" name="MSIP_Label_d9544d3e-f761-46b2-881e-fd08f3b12f65_Enabled">
    <vt:lpwstr>true</vt:lpwstr>
  </property>
  <property fmtid="{D5CDD505-2E9C-101B-9397-08002B2CF9AE}" pid="6" name="MSIP_Label_d9544d3e-f761-46b2-881e-fd08f3b12f65_SetDate">
    <vt:lpwstr>2024-02-15T10:03:58Z</vt:lpwstr>
  </property>
  <property fmtid="{D5CDD505-2E9C-101B-9397-08002B2CF9AE}" pid="7" name="MSIP_Label_d9544d3e-f761-46b2-881e-fd08f3b12f65_Method">
    <vt:lpwstr>Standard</vt:lpwstr>
  </property>
  <property fmtid="{D5CDD505-2E9C-101B-9397-08002B2CF9AE}" pid="8" name="MSIP_Label_d9544d3e-f761-46b2-881e-fd08f3b12f65_Name">
    <vt:lpwstr>Protected</vt:lpwstr>
  </property>
  <property fmtid="{D5CDD505-2E9C-101B-9397-08002B2CF9AE}" pid="9" name="MSIP_Label_d9544d3e-f761-46b2-881e-fd08f3b12f65_SiteId">
    <vt:lpwstr>52b742d1-3dc2-47ac-bf03-609c83d9df9f</vt:lpwstr>
  </property>
  <property fmtid="{D5CDD505-2E9C-101B-9397-08002B2CF9AE}" pid="10" name="MSIP_Label_d9544d3e-f761-46b2-881e-fd08f3b12f65_ActionId">
    <vt:lpwstr>51417078-d223-4fa1-8e7c-ca2c747f112a</vt:lpwstr>
  </property>
  <property fmtid="{D5CDD505-2E9C-101B-9397-08002B2CF9AE}" pid="11" name="MSIP_Label_d9544d3e-f761-46b2-881e-fd08f3b12f65_ContentBits">
    <vt:lpwstr>1</vt:lpwstr>
  </property>
  <property fmtid="{D5CDD505-2E9C-101B-9397-08002B2CF9AE}" pid="12" name="ContentTypeId">
    <vt:lpwstr>0x0101009745531A987E834E95FEB1A30FD2B816</vt:lpwstr>
  </property>
  <property fmtid="{D5CDD505-2E9C-101B-9397-08002B2CF9AE}" pid="13" name="MediaServiceImageTags">
    <vt:lpwstr/>
  </property>
</Properties>
</file>