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5D" w:rsidRPr="006A575D" w:rsidRDefault="006A575D" w:rsidP="006A575D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F5E77" w:rsidRPr="00BF5E77" w:rsidRDefault="00D41E94" w:rsidP="00BF5E77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HIGH-TECH</w:t>
      </w:r>
      <w:bookmarkStart w:id="0" w:name="_GoBack"/>
      <w:bookmarkEnd w:id="0"/>
      <w:r w:rsidR="00A96161">
        <w:rPr>
          <w:rFonts w:ascii="Arial" w:eastAsiaTheme="minorHAnsi" w:hAnsi="Arial" w:cs="Arial"/>
          <w:b/>
          <w:sz w:val="22"/>
          <w:szCs w:val="22"/>
          <w:lang w:val="hu-HU"/>
        </w:rPr>
        <w:t xml:space="preserve"> INFOTAINMENT MEGOLDÁSOKKAL HÓDÍT A VADONATÚJ LEXUS UX</w:t>
      </w:r>
    </w:p>
    <w:p w:rsidR="00A96161" w:rsidRDefault="00A96161" w:rsidP="00BF5E77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A96161" w:rsidRDefault="00BF5E77" w:rsidP="00BF5E77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BF5E77">
        <w:rPr>
          <w:rFonts w:ascii="Arial" w:eastAsiaTheme="minorHAnsi" w:hAnsi="Arial" w:cs="Arial"/>
          <w:b/>
          <w:sz w:val="22"/>
          <w:szCs w:val="22"/>
          <w:lang w:val="hu-HU"/>
        </w:rPr>
        <w:t xml:space="preserve">A </w:t>
      </w:r>
      <w:r w:rsidR="00A96161">
        <w:rPr>
          <w:rFonts w:ascii="Arial" w:eastAsiaTheme="minorHAnsi" w:hAnsi="Arial" w:cs="Arial"/>
          <w:b/>
          <w:sz w:val="22"/>
          <w:szCs w:val="22"/>
          <w:lang w:val="hu-HU"/>
        </w:rPr>
        <w:t xml:space="preserve">slágergyanús </w:t>
      </w:r>
      <w:r w:rsidRPr="00BF5E77">
        <w:rPr>
          <w:rFonts w:ascii="Arial" w:eastAsiaTheme="minorHAnsi" w:hAnsi="Arial" w:cs="Arial"/>
          <w:b/>
          <w:sz w:val="22"/>
          <w:szCs w:val="22"/>
          <w:lang w:val="hu-HU"/>
        </w:rPr>
        <w:t xml:space="preserve">vadonatúj </w:t>
      </w:r>
      <w:r w:rsidR="00A96161">
        <w:rPr>
          <w:rFonts w:ascii="Arial" w:eastAsiaTheme="minorHAnsi" w:hAnsi="Arial" w:cs="Arial"/>
          <w:b/>
          <w:sz w:val="22"/>
          <w:szCs w:val="22"/>
          <w:lang w:val="hu-HU"/>
        </w:rPr>
        <w:t xml:space="preserve">Lexus </w:t>
      </w:r>
      <w:r w:rsidRPr="00BF5E77">
        <w:rPr>
          <w:rFonts w:ascii="Arial" w:eastAsiaTheme="minorHAnsi" w:hAnsi="Arial" w:cs="Arial"/>
          <w:b/>
          <w:sz w:val="22"/>
          <w:szCs w:val="22"/>
          <w:lang w:val="hu-HU"/>
        </w:rPr>
        <w:t xml:space="preserve">UX </w:t>
      </w:r>
      <w:proofErr w:type="spellStart"/>
      <w:r w:rsidRPr="00BF5E77">
        <w:rPr>
          <w:rFonts w:ascii="Arial" w:eastAsiaTheme="minorHAnsi" w:hAnsi="Arial" w:cs="Arial"/>
          <w:b/>
          <w:sz w:val="22"/>
          <w:szCs w:val="22"/>
          <w:lang w:val="hu-HU"/>
        </w:rPr>
        <w:t>crossover</w:t>
      </w:r>
      <w:proofErr w:type="spellEnd"/>
      <w:r w:rsidRPr="00BF5E77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="00A96161">
        <w:rPr>
          <w:rFonts w:ascii="Arial" w:eastAsiaTheme="minorHAnsi" w:hAnsi="Arial" w:cs="Arial"/>
          <w:b/>
          <w:sz w:val="22"/>
          <w:szCs w:val="22"/>
          <w:lang w:val="hu-HU"/>
        </w:rPr>
        <w:t xml:space="preserve">nem csupán egyedi formatervezési megoldásaival, különleges, egyszerre letisztult és futurisztikus formavezetésével, vagy épp a világ legfejlettebb környezetbarát öntöltő </w:t>
      </w:r>
      <w:proofErr w:type="gramStart"/>
      <w:r w:rsidR="00A96161">
        <w:rPr>
          <w:rFonts w:ascii="Arial" w:eastAsiaTheme="minorHAnsi" w:hAnsi="Arial" w:cs="Arial"/>
          <w:b/>
          <w:sz w:val="22"/>
          <w:szCs w:val="22"/>
          <w:lang w:val="hu-HU"/>
        </w:rPr>
        <w:t>hibrid</w:t>
      </w:r>
      <w:proofErr w:type="gramEnd"/>
      <w:r w:rsidR="00A96161">
        <w:rPr>
          <w:rFonts w:ascii="Arial" w:eastAsiaTheme="minorHAnsi" w:hAnsi="Arial" w:cs="Arial"/>
          <w:b/>
          <w:sz w:val="22"/>
          <w:szCs w:val="22"/>
          <w:lang w:val="hu-HU"/>
        </w:rPr>
        <w:t xml:space="preserve"> elektromos hajtásával ragadja meg a képzeletet. Az igazi varázslat az autóba beülve kezdődik, amikor az ember megtapasztalja az autó magával ragadó hangzását, vagy épp az intuitív vezérlés és a kristálytiszta kijelzők előnyeit.</w:t>
      </w:r>
    </w:p>
    <w:p w:rsidR="00AE17F5" w:rsidRPr="00BF5E77" w:rsidRDefault="00AE17F5" w:rsidP="00AE17F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AE17F5" w:rsidRDefault="00AE17F5" w:rsidP="00AE17F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r w:rsidR="00A96161">
        <w:rPr>
          <w:rFonts w:ascii="Arial" w:eastAsiaTheme="minorHAnsi" w:hAnsi="Arial" w:cs="Arial"/>
          <w:sz w:val="22"/>
          <w:szCs w:val="22"/>
          <w:lang w:val="hu-HU"/>
        </w:rPr>
        <w:t xml:space="preserve">vadonatúj Lexus UX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>legújabb multimédiás é</w:t>
      </w:r>
      <w:r w:rsidR="00A96161">
        <w:rPr>
          <w:rFonts w:ascii="Arial" w:eastAsiaTheme="minorHAnsi" w:hAnsi="Arial" w:cs="Arial"/>
          <w:sz w:val="22"/>
          <w:szCs w:val="22"/>
          <w:lang w:val="hu-HU"/>
        </w:rPr>
        <w:t xml:space="preserve">s </w:t>
      </w:r>
      <w:proofErr w:type="gramStart"/>
      <w:r w:rsidR="00A96161">
        <w:rPr>
          <w:rFonts w:ascii="Arial" w:eastAsiaTheme="minorHAnsi" w:hAnsi="Arial" w:cs="Arial"/>
          <w:sz w:val="22"/>
          <w:szCs w:val="22"/>
          <w:lang w:val="hu-HU"/>
        </w:rPr>
        <w:t>navigációs</w:t>
      </w:r>
      <w:proofErr w:type="gramEnd"/>
      <w:r w:rsidR="00A96161">
        <w:rPr>
          <w:rFonts w:ascii="Arial" w:eastAsiaTheme="minorHAnsi" w:hAnsi="Arial" w:cs="Arial"/>
          <w:sz w:val="22"/>
          <w:szCs w:val="22"/>
          <w:lang w:val="hu-HU"/>
        </w:rPr>
        <w:t xml:space="preserve"> eszközöket kínálja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>. A 7,0 colos EMV (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Electro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Multi Vision) kijelző minden változatban alapfelszerelés, de elérhető nagyobb 10,3 col képátlójú is a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navigációs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rendszerrel.</w:t>
      </w:r>
      <w:r w:rsidR="00A96161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A szabványos Lexus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Premium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Sound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System képes lejátszani a legelterjedtebb digitális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audio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formátumokat (WAV, FLAC, ALAC és OGG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Orbis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), USB csatlakozón illesztett adathordozóról, ami sokkal több zenét képes tárolni, mint korábban a CD lemez. A hátul kialakított kettős USB port lehetővé teszi az utasoknak okoskészülékeik (telefonok,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tabletek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)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töltését.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A</w:t>
      </w:r>
      <w:proofErr w:type="spellEnd"/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6 hangszórós normál és az elérhető korszerűbb, 8 hangszórós rendszer könnyű és természetes hangzású bambusz-faszén membrános hangszórókat használ a természetes, valamint a középtartományban megszólaló hangok tisztasága érdekében. Mindkét szett életteli hangzást hoz létre a műszerfal szélén elhelyezett magas (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tweeter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>) sugárzókkal, és a szélvédőről visszaverődő hangokkal. A komolyabb, 8 hangszórós rendszernél további hangsugárzó van a műszerfal tetején, mélysugárzó (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subwoofer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>) a csomagtérben és nagyobb teljesítményű az erősítő is.</w:t>
      </w:r>
      <w:r w:rsidR="00A96161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Elérhető a Mark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Levinson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Premium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Surround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Sound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System is, a szegmensben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exkluzív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, 13 hangszórós csomagban alacsony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torzítású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668 wattos, D-osztályú, 8 csatornás erősítő, és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Quantum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Logic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Surround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Sound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és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ClariFi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™ 2.0 technológia szolgálja a koncertélményt. </w:t>
      </w:r>
    </w:p>
    <w:p w:rsidR="00AE17F5" w:rsidRDefault="00AE17F5" w:rsidP="00AE17F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AE17F5" w:rsidRPr="00F71DA3" w:rsidRDefault="00AE17F5" w:rsidP="00AE17F5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F71DA3">
        <w:rPr>
          <w:rFonts w:ascii="Arial" w:eastAsiaTheme="minorHAnsi" w:hAnsi="Arial" w:cs="Arial"/>
          <w:b/>
          <w:sz w:val="22"/>
          <w:szCs w:val="22"/>
          <w:lang w:val="hu-HU"/>
        </w:rPr>
        <w:t>I</w:t>
      </w:r>
      <w:r w:rsidR="00F71DA3" w:rsidRPr="00F71DA3">
        <w:rPr>
          <w:rFonts w:ascii="Arial" w:eastAsiaTheme="minorHAnsi" w:hAnsi="Arial" w:cs="Arial"/>
          <w:b/>
          <w:sz w:val="22"/>
          <w:szCs w:val="22"/>
          <w:lang w:val="hu-HU"/>
        </w:rPr>
        <w:t>ntuitív vezérlés, kristálytiszta kijelzők</w:t>
      </w:r>
    </w:p>
    <w:p w:rsidR="00AE17F5" w:rsidRPr="00BF5E77" w:rsidRDefault="00AE17F5" w:rsidP="00AE17F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Az UX műszerpaneljének kialakítása egyesíti a Lexus sajátosságait és az intuitív megoldásokat. A 7,0 colos TFT LCD kijelzőn digitálisan jelennek meg a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realisztikus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>, analóg műszerek, méghozzá háromdimenziós térhatással.</w:t>
      </w:r>
      <w:r w:rsidR="00F71DA3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A rendelhető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head-up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display hozzájárul a Lexus UX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high-tech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hangulatához, a vezető közvetlen látóterében megjelenítve a legfontosabb adatokat. A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lastRenderedPageBreak/>
        <w:t xml:space="preserve">nagyméretű, színes kijelző olyan hatást kelt, mintha a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virtuális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képernyő 2,5 méterrel a vezető előtt lenne, mert így lehet a legjobban, a térben szinte a jármű előtt megjelenő információkra és az útra is egyszerre összpontosítani. A fényes, nagy kontrasztú kijelző napfényben vagy havas környezetben is tökéletesen leolvasható.</w:t>
      </w:r>
      <w:r w:rsidR="00F71DA3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>A Lexus UX-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hez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tervezett érintésérzékelő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Remote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Touch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Interface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(RTI) rendszert úgy alakították ki, hogy működése az okostelefonokéhoz hasonlítson. Az RTI olyan intuitív műveleteket használ, mint a kettős érintés, vagy a pöccintés, amivel az érintőképernyős telefonok is vezérelhetők. A nyomtatott latin betűk felismerésére is képes érintőpad keret nélküli kialakítása és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speciális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felülete könnyű kezelést biztosít, az ujjak könnyen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siklanak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, ugyanakkor minimális az ujjnyomok miatti kellemetlenség. Az érintőpad rezgéssel jelzi a kurzorral kapcsolatos műveleteket, megkönnyítve a különböző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funkciók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működtetését.</w:t>
      </w:r>
      <w:r w:rsidR="00F71DA3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Az érintőképernyő alsó részén lévő kapcsolóval olyan műveleti központ jeleníthető meg, amely lehetővé teszi például a légkondicionáló és a </w:t>
      </w:r>
      <w:proofErr w:type="gramStart"/>
      <w:r w:rsidRPr="00BF5E77">
        <w:rPr>
          <w:rFonts w:ascii="Arial" w:eastAsiaTheme="minorHAnsi" w:hAnsi="Arial" w:cs="Arial"/>
          <w:sz w:val="22"/>
          <w:szCs w:val="22"/>
          <w:lang w:val="hu-HU"/>
        </w:rPr>
        <w:t>navigáció</w:t>
      </w:r>
      <w:proofErr w:type="gram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kezelését külön menübe lépés nélkül. Egyszerre </w:t>
      </w:r>
      <w:proofErr w:type="spellStart"/>
      <w:r w:rsidRPr="00BF5E77">
        <w:rPr>
          <w:rFonts w:ascii="Arial" w:eastAsiaTheme="minorHAnsi" w:hAnsi="Arial" w:cs="Arial"/>
          <w:sz w:val="22"/>
          <w:szCs w:val="22"/>
          <w:lang w:val="hu-HU"/>
        </w:rPr>
        <w:t>high-tech</w:t>
      </w:r>
      <w:proofErr w:type="spellEnd"/>
      <w:r w:rsidRPr="00BF5E77">
        <w:rPr>
          <w:rFonts w:ascii="Arial" w:eastAsiaTheme="minorHAnsi" w:hAnsi="Arial" w:cs="Arial"/>
          <w:sz w:val="22"/>
          <w:szCs w:val="22"/>
          <w:lang w:val="hu-HU"/>
        </w:rPr>
        <w:t xml:space="preserve"> és elegáns megoldás, hogy az érintőpad Lexus logóját háttérvilágítás emeli ki. </w:t>
      </w:r>
    </w:p>
    <w:p w:rsidR="00BF5E77" w:rsidRPr="00BF5E77" w:rsidRDefault="00BF5E77" w:rsidP="00BF5E77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BF5E77" w:rsidRPr="00BF5E77" w:rsidRDefault="00BF5E77" w:rsidP="00BF5E77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971" w:rsidRDefault="003A3971" w:rsidP="00566E8D">
      <w:pPr>
        <w:spacing w:after="0" w:line="240" w:lineRule="auto"/>
      </w:pPr>
      <w:r>
        <w:separator/>
      </w:r>
    </w:p>
  </w:endnote>
  <w:endnote w:type="continuationSeparator" w:id="0">
    <w:p w:rsidR="003A3971" w:rsidRDefault="003A3971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971" w:rsidRDefault="003A3971" w:rsidP="00566E8D">
      <w:pPr>
        <w:spacing w:after="0" w:line="240" w:lineRule="auto"/>
      </w:pPr>
      <w:r>
        <w:separator/>
      </w:r>
    </w:p>
  </w:footnote>
  <w:footnote w:type="continuationSeparator" w:id="0">
    <w:p w:rsidR="003A3971" w:rsidRDefault="003A3971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3"/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0192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050B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4DB5"/>
    <w:rsid w:val="001A5D46"/>
    <w:rsid w:val="001B0A97"/>
    <w:rsid w:val="001B3F2F"/>
    <w:rsid w:val="001B4327"/>
    <w:rsid w:val="001B4DEB"/>
    <w:rsid w:val="001B70EF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07DF9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3A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3971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925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87D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3B11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438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14F7"/>
    <w:rsid w:val="007B3394"/>
    <w:rsid w:val="007B3852"/>
    <w:rsid w:val="007C0E56"/>
    <w:rsid w:val="007C1C96"/>
    <w:rsid w:val="007C3001"/>
    <w:rsid w:val="007C37BF"/>
    <w:rsid w:val="007C73F0"/>
    <w:rsid w:val="007C7861"/>
    <w:rsid w:val="007D14E6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3138E"/>
    <w:rsid w:val="00A31B45"/>
    <w:rsid w:val="00A329ED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6161"/>
    <w:rsid w:val="00A972C3"/>
    <w:rsid w:val="00AA065D"/>
    <w:rsid w:val="00AA6916"/>
    <w:rsid w:val="00AB01B4"/>
    <w:rsid w:val="00AB113C"/>
    <w:rsid w:val="00AB2939"/>
    <w:rsid w:val="00AB39F6"/>
    <w:rsid w:val="00AC03AA"/>
    <w:rsid w:val="00AC0710"/>
    <w:rsid w:val="00AC4128"/>
    <w:rsid w:val="00AD06DA"/>
    <w:rsid w:val="00AE17F5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BF5E77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1025A"/>
    <w:rsid w:val="00D112DB"/>
    <w:rsid w:val="00D11E98"/>
    <w:rsid w:val="00D13008"/>
    <w:rsid w:val="00D14BE2"/>
    <w:rsid w:val="00D205C3"/>
    <w:rsid w:val="00D20716"/>
    <w:rsid w:val="00D23B84"/>
    <w:rsid w:val="00D25578"/>
    <w:rsid w:val="00D2605E"/>
    <w:rsid w:val="00D30423"/>
    <w:rsid w:val="00D412A2"/>
    <w:rsid w:val="00D4160D"/>
    <w:rsid w:val="00D41B69"/>
    <w:rsid w:val="00D41D75"/>
    <w:rsid w:val="00D41E94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1CD9"/>
    <w:rsid w:val="00EB38F7"/>
    <w:rsid w:val="00EB4371"/>
    <w:rsid w:val="00EB5BF2"/>
    <w:rsid w:val="00EC074F"/>
    <w:rsid w:val="00EC2622"/>
    <w:rsid w:val="00EC3986"/>
    <w:rsid w:val="00EC430F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29A9"/>
    <w:rsid w:val="00F54E28"/>
    <w:rsid w:val="00F56949"/>
    <w:rsid w:val="00F60827"/>
    <w:rsid w:val="00F608E2"/>
    <w:rsid w:val="00F667FA"/>
    <w:rsid w:val="00F6715B"/>
    <w:rsid w:val="00F71DA3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C33F3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3EBE2-FA1A-42CC-8147-03ED0AA55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6</cp:revision>
  <dcterms:created xsi:type="dcterms:W3CDTF">2019-03-25T18:13:00Z</dcterms:created>
  <dcterms:modified xsi:type="dcterms:W3CDTF">2019-03-25T18:23:00Z</dcterms:modified>
</cp:coreProperties>
</file>