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2D3" w:rsidRDefault="004152D3" w:rsidP="004152D3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</w:p>
    <w:p w:rsidR="00CD0209" w:rsidRDefault="00CD0209" w:rsidP="00CD0209">
      <w:pPr>
        <w:spacing w:after="0" w:line="360" w:lineRule="auto"/>
        <w:jc w:val="center"/>
        <w:rPr>
          <w:rFonts w:ascii="Arial" w:hAnsi="Arial" w:cs="Arial"/>
          <w:b/>
          <w:lang w:val="hu-HU"/>
        </w:rPr>
      </w:pPr>
      <w:r>
        <w:rPr>
          <w:rFonts w:ascii="Arial" w:hAnsi="Arial" w:cs="Arial"/>
          <w:b/>
          <w:lang w:val="hu-HU"/>
        </w:rPr>
        <w:t>A VI</w:t>
      </w:r>
      <w:r w:rsidR="006131A0">
        <w:rPr>
          <w:rFonts w:ascii="Arial" w:hAnsi="Arial" w:cs="Arial"/>
          <w:b/>
          <w:lang w:val="hu-HU"/>
        </w:rPr>
        <w:t>L</w:t>
      </w:r>
      <w:bookmarkStart w:id="0" w:name="_GoBack"/>
      <w:bookmarkEnd w:id="0"/>
      <w:r>
        <w:rPr>
          <w:rFonts w:ascii="Arial" w:hAnsi="Arial" w:cs="Arial"/>
          <w:b/>
          <w:lang w:val="hu-HU"/>
        </w:rPr>
        <w:t xml:space="preserve">ÁG LEGFEJLETTEBB HIBRID ELEKTROMOS HAJTÁSÁT KAPTA MEG </w:t>
      </w:r>
      <w:proofErr w:type="gramStart"/>
      <w:r>
        <w:rPr>
          <w:rFonts w:ascii="Arial" w:hAnsi="Arial" w:cs="Arial"/>
          <w:b/>
          <w:lang w:val="hu-HU"/>
        </w:rPr>
        <w:t>A</w:t>
      </w:r>
      <w:proofErr w:type="gramEnd"/>
      <w:r>
        <w:rPr>
          <w:rFonts w:ascii="Arial" w:hAnsi="Arial" w:cs="Arial"/>
          <w:b/>
          <w:lang w:val="hu-HU"/>
        </w:rPr>
        <w:t xml:space="preserve"> LEXUS UX</w:t>
      </w:r>
    </w:p>
    <w:p w:rsidR="00CD0209" w:rsidRPr="00531D1B" w:rsidRDefault="00CD0209" w:rsidP="00CD0209">
      <w:pPr>
        <w:spacing w:after="0" w:line="360" w:lineRule="auto"/>
        <w:jc w:val="center"/>
        <w:rPr>
          <w:rFonts w:ascii="Nobel-Book" w:hAnsi="Nobel-Book" w:cs="Nobel-Book"/>
          <w:b/>
          <w:sz w:val="20"/>
          <w:szCs w:val="20"/>
          <w:lang w:val="hu-HU" w:eastAsia="ja-JP"/>
        </w:rPr>
      </w:pPr>
    </w:p>
    <w:p w:rsidR="00CD0209" w:rsidRPr="00175741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175741">
        <w:rPr>
          <w:rFonts w:ascii="Arial" w:eastAsia="Times New Roman" w:hAnsi="Arial" w:cs="Arial"/>
          <w:b/>
          <w:lang w:val="hu-HU" w:eastAsia="hu-HU"/>
        </w:rPr>
        <w:t>A</w:t>
      </w:r>
      <w:r w:rsidR="00175741">
        <w:rPr>
          <w:rFonts w:ascii="Arial" w:eastAsia="Times New Roman" w:hAnsi="Arial" w:cs="Arial"/>
          <w:b/>
          <w:lang w:val="hu-HU" w:eastAsia="hu-HU"/>
        </w:rPr>
        <w:t xml:space="preserve"> világ legzöldebb luxusautómárkája, a</w:t>
      </w:r>
      <w:r w:rsidRPr="00175741">
        <w:rPr>
          <w:rFonts w:ascii="Arial" w:eastAsia="Times New Roman" w:hAnsi="Arial" w:cs="Arial"/>
          <w:b/>
          <w:lang w:val="hu-HU" w:eastAsia="hu-HU"/>
        </w:rPr>
        <w:t xml:space="preserve"> Lexus öntöltő </w:t>
      </w:r>
      <w:proofErr w:type="gramStart"/>
      <w:r w:rsidRPr="00175741">
        <w:rPr>
          <w:rFonts w:ascii="Arial" w:eastAsia="Times New Roman" w:hAnsi="Arial" w:cs="Arial"/>
          <w:b/>
          <w:lang w:val="hu-HU" w:eastAsia="hu-HU"/>
        </w:rPr>
        <w:t>hibrid</w:t>
      </w:r>
      <w:proofErr w:type="gramEnd"/>
      <w:r w:rsidRPr="00175741">
        <w:rPr>
          <w:rFonts w:ascii="Arial" w:eastAsia="Times New Roman" w:hAnsi="Arial" w:cs="Arial"/>
          <w:b/>
          <w:lang w:val="hu-HU" w:eastAsia="hu-HU"/>
        </w:rPr>
        <w:t xml:space="preserve"> </w:t>
      </w:r>
      <w:r w:rsidR="00175741">
        <w:rPr>
          <w:rFonts w:ascii="Arial" w:eastAsia="Times New Roman" w:hAnsi="Arial" w:cs="Arial"/>
          <w:b/>
          <w:lang w:val="hu-HU" w:eastAsia="hu-HU"/>
        </w:rPr>
        <w:t xml:space="preserve">elektromos </w:t>
      </w:r>
      <w:r w:rsidRPr="00175741">
        <w:rPr>
          <w:rFonts w:ascii="Arial" w:eastAsia="Times New Roman" w:hAnsi="Arial" w:cs="Arial"/>
          <w:b/>
          <w:lang w:val="hu-HU" w:eastAsia="hu-HU"/>
        </w:rPr>
        <w:t>rendszer</w:t>
      </w:r>
      <w:r w:rsidR="00175741">
        <w:rPr>
          <w:rFonts w:ascii="Arial" w:eastAsia="Times New Roman" w:hAnsi="Arial" w:cs="Arial"/>
          <w:b/>
          <w:lang w:val="hu-HU" w:eastAsia="hu-HU"/>
        </w:rPr>
        <w:t>e</w:t>
      </w:r>
      <w:r w:rsidRPr="00175741">
        <w:rPr>
          <w:rFonts w:ascii="Arial" w:eastAsia="Times New Roman" w:hAnsi="Arial" w:cs="Arial"/>
          <w:b/>
          <w:lang w:val="hu-HU" w:eastAsia="hu-HU"/>
        </w:rPr>
        <w:t xml:space="preserve"> intelligensen kombinálja a benzinmotor és az elektromotor erejét</w:t>
      </w:r>
      <w:r w:rsidR="00175741">
        <w:rPr>
          <w:rFonts w:ascii="Arial" w:eastAsia="Times New Roman" w:hAnsi="Arial" w:cs="Arial"/>
          <w:b/>
          <w:lang w:val="hu-HU" w:eastAsia="hu-HU"/>
        </w:rPr>
        <w:t xml:space="preserve">, aminek köszönhetően gyártó vadonatúj </w:t>
      </w:r>
      <w:proofErr w:type="spellStart"/>
      <w:r w:rsidR="00175741">
        <w:rPr>
          <w:rFonts w:ascii="Arial" w:eastAsia="Times New Roman" w:hAnsi="Arial" w:cs="Arial"/>
          <w:b/>
          <w:lang w:val="hu-HU" w:eastAsia="hu-HU"/>
        </w:rPr>
        <w:t>crossovere</w:t>
      </w:r>
      <w:proofErr w:type="spellEnd"/>
      <w:r w:rsidR="00175741">
        <w:rPr>
          <w:rFonts w:ascii="Arial" w:eastAsia="Times New Roman" w:hAnsi="Arial" w:cs="Arial"/>
          <w:b/>
          <w:lang w:val="hu-HU" w:eastAsia="hu-HU"/>
        </w:rPr>
        <w:t>, az</w:t>
      </w:r>
      <w:r w:rsidRPr="00175741">
        <w:rPr>
          <w:rFonts w:ascii="Arial" w:eastAsia="Times New Roman" w:hAnsi="Arial" w:cs="Arial"/>
          <w:b/>
          <w:lang w:val="hu-HU" w:eastAsia="hu-HU"/>
        </w:rPr>
        <w:t xml:space="preserve"> UX 250h akár a menetidő 50</w:t>
      </w:r>
      <w:r w:rsidR="00175741">
        <w:rPr>
          <w:rFonts w:ascii="Arial" w:eastAsia="Times New Roman" w:hAnsi="Arial" w:cs="Arial"/>
          <w:b/>
          <w:lang w:val="hu-HU" w:eastAsia="hu-HU"/>
        </w:rPr>
        <w:t>-70</w:t>
      </w:r>
      <w:r w:rsidRPr="00175741">
        <w:rPr>
          <w:rFonts w:ascii="Arial" w:eastAsia="Times New Roman" w:hAnsi="Arial" w:cs="Arial"/>
          <w:b/>
          <w:lang w:val="hu-HU" w:eastAsia="hu-HU"/>
        </w:rPr>
        <w:t xml:space="preserve"> százalékában is képes tisztán elektromos hajtással haladni</w:t>
      </w:r>
      <w:r w:rsidR="00175741">
        <w:rPr>
          <w:rFonts w:ascii="Arial" w:eastAsia="Times New Roman" w:hAnsi="Arial" w:cs="Arial"/>
          <w:b/>
          <w:lang w:val="hu-HU" w:eastAsia="hu-HU"/>
        </w:rPr>
        <w:t xml:space="preserve">, anélkül, hogy hálózatról töltenénk. Mindennek köszönhetően az UX esetében a drámaian alacsony üzemeltetési költségek mellé </w:t>
      </w:r>
      <w:proofErr w:type="gramStart"/>
      <w:r w:rsidR="00175741">
        <w:rPr>
          <w:rFonts w:ascii="Arial" w:eastAsia="Times New Roman" w:hAnsi="Arial" w:cs="Arial"/>
          <w:b/>
          <w:lang w:val="hu-HU" w:eastAsia="hu-HU"/>
        </w:rPr>
        <w:t>a</w:t>
      </w:r>
      <w:proofErr w:type="gramEnd"/>
      <w:r w:rsidR="00175741">
        <w:rPr>
          <w:rFonts w:ascii="Arial" w:eastAsia="Times New Roman" w:hAnsi="Arial" w:cs="Arial"/>
          <w:b/>
          <w:lang w:val="hu-HU" w:eastAsia="hu-HU"/>
        </w:rPr>
        <w:t xml:space="preserve"> </w:t>
      </w:r>
      <w:proofErr w:type="spellStart"/>
      <w:r w:rsidRPr="00175741">
        <w:rPr>
          <w:rFonts w:ascii="Arial" w:eastAsia="Times New Roman" w:hAnsi="Arial" w:cs="Arial"/>
          <w:b/>
          <w:lang w:val="hu-HU" w:eastAsia="hu-HU"/>
        </w:rPr>
        <w:t>a</w:t>
      </w:r>
      <w:proofErr w:type="spellEnd"/>
      <w:r w:rsidRPr="00175741">
        <w:rPr>
          <w:rFonts w:ascii="Arial" w:eastAsia="Times New Roman" w:hAnsi="Arial" w:cs="Arial"/>
          <w:b/>
          <w:lang w:val="hu-HU" w:eastAsia="hu-HU"/>
        </w:rPr>
        <w:t xml:space="preserve"> kategória legalacsonyabb CO</w:t>
      </w:r>
      <w:r w:rsidRPr="00175741">
        <w:rPr>
          <w:rFonts w:ascii="Cambria Math" w:eastAsia="Times New Roman" w:hAnsi="Cambria Math" w:cs="Cambria Math"/>
          <w:b/>
          <w:lang w:val="hu-HU" w:eastAsia="hu-HU"/>
        </w:rPr>
        <w:t>₂</w:t>
      </w:r>
      <w:r w:rsidRPr="00175741">
        <w:rPr>
          <w:rFonts w:ascii="Arial" w:eastAsia="Times New Roman" w:hAnsi="Arial" w:cs="Arial"/>
          <w:b/>
          <w:lang w:val="hu-HU" w:eastAsia="hu-HU"/>
        </w:rPr>
        <w:t>-kibocsátása és majdnem nulla NOx</w:t>
      </w:r>
      <w:r w:rsidR="00175741">
        <w:rPr>
          <w:rFonts w:ascii="Arial" w:eastAsia="Times New Roman" w:hAnsi="Arial" w:cs="Arial"/>
          <w:b/>
          <w:lang w:val="hu-HU" w:eastAsia="hu-HU"/>
        </w:rPr>
        <w:t xml:space="preserve"> kibocsátás társul (ez Euro 6d szintű emissziónak felel meg).</w:t>
      </w:r>
    </w:p>
    <w:p w:rsidR="00175741" w:rsidRDefault="00175741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CD0209" w:rsidRDefault="00175741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>
        <w:rPr>
          <w:rFonts w:ascii="Arial" w:eastAsia="Times New Roman" w:hAnsi="Arial" w:cs="Arial"/>
          <w:lang w:val="hu-HU" w:eastAsia="hu-HU"/>
        </w:rPr>
        <w:t>Ha valaki beül a vadonatú</w:t>
      </w:r>
      <w:r w:rsidR="00CD0209" w:rsidRPr="00CD0209">
        <w:rPr>
          <w:rFonts w:ascii="Arial" w:eastAsia="Times New Roman" w:hAnsi="Arial" w:cs="Arial"/>
          <w:lang w:val="hu-HU" w:eastAsia="hu-HU"/>
        </w:rPr>
        <w:t xml:space="preserve">j </w:t>
      </w:r>
      <w:hyperlink r:id="rId8" w:anchor="hero" w:history="1">
        <w:r w:rsidRPr="005329BC">
          <w:rPr>
            <w:rStyle w:val="Hyperlink"/>
            <w:rFonts w:ascii="Arial" w:eastAsia="Times New Roman" w:hAnsi="Arial" w:cs="Arial"/>
            <w:lang w:val="hu-HU" w:eastAsia="hu-HU"/>
          </w:rPr>
          <w:t xml:space="preserve">Lexus </w:t>
        </w:r>
        <w:r w:rsidR="00CD0209" w:rsidRPr="005329BC">
          <w:rPr>
            <w:rStyle w:val="Hyperlink"/>
            <w:rFonts w:ascii="Arial" w:eastAsia="Times New Roman" w:hAnsi="Arial" w:cs="Arial"/>
            <w:lang w:val="hu-HU" w:eastAsia="hu-HU"/>
          </w:rPr>
          <w:t>UX 250h</w:t>
        </w:r>
      </w:hyperlink>
      <w:r w:rsidR="00CD0209" w:rsidRPr="00CD0209">
        <w:rPr>
          <w:rFonts w:ascii="Arial" w:eastAsia="Times New Roman" w:hAnsi="Arial" w:cs="Arial"/>
          <w:lang w:val="hu-HU" w:eastAsia="hu-HU"/>
        </w:rPr>
        <w:t xml:space="preserve"> volánja mögé, nagyon hamar ráébred, hogy ez nem csupán egy ‘újabb </w:t>
      </w:r>
      <w:proofErr w:type="spellStart"/>
      <w:r w:rsidR="00CD0209" w:rsidRPr="00CD0209">
        <w:rPr>
          <w:rFonts w:ascii="Arial" w:eastAsia="Times New Roman" w:hAnsi="Arial" w:cs="Arial"/>
          <w:lang w:val="hu-HU" w:eastAsia="hu-HU"/>
        </w:rPr>
        <w:t>crossover</w:t>
      </w:r>
      <w:proofErr w:type="spellEnd"/>
      <w:r w:rsidR="00CD0209" w:rsidRPr="00CD0209">
        <w:rPr>
          <w:rFonts w:ascii="Arial" w:eastAsia="Times New Roman" w:hAnsi="Arial" w:cs="Arial"/>
          <w:lang w:val="hu-HU" w:eastAsia="hu-HU"/>
        </w:rPr>
        <w:t xml:space="preserve">’. A negyedik </w:t>
      </w:r>
      <w:proofErr w:type="gramStart"/>
      <w:r w:rsidR="00CD0209" w:rsidRPr="00CD0209">
        <w:rPr>
          <w:rFonts w:ascii="Arial" w:eastAsia="Times New Roman" w:hAnsi="Arial" w:cs="Arial"/>
          <w:lang w:val="hu-HU" w:eastAsia="hu-HU"/>
        </w:rPr>
        <w:t>generációs</w:t>
      </w:r>
      <w:proofErr w:type="gramEnd"/>
      <w:r w:rsidR="00CD0209" w:rsidRPr="00CD0209">
        <w:rPr>
          <w:rFonts w:ascii="Arial" w:eastAsia="Times New Roman" w:hAnsi="Arial" w:cs="Arial"/>
          <w:lang w:val="hu-HU" w:eastAsia="hu-HU"/>
        </w:rPr>
        <w:t xml:space="preserve"> hibrid technológiával hajtott autó gyorsan és készségesen reagál a vezető utasításaira, és mint minden Lexus-hibrid, a kategória legkedvezőbb üzemanyag-fogyasztásával és károsanyag-kibocsátásával működik. Az UX 250h tulajdonosának sosem kell külső áramforrásról feltöltenie az akkumulátort, vagy az autó hatótávolsága miatt aggódnia. Ugyanakkor a városi forgalomban az UX 250h a mindennapos autózás jó részében – akár </w:t>
      </w:r>
      <w:r w:rsidR="005329BC">
        <w:rPr>
          <w:rFonts w:ascii="Arial" w:eastAsia="Times New Roman" w:hAnsi="Arial" w:cs="Arial"/>
          <w:lang w:val="hu-HU" w:eastAsia="hu-HU"/>
        </w:rPr>
        <w:t xml:space="preserve">a menetidő 50-70 </w:t>
      </w:r>
      <w:r w:rsidR="00CD0209" w:rsidRPr="00CD0209">
        <w:rPr>
          <w:rFonts w:ascii="Arial" w:eastAsia="Times New Roman" w:hAnsi="Arial" w:cs="Arial"/>
          <w:lang w:val="hu-HU" w:eastAsia="hu-HU"/>
        </w:rPr>
        <w:t>százalékában is – képes tisztán elektromos hajtással haladni.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5329BC" w:rsidRDefault="005329BC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 xml:space="preserve">Lexus öntöltő </w:t>
      </w:r>
      <w:proofErr w:type="gramStart"/>
      <w:r w:rsidRPr="005329BC">
        <w:rPr>
          <w:rFonts w:ascii="Arial" w:eastAsia="Times New Roman" w:hAnsi="Arial" w:cs="Arial"/>
          <w:b/>
          <w:lang w:val="hu-HU" w:eastAsia="hu-HU"/>
        </w:rPr>
        <w:t>hibrid</w:t>
      </w:r>
      <w:proofErr w:type="gramEnd"/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A Lexus öntöltő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</w:t>
      </w:r>
      <w:r w:rsidR="005329BC">
        <w:rPr>
          <w:rFonts w:ascii="Arial" w:eastAsia="Times New Roman" w:hAnsi="Arial" w:cs="Arial"/>
          <w:lang w:val="hu-HU" w:eastAsia="hu-HU"/>
        </w:rPr>
        <w:t xml:space="preserve">elektromos </w:t>
      </w:r>
      <w:r w:rsidRPr="00CD0209">
        <w:rPr>
          <w:rFonts w:ascii="Arial" w:eastAsia="Times New Roman" w:hAnsi="Arial" w:cs="Arial"/>
          <w:lang w:val="hu-HU" w:eastAsia="hu-HU"/>
        </w:rPr>
        <w:t xml:space="preserve">rendszere észrevétlenül hangolja össze a rendkívül takarékos, 2,0 literes négyhengeres benzinmotor és az erőteljes elektromotor(ok) teljesítményét. Az elsőkerékhajtással vagy E-FOUR összkerékhajtással egyaránt kombinálható rendszer fontos része az új,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kompakt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méretű hibrid váltómű és teljesítményvezérlő egység. Az új fejlesztésű nikkel-</w:t>
      </w:r>
      <w:proofErr w:type="spellStart"/>
      <w:r w:rsidRPr="00CD0209">
        <w:rPr>
          <w:rFonts w:ascii="Arial" w:eastAsia="Times New Roman" w:hAnsi="Arial" w:cs="Arial"/>
          <w:lang w:val="hu-HU" w:eastAsia="hu-HU"/>
        </w:rPr>
        <w:t>fémhidrid</w:t>
      </w:r>
      <w:proofErr w:type="spellEnd"/>
      <w:r w:rsidRPr="00CD0209">
        <w:rPr>
          <w:rFonts w:ascii="Arial" w:eastAsia="Times New Roman" w:hAnsi="Arial" w:cs="Arial"/>
          <w:lang w:val="hu-HU" w:eastAsia="hu-HU"/>
        </w:rPr>
        <w:t xml:space="preserve"> akkumulátor elfér a hátsó üléssor alatt, így csupán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minimális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helyet foglal el a csomagtérből – ráadásul ezzel a megoldással az UX súlypontja is mélyebbre került. Az autó tervezése során fontos szempont volt, hogy a mérnökök ne csupán az alacsony üzemanyag-fogyasztásra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koncentráljanak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>, hanem az élvezetes vezethetőségre is.</w:t>
      </w:r>
    </w:p>
    <w:p w:rsidR="00D93AA2" w:rsidRDefault="00D93AA2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</w:p>
    <w:p w:rsidR="005329BC" w:rsidRDefault="005329BC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Elektromos hajtás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lastRenderedPageBreak/>
        <w:t xml:space="preserve">Egyenletes sebességgel haladva vagy enyhe gyorsításnál az első elektromotor (illetve az összkerékhajtású változatokban a plusz hátsó elektromotor) a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akkumulátorból nyert energiával, tisztán elektromos üzemmódban is képes mozgatni az autót. Ilyenkor az UX 250h szinte teljes csendben, a benzinmotor használata nélkül – vagyis nulla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emisszióval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– halad.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5329BC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D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 xml:space="preserve">inamikus, mégis </w:t>
      </w:r>
      <w:r w:rsidR="005329BC">
        <w:rPr>
          <w:rFonts w:ascii="Arial" w:eastAsia="Times New Roman" w:hAnsi="Arial" w:cs="Arial"/>
          <w:b/>
          <w:lang w:val="hu-HU" w:eastAsia="hu-HU"/>
        </w:rPr>
        <w:t xml:space="preserve">kifinomult, 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>sima és csendes üzem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Nagyobb sebességnél csendben beindul a hihetetlenül sima járású, </w:t>
      </w:r>
      <w:proofErr w:type="spellStart"/>
      <w:r w:rsidRPr="00CD0209">
        <w:rPr>
          <w:rFonts w:ascii="Arial" w:eastAsia="Times New Roman" w:hAnsi="Arial" w:cs="Arial"/>
          <w:lang w:val="hu-HU" w:eastAsia="hu-HU"/>
        </w:rPr>
        <w:t>Atkinson</w:t>
      </w:r>
      <w:proofErr w:type="spellEnd"/>
      <w:r w:rsidRPr="00CD0209">
        <w:rPr>
          <w:rFonts w:ascii="Arial" w:eastAsia="Times New Roman" w:hAnsi="Arial" w:cs="Arial"/>
          <w:lang w:val="hu-HU" w:eastAsia="hu-HU"/>
        </w:rPr>
        <w:t xml:space="preserve">-ciklusú benzinmotor, de szükség esetén még az elektromotor is besegít a hajtásban. A kétféle erőforrás szinte tökéletes összehangolásának köszönhetően az UX 250h kimagasló vezetési élményt kínál, ráadásul rendkívül alacsony fogyasztással és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emisszióval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működik.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5329BC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E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>rőteljes gyorsulás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Ha a vezető padlógázzal gyorsít, az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elektromotor(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>ok) késlekedés nélkül kiegészíti(k) a 2,0 literes benzinmotor teljesítményét. A kétféle erőforrás együttes, tekintélyes forgatónyomatéka egyenletes és dinamikus gyorsulást biztosít – pontosan akkor és úgy, ahogy a vezető elvárja.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5329BC" w:rsidRPr="005329BC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S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>osem kell feltölteni</w:t>
      </w:r>
    </w:p>
    <w:p w:rsidR="00CD0209" w:rsidRPr="00CD0209" w:rsidRDefault="005329BC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>
        <w:rPr>
          <w:rFonts w:ascii="Arial" w:eastAsia="Times New Roman" w:hAnsi="Arial" w:cs="Arial"/>
          <w:lang w:val="hu-HU" w:eastAsia="hu-HU"/>
        </w:rPr>
        <w:t>F</w:t>
      </w:r>
      <w:r w:rsidR="00CD0209" w:rsidRPr="00CD0209">
        <w:rPr>
          <w:rFonts w:ascii="Arial" w:eastAsia="Times New Roman" w:hAnsi="Arial" w:cs="Arial"/>
          <w:lang w:val="hu-HU" w:eastAsia="hu-HU"/>
        </w:rPr>
        <w:t xml:space="preserve">ékezéskor, vagy ha a vezető egyszerűen csak leveszi a lábát a gázpedálról, a regeneratív fékrendszer az autó mozgási energiáját elektromos árammá alakítja át, amit – a normál autózás közben termelt árammal együtt – a </w:t>
      </w:r>
      <w:proofErr w:type="gramStart"/>
      <w:r w:rsidR="00CD0209"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="00CD0209" w:rsidRPr="00CD0209">
        <w:rPr>
          <w:rFonts w:ascii="Arial" w:eastAsia="Times New Roman" w:hAnsi="Arial" w:cs="Arial"/>
          <w:lang w:val="hu-HU" w:eastAsia="hu-HU"/>
        </w:rPr>
        <w:t xml:space="preserve"> akkumulátor tárol. Ez a gyakorlatban annyit jelent, ahogy az UX 250h modellt sosem kell külső áramforrásról feltölteni.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5329BC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É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 xml:space="preserve">len jár a </w:t>
      </w:r>
      <w:proofErr w:type="gramStart"/>
      <w:r w:rsidR="005329BC" w:rsidRPr="005329BC">
        <w:rPr>
          <w:rFonts w:ascii="Arial" w:eastAsia="Times New Roman" w:hAnsi="Arial" w:cs="Arial"/>
          <w:b/>
          <w:lang w:val="hu-HU" w:eastAsia="hu-HU"/>
        </w:rPr>
        <w:t>hibrid</w:t>
      </w:r>
      <w:proofErr w:type="gramEnd"/>
      <w:r w:rsidR="005329BC" w:rsidRPr="005329BC">
        <w:rPr>
          <w:rFonts w:ascii="Arial" w:eastAsia="Times New Roman" w:hAnsi="Arial" w:cs="Arial"/>
          <w:b/>
          <w:lang w:val="hu-HU" w:eastAsia="hu-HU"/>
        </w:rPr>
        <w:t xml:space="preserve"> elektromos technológiában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Ahogy a nagy technológiai áttörések, úgy a Lexus élenjáró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technológiája sem egyetlen nap alatt született. Hosszú távú hajtáslánc-stratégiájának keretében a vállalat már a ’90-es évek közepén kifejlesztette első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rendszereit. A Lexus 2005-ben mutatta be a világ első prémium hibrid autóját, az RX 400h </w:t>
      </w:r>
      <w:proofErr w:type="spellStart"/>
      <w:r w:rsidRPr="00CD0209">
        <w:rPr>
          <w:rFonts w:ascii="Arial" w:eastAsia="Times New Roman" w:hAnsi="Arial" w:cs="Arial"/>
          <w:lang w:val="hu-HU" w:eastAsia="hu-HU"/>
        </w:rPr>
        <w:t>crossovert</w:t>
      </w:r>
      <w:proofErr w:type="spellEnd"/>
      <w:r w:rsidRPr="00CD0209">
        <w:rPr>
          <w:rFonts w:ascii="Arial" w:eastAsia="Times New Roman" w:hAnsi="Arial" w:cs="Arial"/>
          <w:lang w:val="hu-HU" w:eastAsia="hu-HU"/>
        </w:rPr>
        <w:t xml:space="preserve">, és a márka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azóta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több mint 1,4 millió darab öntöltő hibridet adott el világszerte. A Lexus európai kínálatában jelenleg kilenc különféle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hajtású modell szerepel az LC 500h és LS 500h Multi-</w:t>
      </w:r>
      <w:proofErr w:type="spellStart"/>
      <w:r w:rsidRPr="00CD0209">
        <w:rPr>
          <w:rFonts w:ascii="Arial" w:eastAsia="Times New Roman" w:hAnsi="Arial" w:cs="Arial"/>
          <w:lang w:val="hu-HU" w:eastAsia="hu-HU"/>
        </w:rPr>
        <w:t>Stage</w:t>
      </w:r>
      <w:proofErr w:type="spellEnd"/>
      <w:r w:rsidRPr="00CD0209">
        <w:rPr>
          <w:rFonts w:ascii="Arial" w:eastAsia="Times New Roman" w:hAnsi="Arial" w:cs="Arial"/>
          <w:lang w:val="hu-HU" w:eastAsia="hu-HU"/>
        </w:rPr>
        <w:t xml:space="preserve"> </w:t>
      </w:r>
      <w:proofErr w:type="spellStart"/>
      <w:r w:rsidRPr="00CD0209">
        <w:rPr>
          <w:rFonts w:ascii="Arial" w:eastAsia="Times New Roman" w:hAnsi="Arial" w:cs="Arial"/>
          <w:lang w:val="hu-HU" w:eastAsia="hu-HU"/>
        </w:rPr>
        <w:t>Hybridektől</w:t>
      </w:r>
      <w:proofErr w:type="spellEnd"/>
      <w:r w:rsidRPr="00CD0209">
        <w:rPr>
          <w:rFonts w:ascii="Arial" w:eastAsia="Times New Roman" w:hAnsi="Arial" w:cs="Arial"/>
          <w:lang w:val="hu-HU" w:eastAsia="hu-HU"/>
        </w:rPr>
        <w:t xml:space="preserve"> kezdve egészen a szupertakarékos CT 200h luxus-kompaktig.</w:t>
      </w:r>
    </w:p>
    <w:p w:rsidR="00D84E44" w:rsidRDefault="00D84E44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</w:p>
    <w:p w:rsidR="00CD0209" w:rsidRPr="005329BC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5329BC">
        <w:rPr>
          <w:rFonts w:ascii="Arial" w:eastAsia="Times New Roman" w:hAnsi="Arial" w:cs="Arial"/>
          <w:b/>
          <w:lang w:val="hu-HU" w:eastAsia="hu-HU"/>
        </w:rPr>
        <w:t>C</w:t>
      </w:r>
      <w:r w:rsidR="005329BC" w:rsidRPr="005329BC">
        <w:rPr>
          <w:rFonts w:ascii="Arial" w:eastAsia="Times New Roman" w:hAnsi="Arial" w:cs="Arial"/>
          <w:b/>
          <w:lang w:val="hu-HU" w:eastAsia="hu-HU"/>
        </w:rPr>
        <w:t>sekély üzemben tartási költség</w:t>
      </w:r>
      <w:r w:rsidR="005329BC">
        <w:rPr>
          <w:rFonts w:ascii="Arial" w:eastAsia="Times New Roman" w:hAnsi="Arial" w:cs="Arial"/>
          <w:b/>
          <w:lang w:val="hu-HU" w:eastAsia="hu-HU"/>
        </w:rPr>
        <w:t xml:space="preserve"> és alacsony szervizköltség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Az UX 250h modellt igazi élvezet vezetni, de legalább ilyen kellemes az autó fenntartási költsége és értéktartása is. Elsősorban a Lexus élvonalbeli mérnöki tudásának és az öntöltő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hibridekkel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</w:t>
      </w:r>
      <w:r w:rsidRPr="00CD0209">
        <w:rPr>
          <w:rFonts w:ascii="Arial" w:eastAsia="Times New Roman" w:hAnsi="Arial" w:cs="Arial"/>
          <w:lang w:val="hu-HU" w:eastAsia="hu-HU"/>
        </w:rPr>
        <w:lastRenderedPageBreak/>
        <w:t>kapcsolatos hatalmas tapasztalatának köszönhető, hogy az akkumulátorok élettartama ugyanolyan hosszú, mint az autóé, és hogy a Lexus hajtási rendszerében nagyon csekély a kopás és az elhasználódás.</w:t>
      </w:r>
      <w:r w:rsidR="005329BC">
        <w:rPr>
          <w:rFonts w:ascii="Arial" w:eastAsia="Times New Roman" w:hAnsi="Arial" w:cs="Arial"/>
          <w:lang w:val="hu-HU" w:eastAsia="hu-HU"/>
        </w:rPr>
        <w:t xml:space="preserve"> </w:t>
      </w:r>
      <w:r w:rsidRPr="00CD0209">
        <w:rPr>
          <w:rFonts w:ascii="Arial" w:eastAsia="Times New Roman" w:hAnsi="Arial" w:cs="Arial"/>
          <w:lang w:val="hu-HU" w:eastAsia="hu-HU"/>
        </w:rPr>
        <w:t xml:space="preserve">Az UX 250h modellben nincs kuplung, az indítómotort és a generátort pedig integrálták a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rendszerbe, így az autó teljes élettartama alatt sincs szükség a javításukra vagy a cseréjükre. A szokásos vezérműszíj helyett a mérnökök karbantartást nem igénylő láncot alkalmaztak. Mivel ezeket az alkatrészeket sosem kell cserélni, az UX 250h tulajdonosai (5 év használattal számolva) mintegy 1500 euro megtakarításra számíthatnak.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BD3148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BD3148">
        <w:rPr>
          <w:rFonts w:ascii="Arial" w:eastAsia="Times New Roman" w:hAnsi="Arial" w:cs="Arial"/>
          <w:b/>
          <w:lang w:val="hu-HU" w:eastAsia="hu-HU"/>
        </w:rPr>
        <w:t>A</w:t>
      </w:r>
      <w:r w:rsidR="005329BC" w:rsidRPr="00BD3148">
        <w:rPr>
          <w:rFonts w:ascii="Arial" w:eastAsia="Times New Roman" w:hAnsi="Arial" w:cs="Arial"/>
          <w:b/>
          <w:lang w:val="hu-HU" w:eastAsia="hu-HU"/>
        </w:rPr>
        <w:t xml:space="preserve"> </w:t>
      </w:r>
      <w:proofErr w:type="gramStart"/>
      <w:r w:rsidR="005329BC" w:rsidRPr="00BD3148">
        <w:rPr>
          <w:rFonts w:ascii="Arial" w:eastAsia="Times New Roman" w:hAnsi="Arial" w:cs="Arial"/>
          <w:b/>
          <w:lang w:val="hu-HU" w:eastAsia="hu-HU"/>
        </w:rPr>
        <w:t>hibrid</w:t>
      </w:r>
      <w:proofErr w:type="gramEnd"/>
      <w:r w:rsidR="005329BC" w:rsidRPr="00BD3148">
        <w:rPr>
          <w:rFonts w:ascii="Arial" w:eastAsia="Times New Roman" w:hAnsi="Arial" w:cs="Arial"/>
          <w:b/>
          <w:lang w:val="hu-HU" w:eastAsia="hu-HU"/>
        </w:rPr>
        <w:t xml:space="preserve"> akkumulátor élettartama = az autó élettartama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60 milliárd kilométer már igencsak meggyőző tesztperiódusnak tekinthető, így nem kétséges, hogy a Lexus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akkumulátorok élettartama valóban megegyezik az autóéval. A szigorú mérnöki és strapabírási elvárások alapján tervezett akkumulátorra </w:t>
      </w:r>
      <w:r w:rsidR="00BD3148">
        <w:rPr>
          <w:rFonts w:ascii="Arial" w:eastAsia="Times New Roman" w:hAnsi="Arial" w:cs="Arial"/>
          <w:lang w:val="hu-HU" w:eastAsia="hu-HU"/>
        </w:rPr>
        <w:t xml:space="preserve">10 év vagy 200.000 km </w:t>
      </w:r>
      <w:hyperlink r:id="rId9" w:anchor="PremiumBusiness" w:history="1">
        <w:r w:rsidR="00BD3148" w:rsidRPr="00BD3148">
          <w:rPr>
            <w:rStyle w:val="Hyperlink"/>
            <w:rFonts w:ascii="Arial" w:eastAsia="Times New Roman" w:hAnsi="Arial" w:cs="Arial"/>
            <w:lang w:val="hu-HU" w:eastAsia="hu-HU"/>
          </w:rPr>
          <w:t>Prémium Hibrid Garancia</w:t>
        </w:r>
      </w:hyperlink>
      <w:r w:rsidR="00BD3148">
        <w:rPr>
          <w:rFonts w:ascii="Arial" w:eastAsia="Times New Roman" w:hAnsi="Arial" w:cs="Arial"/>
          <w:lang w:val="hu-HU" w:eastAsia="hu-HU"/>
        </w:rPr>
        <w:t xml:space="preserve"> vonatkozik. 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</w:p>
    <w:p w:rsidR="00CD0209" w:rsidRPr="00BD3148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b/>
          <w:lang w:val="hu-HU" w:eastAsia="hu-HU"/>
        </w:rPr>
      </w:pPr>
      <w:r w:rsidRPr="00BD3148">
        <w:rPr>
          <w:rFonts w:ascii="Arial" w:eastAsia="Times New Roman" w:hAnsi="Arial" w:cs="Arial"/>
          <w:b/>
          <w:lang w:val="hu-HU" w:eastAsia="hu-HU"/>
        </w:rPr>
        <w:t>K</w:t>
      </w:r>
      <w:r w:rsidR="00BD3148" w:rsidRPr="00BD3148">
        <w:rPr>
          <w:rFonts w:ascii="Arial" w:eastAsia="Times New Roman" w:hAnsi="Arial" w:cs="Arial"/>
          <w:b/>
          <w:lang w:val="hu-HU" w:eastAsia="hu-HU"/>
        </w:rPr>
        <w:t>evésbé kopó fékek és gumik</w:t>
      </w:r>
    </w:p>
    <w:p w:rsidR="00CD0209" w:rsidRPr="00CD0209" w:rsidRDefault="00CD0209" w:rsidP="00CD0209">
      <w:pPr>
        <w:spacing w:after="0" w:line="360" w:lineRule="auto"/>
        <w:ind w:right="39"/>
        <w:jc w:val="both"/>
        <w:rPr>
          <w:rFonts w:ascii="Arial" w:eastAsia="Times New Roman" w:hAnsi="Arial" w:cs="Arial"/>
          <w:lang w:val="hu-HU" w:eastAsia="hu-HU"/>
        </w:rPr>
      </w:pPr>
      <w:r w:rsidRPr="00CD0209">
        <w:rPr>
          <w:rFonts w:ascii="Arial" w:eastAsia="Times New Roman" w:hAnsi="Arial" w:cs="Arial"/>
          <w:lang w:val="hu-HU" w:eastAsia="hu-HU"/>
        </w:rPr>
        <w:t xml:space="preserve">A Lexus öntöltő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hibridek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regeneratív fékrendszerének köszönhetően – ami a fékhatás első felét adja – sokkal kisebb mértékben kopnak a fékbetétek és a féktárcsák. 90.000 kilométer alatt egy Lexus-hibridben általában szükségtelen a tárcsák cseréje, és betétkészletet is csak egyszer kell cserélni. Ráadásul a hibridek magasabb abroncsnyomása miatt kevésbé kopik a gumik pereme, és az egyenletes teljesítmény-leadás és az </w:t>
      </w:r>
      <w:proofErr w:type="gramStart"/>
      <w:r w:rsidRPr="00CD0209">
        <w:rPr>
          <w:rFonts w:ascii="Arial" w:eastAsia="Times New Roman" w:hAnsi="Arial" w:cs="Arial"/>
          <w:lang w:val="hu-HU" w:eastAsia="hu-HU"/>
        </w:rPr>
        <w:t>autó kedvező</w:t>
      </w:r>
      <w:proofErr w:type="gramEnd"/>
      <w:r w:rsidRPr="00CD0209">
        <w:rPr>
          <w:rFonts w:ascii="Arial" w:eastAsia="Times New Roman" w:hAnsi="Arial" w:cs="Arial"/>
          <w:lang w:val="hu-HU" w:eastAsia="hu-HU"/>
        </w:rPr>
        <w:t xml:space="preserve"> súlyelosztása tovább csökkenti a gumiabroncsok elhasználódását.</w:t>
      </w:r>
    </w:p>
    <w:p w:rsidR="00404499" w:rsidRPr="00404499" w:rsidRDefault="00404499" w:rsidP="00404499">
      <w:pPr>
        <w:spacing w:after="0" w:line="360" w:lineRule="auto"/>
        <w:jc w:val="both"/>
        <w:rPr>
          <w:rFonts w:ascii="Arial" w:eastAsia="Times New Roman" w:hAnsi="Arial" w:cs="Arial"/>
          <w:lang w:val="hu-HU" w:eastAsia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További információ: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10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528" w:rsidRDefault="00607528" w:rsidP="00566E8D">
      <w:pPr>
        <w:spacing w:after="0" w:line="240" w:lineRule="auto"/>
      </w:pPr>
      <w:r>
        <w:separator/>
      </w:r>
    </w:p>
  </w:endnote>
  <w:endnote w:type="continuationSeparator" w:id="0">
    <w:p w:rsidR="00607528" w:rsidRDefault="00607528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  <w:font w:name="Nobel-Book"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528" w:rsidRDefault="00607528" w:rsidP="00566E8D">
      <w:pPr>
        <w:spacing w:after="0" w:line="240" w:lineRule="auto"/>
      </w:pPr>
      <w:r>
        <w:separator/>
      </w:r>
    </w:p>
  </w:footnote>
  <w:footnote w:type="continuationSeparator" w:id="0">
    <w:p w:rsidR="00607528" w:rsidRDefault="00607528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419D"/>
    <w:rsid w:val="00005DB7"/>
    <w:rsid w:val="00012327"/>
    <w:rsid w:val="00013572"/>
    <w:rsid w:val="000135EB"/>
    <w:rsid w:val="0001433E"/>
    <w:rsid w:val="00015EEA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15A1"/>
    <w:rsid w:val="000D24D2"/>
    <w:rsid w:val="000E4569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14DD"/>
    <w:rsid w:val="00151725"/>
    <w:rsid w:val="0015209F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FAB"/>
    <w:rsid w:val="00192D0D"/>
    <w:rsid w:val="001944E6"/>
    <w:rsid w:val="00195739"/>
    <w:rsid w:val="001964DF"/>
    <w:rsid w:val="001A4DB5"/>
    <w:rsid w:val="001A5D46"/>
    <w:rsid w:val="001B0A97"/>
    <w:rsid w:val="001B3F2F"/>
    <w:rsid w:val="001B4327"/>
    <w:rsid w:val="001B70EF"/>
    <w:rsid w:val="001C1A4A"/>
    <w:rsid w:val="001C2B7C"/>
    <w:rsid w:val="001C30FC"/>
    <w:rsid w:val="001C3BD0"/>
    <w:rsid w:val="001C5333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62B0"/>
    <w:rsid w:val="002462F0"/>
    <w:rsid w:val="00251AE0"/>
    <w:rsid w:val="00254573"/>
    <w:rsid w:val="0025705A"/>
    <w:rsid w:val="002575C0"/>
    <w:rsid w:val="002618DA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D3506"/>
    <w:rsid w:val="002D4B5E"/>
    <w:rsid w:val="002D4F37"/>
    <w:rsid w:val="002E07F7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40AC"/>
    <w:rsid w:val="003C6C8D"/>
    <w:rsid w:val="003D32DD"/>
    <w:rsid w:val="003D414A"/>
    <w:rsid w:val="003D4A42"/>
    <w:rsid w:val="003D7275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358C"/>
    <w:rsid w:val="00523EC8"/>
    <w:rsid w:val="0052567C"/>
    <w:rsid w:val="00526635"/>
    <w:rsid w:val="005329BC"/>
    <w:rsid w:val="00544400"/>
    <w:rsid w:val="00544C1F"/>
    <w:rsid w:val="00545D5A"/>
    <w:rsid w:val="00546FD8"/>
    <w:rsid w:val="0055056C"/>
    <w:rsid w:val="00553FE4"/>
    <w:rsid w:val="00555076"/>
    <w:rsid w:val="00556AD9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11B94"/>
    <w:rsid w:val="007149B7"/>
    <w:rsid w:val="007236A9"/>
    <w:rsid w:val="00724471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613E"/>
    <w:rsid w:val="007B14D8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7FE4"/>
    <w:rsid w:val="00800309"/>
    <w:rsid w:val="00800C10"/>
    <w:rsid w:val="00803DC0"/>
    <w:rsid w:val="00805EDD"/>
    <w:rsid w:val="00810B09"/>
    <w:rsid w:val="00814A66"/>
    <w:rsid w:val="00814AEE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D00"/>
    <w:rsid w:val="00844CD0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80919"/>
    <w:rsid w:val="008824B6"/>
    <w:rsid w:val="00882504"/>
    <w:rsid w:val="0088329F"/>
    <w:rsid w:val="008845DD"/>
    <w:rsid w:val="0089366E"/>
    <w:rsid w:val="00893E03"/>
    <w:rsid w:val="0089537A"/>
    <w:rsid w:val="008A0DC6"/>
    <w:rsid w:val="008A1267"/>
    <w:rsid w:val="008A244A"/>
    <w:rsid w:val="008A39F1"/>
    <w:rsid w:val="008A5A67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352A"/>
    <w:rsid w:val="00944CC7"/>
    <w:rsid w:val="00946DFD"/>
    <w:rsid w:val="00953E1F"/>
    <w:rsid w:val="00956CE9"/>
    <w:rsid w:val="00957C0D"/>
    <w:rsid w:val="00960AB3"/>
    <w:rsid w:val="00962DC8"/>
    <w:rsid w:val="009715C2"/>
    <w:rsid w:val="009720C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5AD3"/>
    <w:rsid w:val="00A3138E"/>
    <w:rsid w:val="00A31B45"/>
    <w:rsid w:val="00A329ED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6916"/>
    <w:rsid w:val="00AB01B4"/>
    <w:rsid w:val="00AB113C"/>
    <w:rsid w:val="00AB2939"/>
    <w:rsid w:val="00AB39F6"/>
    <w:rsid w:val="00AC03AA"/>
    <w:rsid w:val="00AC0710"/>
    <w:rsid w:val="00AC4128"/>
    <w:rsid w:val="00AD06DA"/>
    <w:rsid w:val="00AE2382"/>
    <w:rsid w:val="00AE26EB"/>
    <w:rsid w:val="00AE517B"/>
    <w:rsid w:val="00AE666E"/>
    <w:rsid w:val="00AF09C0"/>
    <w:rsid w:val="00AF25F8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160D"/>
    <w:rsid w:val="00D41B69"/>
    <w:rsid w:val="00D41D75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D2F93"/>
    <w:rsid w:val="00DD61AE"/>
    <w:rsid w:val="00DE03D5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38F7"/>
    <w:rsid w:val="00EB4371"/>
    <w:rsid w:val="00EC074F"/>
    <w:rsid w:val="00EC2622"/>
    <w:rsid w:val="00EC3986"/>
    <w:rsid w:val="00EC430F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539C"/>
    <w:rsid w:val="00F37240"/>
    <w:rsid w:val="00F435F9"/>
    <w:rsid w:val="00F43D06"/>
    <w:rsid w:val="00F529A9"/>
    <w:rsid w:val="00F54E28"/>
    <w:rsid w:val="00F56949"/>
    <w:rsid w:val="00F60827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876"/>
    <w:rsid w:val="00FB09C5"/>
    <w:rsid w:val="00FB1A3B"/>
    <w:rsid w:val="00FB2D23"/>
    <w:rsid w:val="00FB311E"/>
    <w:rsid w:val="00FC18F5"/>
    <w:rsid w:val="00FC199A"/>
    <w:rsid w:val="00FD194D"/>
    <w:rsid w:val="00FD2932"/>
    <w:rsid w:val="00FD2C6A"/>
    <w:rsid w:val="00FD2DFF"/>
    <w:rsid w:val="00FD3B25"/>
    <w:rsid w:val="00FD6785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FE3BD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xus.hu/car-models/ux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zsombor.varga@toyota-c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xus.hu/hybrid-2/premium-hybrid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BBD36-80B4-4B4B-94A0-0250A2811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778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10</cp:revision>
  <dcterms:created xsi:type="dcterms:W3CDTF">2019-01-03T17:14:00Z</dcterms:created>
  <dcterms:modified xsi:type="dcterms:W3CDTF">2019-01-07T15:13:00Z</dcterms:modified>
</cp:coreProperties>
</file>