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9A7" w:rsidRDefault="00DC69A7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992F60" w:rsidRPr="00992F60" w:rsidRDefault="007B508D" w:rsidP="00992F60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NÉGY LENYŰGÖZŐ RÉSZLETMEGOLDÁST KÍNÁL A LEXUS NX</w:t>
      </w:r>
      <w:bookmarkStart w:id="0" w:name="_GoBack"/>
      <w:bookmarkEnd w:id="0"/>
    </w:p>
    <w:p w:rsidR="00992F60" w:rsidRDefault="00992F60" w:rsidP="00992F60">
      <w:pPr>
        <w:spacing w:line="360" w:lineRule="auto"/>
        <w:rPr>
          <w:lang w:val="hu-HU"/>
        </w:rPr>
      </w:pPr>
    </w:p>
    <w:p w:rsidR="00992F60" w:rsidRPr="00DF519D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A </w:t>
      </w:r>
      <w:r w:rsidR="00DF519D"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vezető környezetbarát luxusautógyártó </w:t>
      </w:r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Lexus formatervezői, mérnökei és kézműves mesterei hatalmas energiát fektettek </w:t>
      </w:r>
      <w:r w:rsidR="00DF519D"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a márka Európában és hazánkban legnépszerűbb autója, </w:t>
      </w:r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a </w:t>
      </w:r>
      <w:proofErr w:type="gramStart"/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>karakteres</w:t>
      </w:r>
      <w:proofErr w:type="gramEnd"/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 Lexus NX </w:t>
      </w:r>
      <w:proofErr w:type="spellStart"/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>crossover</w:t>
      </w:r>
      <w:proofErr w:type="spellEnd"/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 megalkotásába. A merész Lexus-formatervet felmutató NX már önmagában is kitűnik a tömegből, de ha közelebbről megszemléljük, akkor a külsőhöz méltó, lenyűgöző megoldásokat fedezhetünk fel a részletekben is.</w:t>
      </w:r>
      <w:r w:rsidR="008A3AA4"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="00DF519D" w:rsidRPr="00DF519D">
        <w:rPr>
          <w:rFonts w:ascii="Arial" w:eastAsiaTheme="minorHAnsi" w:hAnsi="Arial" w:cs="Arial"/>
          <w:b/>
          <w:sz w:val="22"/>
          <w:szCs w:val="22"/>
          <w:lang w:val="hu-HU"/>
        </w:rPr>
        <w:t>A Lexus ezúttal</w:t>
      </w:r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r w:rsidR="00DF519D" w:rsidRPr="00DF519D">
        <w:rPr>
          <w:rFonts w:ascii="Arial" w:eastAsiaTheme="minorHAnsi" w:hAnsi="Arial" w:cs="Arial"/>
          <w:b/>
          <w:sz w:val="22"/>
          <w:szCs w:val="22"/>
          <w:lang w:val="hu-HU"/>
        </w:rPr>
        <w:t>a sikermodellre jellemző négy különleges apróságra hívta</w:t>
      </w:r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 fel a figyelmet, amelyek jól példázzák, </w:t>
      </w:r>
      <w:r w:rsidR="00DF519D" w:rsidRPr="00DF519D">
        <w:rPr>
          <w:rFonts w:ascii="Arial" w:eastAsiaTheme="minorHAnsi" w:hAnsi="Arial" w:cs="Arial"/>
          <w:b/>
          <w:sz w:val="22"/>
          <w:szCs w:val="22"/>
          <w:lang w:val="hu-HU"/>
        </w:rPr>
        <w:t>mekkora figyelmet fordít a márka</w:t>
      </w:r>
      <w:r w:rsidRPr="00DF519D">
        <w:rPr>
          <w:rFonts w:ascii="Arial" w:eastAsiaTheme="minorHAnsi" w:hAnsi="Arial" w:cs="Arial"/>
          <w:b/>
          <w:sz w:val="22"/>
          <w:szCs w:val="22"/>
          <w:lang w:val="hu-HU"/>
        </w:rPr>
        <w:t xml:space="preserve"> a részletekre.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992F60" w:rsidRPr="00992F60" w:rsidRDefault="00A22E86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hyperlink r:id="rId8" w:anchor="hero" w:history="1">
        <w:r w:rsidRPr="006E7D50">
          <w:rPr>
            <w:rStyle w:val="Hyperlink"/>
            <w:rFonts w:ascii="Arial" w:eastAsiaTheme="minorHAnsi" w:hAnsi="Arial" w:cs="Arial"/>
            <w:sz w:val="22"/>
            <w:szCs w:val="22"/>
            <w:lang w:val="hu-HU"/>
          </w:rPr>
          <w:t>Lexus NX</w:t>
        </w:r>
      </w:hyperlink>
      <w:r>
        <w:rPr>
          <w:rFonts w:ascii="Arial" w:eastAsiaTheme="minorHAnsi" w:hAnsi="Arial" w:cs="Arial"/>
          <w:sz w:val="22"/>
          <w:szCs w:val="22"/>
          <w:lang w:val="hu-HU"/>
        </w:rPr>
        <w:t xml:space="preserve"> rendkívüli népszerűségét jól példázza, hogy az eső negyedévben </w:t>
      </w:r>
      <w:r w:rsidR="006E7D50">
        <w:rPr>
          <w:rFonts w:ascii="Arial" w:eastAsiaTheme="minorHAnsi" w:hAnsi="Arial" w:cs="Arial"/>
          <w:sz w:val="22"/>
          <w:szCs w:val="22"/>
          <w:lang w:val="hu-HU"/>
        </w:rPr>
        <w:t>hazai eladásait 30%-</w:t>
      </w:r>
      <w:proofErr w:type="spellStart"/>
      <w:r w:rsidR="006E7D50">
        <w:rPr>
          <w:rFonts w:ascii="Arial" w:eastAsiaTheme="minorHAnsi" w:hAnsi="Arial" w:cs="Arial"/>
          <w:sz w:val="22"/>
          <w:szCs w:val="22"/>
          <w:lang w:val="hu-HU"/>
        </w:rPr>
        <w:t>al</w:t>
      </w:r>
      <w:proofErr w:type="spellEnd"/>
      <w:r w:rsidR="006E7D50">
        <w:rPr>
          <w:rFonts w:ascii="Arial" w:eastAsiaTheme="minorHAnsi" w:hAnsi="Arial" w:cs="Arial"/>
          <w:sz w:val="22"/>
          <w:szCs w:val="22"/>
          <w:lang w:val="hu-HU"/>
        </w:rPr>
        <w:t xml:space="preserve"> bővítő környezetbarát luxusautómárka magyarországi eladásainak mintegy egyharmadát ez a modell teszi ki. Az siker kulcsa – a látványos, futurisztikus formavilág, a kifinomult, prémium kidolgozás, és a városi forgalomban akár 50-70%-ban tisztán elektromos közlekedést lehetővé tévő környezetbaráti </w:t>
      </w:r>
      <w:proofErr w:type="gramStart"/>
      <w:r w:rsidR="006E7D50">
        <w:rPr>
          <w:rFonts w:ascii="Arial" w:eastAsiaTheme="minorHAnsi" w:hAnsi="Arial" w:cs="Arial"/>
          <w:sz w:val="22"/>
          <w:szCs w:val="22"/>
          <w:lang w:val="hu-HU"/>
        </w:rPr>
        <w:t>hibrid</w:t>
      </w:r>
      <w:proofErr w:type="gramEnd"/>
      <w:r w:rsidR="006E7D50">
        <w:rPr>
          <w:rFonts w:ascii="Arial" w:eastAsiaTheme="minorHAnsi" w:hAnsi="Arial" w:cs="Arial"/>
          <w:sz w:val="22"/>
          <w:szCs w:val="22"/>
          <w:lang w:val="hu-HU"/>
        </w:rPr>
        <w:t xml:space="preserve"> elektromos hajtás mellett – kétségkívül a részletekben rejlik. Az autóinak kézműves kidolgozásáról ismert japán luxusautóm</w:t>
      </w:r>
      <w:r w:rsidR="00AA5E72">
        <w:rPr>
          <w:rFonts w:ascii="Arial" w:eastAsiaTheme="minorHAnsi" w:hAnsi="Arial" w:cs="Arial"/>
          <w:sz w:val="22"/>
          <w:szCs w:val="22"/>
          <w:lang w:val="hu-HU"/>
        </w:rPr>
        <w:t xml:space="preserve">árka most </w:t>
      </w:r>
      <w:proofErr w:type="gramStart"/>
      <w:r w:rsidR="00AA5E72">
        <w:rPr>
          <w:rFonts w:ascii="Arial" w:eastAsiaTheme="minorHAnsi" w:hAnsi="Arial" w:cs="Arial"/>
          <w:sz w:val="22"/>
          <w:szCs w:val="22"/>
          <w:lang w:val="hu-HU"/>
        </w:rPr>
        <w:t>ezen</w:t>
      </w:r>
      <w:proofErr w:type="gramEnd"/>
      <w:r w:rsidR="00AA5E72">
        <w:rPr>
          <w:rFonts w:ascii="Arial" w:eastAsiaTheme="minorHAnsi" w:hAnsi="Arial" w:cs="Arial"/>
          <w:sz w:val="22"/>
          <w:szCs w:val="22"/>
          <w:lang w:val="hu-HU"/>
        </w:rPr>
        <w:t xml:space="preserve"> részletek egy részének bemutatására vállalkozott.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992F60" w:rsidRPr="008A3AA4" w:rsidRDefault="00F31332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Az áltagosnál nagyobb méretű n</w:t>
      </w:r>
      <w:r w:rsidR="00AA5E72">
        <w:rPr>
          <w:rFonts w:ascii="Arial" w:eastAsiaTheme="minorHAnsi" w:hAnsi="Arial" w:cs="Arial"/>
          <w:b/>
          <w:sz w:val="22"/>
          <w:szCs w:val="22"/>
          <w:lang w:val="hu-HU"/>
        </w:rPr>
        <w:t>apfénytető – nyitott gondolkodás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Az autók egyik legkedveltebb </w:t>
      </w:r>
      <w:proofErr w:type="gramStart"/>
      <w:r w:rsidRPr="00992F60">
        <w:rPr>
          <w:rFonts w:ascii="Arial" w:eastAsiaTheme="minorHAnsi" w:hAnsi="Arial" w:cs="Arial"/>
          <w:sz w:val="22"/>
          <w:szCs w:val="22"/>
          <w:lang w:val="hu-HU"/>
        </w:rPr>
        <w:t>extrája</w:t>
      </w:r>
      <w:proofErr w:type="gram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a napfénytető, ami az utasok számára úgy teszi lehetővé a szabad autózást, hogy nem kell egy kabriótetővel bajlódniuk. Az NX-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ben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a vetélytársakénál nagyobb a napfénytető, így a menetélmény sokkal jobban hasonlít egy kabrióéhoz – viszont nem kell </w:t>
      </w:r>
      <w:proofErr w:type="gramStart"/>
      <w:r w:rsidRPr="00992F60">
        <w:rPr>
          <w:rFonts w:ascii="Arial" w:eastAsiaTheme="minorHAnsi" w:hAnsi="Arial" w:cs="Arial"/>
          <w:sz w:val="22"/>
          <w:szCs w:val="22"/>
          <w:lang w:val="hu-HU"/>
        </w:rPr>
        <w:t>kompromisszumot</w:t>
      </w:r>
      <w:proofErr w:type="gram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kötni a karosszériamerevség tekintetében.</w:t>
      </w:r>
      <w:r w:rsidR="00F3133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A hagyományos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napfénytetőkön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a mechanika és a zárószerkezet a nyílás mintegy harminc százalékát kitakarja. Ám a világon elsőként alkalmazott új zárószerkezet segítségével a tető döntött helyzetben nem a megszokott módon hátra, hanem előre mozdul. Ezzel a megoldással a Lexus mérnökeinek sikerült a hagyományosnál harminc százalékkal nagyobbra bővíteni a napfénytető fényáteresztő felületét anélkül, hogy nagyobb nyílást kellett volna vágniuk.</w:t>
      </w:r>
    </w:p>
    <w:p w:rsidR="008A3AA4" w:rsidRDefault="008A3AA4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F31332" w:rsidRDefault="00F31332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Különleges ablaktörlőlapátok – figyelemére méltó forma és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funkció</w:t>
      </w:r>
      <w:proofErr w:type="gramEnd"/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992F60">
        <w:rPr>
          <w:rFonts w:ascii="Arial" w:eastAsiaTheme="minorHAnsi" w:hAnsi="Arial" w:cs="Arial"/>
          <w:sz w:val="22"/>
          <w:szCs w:val="22"/>
          <w:lang w:val="hu-HU"/>
        </w:rPr>
        <w:lastRenderedPageBreak/>
        <w:t xml:space="preserve">Ha nem esik az eső, senki nem foglalkozik járművének ablaktörlőlapátjaival, de a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Lexusnál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nincs olyan részlet, ami a tökéletességre való törekvés közben elkerülné a mérnökök figyelmet. Az NX-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hez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olyan újfajta ablaktörlőlapátokat terveztek, amelyek nemcsak jobban törölnek, de a jármű megjelenését és menettulajdonságait is javítják.</w:t>
      </w:r>
      <w:r w:rsidR="00F3133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A hagyományos ablaktörlőlapátok négy támasztóponttal rendelkeznek, az NX esetében viszont csak eggyel, így nincs </w:t>
      </w:r>
      <w:proofErr w:type="gramStart"/>
      <w:r w:rsidRPr="00992F60">
        <w:rPr>
          <w:rFonts w:ascii="Arial" w:eastAsiaTheme="minorHAnsi" w:hAnsi="Arial" w:cs="Arial"/>
          <w:sz w:val="22"/>
          <w:szCs w:val="22"/>
          <w:lang w:val="hu-HU"/>
        </w:rPr>
        <w:t>szükség támasztó</w:t>
      </w:r>
      <w:proofErr w:type="gram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karocskákra. Ezáltal csökken a lapát magassága, ami csökkenti a szélzajt, és nyugalmi helyzetben kívülről és belülről nézve is letisztultabbá teszi az autó megjelenését. </w:t>
      </w:r>
      <w:proofErr w:type="gramStart"/>
      <w:r w:rsidRPr="00992F60">
        <w:rPr>
          <w:rFonts w:ascii="Arial" w:eastAsiaTheme="minorHAnsi" w:hAnsi="Arial" w:cs="Arial"/>
          <w:sz w:val="22"/>
          <w:szCs w:val="22"/>
          <w:lang w:val="hu-HU"/>
        </w:rPr>
        <w:t>ráadásul</w:t>
      </w:r>
      <w:proofErr w:type="gram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az egész lapáton végigfut egy újfajta légterelő, ami nagy sebességnél is kiváló törlési teljesítményt biztosít.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992F60" w:rsidRPr="008A3AA4" w:rsidRDefault="00F31332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Egyedi pohártartó: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kicsi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de különleges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Az NX összes utasa talál helyet az italának, hiszen az autóba hat pohártartót építettek be. Az első ülésekhez tartozók azonban nem a megszokott pohártartók, mivel ezeket olyan nagy tapadású elasztomerrel bélelték ki,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amilyet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általában a sportcipők talpának készítéséhez használnak.</w:t>
      </w:r>
      <w:r w:rsidR="008A3AA4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E megoldásnak köszönhetően a pohártartók megakadályozzák, hogy a palack elmozduljon, amikor le- vagy feltekerik a kupakját, így a vezető egy kézzel is képes nyitni és zárni az üdítőt. A gumiszerű anyag akkor sem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deformálódik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el, ha olajjal vagy zsírral (például napolajjal) kerül érintkezésbe, ráadásul porosodásra sem hajlamos. Kivehető, és könnyen tisztítható.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992F60" w:rsidRPr="008A3AA4" w:rsidRDefault="00F31332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Gyönyörű részleteket kínáló fafelületek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Egy dolog a fabetét, de teljesen más a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Shimamoku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fabetét. Ez utóbbi a Lexus által fejlesztett </w:t>
      </w:r>
      <w:proofErr w:type="gramStart"/>
      <w:r w:rsidRPr="00992F60">
        <w:rPr>
          <w:rFonts w:ascii="Arial" w:eastAsiaTheme="minorHAnsi" w:hAnsi="Arial" w:cs="Arial"/>
          <w:sz w:val="22"/>
          <w:szCs w:val="22"/>
          <w:lang w:val="hu-HU"/>
        </w:rPr>
        <w:t>speciális</w:t>
      </w:r>
      <w:proofErr w:type="gram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fakezelési eljárás segítségével készül, amelynek során a világos és sötét farétegek különleges kombinációjából keletkező felület egyedülálló és természetes hatást kelt.</w:t>
      </w:r>
      <w:r w:rsidR="00F31332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Az NX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Shimamoku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fabetéteit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egy ’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kenma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>’ nevű eljárással is megmunkálják. Ennek során a fafelület fényét mikroszkopikus méretű karcokkal tompítják. A Yamaha által végzett módszert csak képzett kézműves mesterek tudják alkalmazni. Egészen idáig csak a Yamaha legdrágább hangversenyzongoráit felületkezelték ezzel a módszerrel.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992F60" w:rsidRPr="008A3AA4" w:rsidRDefault="00D44509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>Egy rejtett apróság</w:t>
      </w:r>
    </w:p>
    <w:p w:rsidR="00992F60" w:rsidRPr="00992F60" w:rsidRDefault="00992F60" w:rsidP="00992F60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proofErr w:type="spellStart"/>
      <w:r w:rsidRPr="00992F60">
        <w:rPr>
          <w:rFonts w:ascii="Arial" w:eastAsiaTheme="minorHAnsi" w:hAnsi="Arial" w:cs="Arial"/>
          <w:sz w:val="22"/>
          <w:szCs w:val="22"/>
          <w:lang w:val="hu-HU"/>
        </w:rPr>
        <w:t>térdpárnázat</w:t>
      </w:r>
      <w:proofErr w:type="spellEnd"/>
      <w:r w:rsidRPr="00992F60">
        <w:rPr>
          <w:rFonts w:ascii="Arial" w:eastAsiaTheme="minorHAnsi" w:hAnsi="Arial" w:cs="Arial"/>
          <w:sz w:val="22"/>
          <w:szCs w:val="22"/>
          <w:lang w:val="hu-HU"/>
        </w:rPr>
        <w:t xml:space="preserve"> apró, csillogó csavarfejei ugyanolyanok, mint amelyek az LFA szuper-sportkocsiban is megtalálhatók.</w:t>
      </w:r>
    </w:p>
    <w:p w:rsidR="002C7FC1" w:rsidRDefault="002C7FC1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D44509" w:rsidRDefault="00D44509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D44509" w:rsidRDefault="00D44509" w:rsidP="00063A6A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94352A" w:rsidRPr="009C117C" w:rsidRDefault="0094352A" w:rsidP="007C37BF">
      <w:pPr>
        <w:spacing w:after="0" w:line="36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lastRenderedPageBreak/>
        <w:t>###</w:t>
      </w:r>
    </w:p>
    <w:p w:rsidR="0094352A" w:rsidRPr="009C117C" w:rsidRDefault="0094352A" w:rsidP="00AB113C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További információ: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9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2F8" w:rsidRDefault="00A552F8" w:rsidP="00566E8D">
      <w:pPr>
        <w:spacing w:after="0" w:line="240" w:lineRule="auto"/>
      </w:pPr>
      <w:r>
        <w:separator/>
      </w:r>
    </w:p>
  </w:endnote>
  <w:endnote w:type="continuationSeparator" w:id="0">
    <w:p w:rsidR="00A552F8" w:rsidRDefault="00A552F8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Cambria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aktualitások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2F8" w:rsidRDefault="00A552F8" w:rsidP="00566E8D">
      <w:pPr>
        <w:spacing w:after="0" w:line="240" w:lineRule="auto"/>
      </w:pPr>
      <w:r>
        <w:separator/>
      </w:r>
    </w:p>
  </w:footnote>
  <w:footnote w:type="continuationSeparator" w:id="0">
    <w:p w:rsidR="00A552F8" w:rsidRDefault="00A552F8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E43CB"/>
    <w:multiLevelType w:val="hybridMultilevel"/>
    <w:tmpl w:val="2BFCB9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C6FD9"/>
    <w:multiLevelType w:val="hybridMultilevel"/>
    <w:tmpl w:val="48181F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15"/>
  </w:num>
  <w:num w:numId="5">
    <w:abstractNumId w:val="7"/>
  </w:num>
  <w:num w:numId="6">
    <w:abstractNumId w:val="5"/>
  </w:num>
  <w:num w:numId="7">
    <w:abstractNumId w:val="9"/>
  </w:num>
  <w:num w:numId="8">
    <w:abstractNumId w:val="12"/>
  </w:num>
  <w:num w:numId="9">
    <w:abstractNumId w:val="3"/>
  </w:num>
  <w:num w:numId="10">
    <w:abstractNumId w:val="10"/>
  </w:num>
  <w:num w:numId="11">
    <w:abstractNumId w:val="11"/>
  </w:num>
  <w:num w:numId="12">
    <w:abstractNumId w:val="6"/>
  </w:num>
  <w:num w:numId="13">
    <w:abstractNumId w:val="8"/>
  </w:num>
  <w:num w:numId="14">
    <w:abstractNumId w:val="1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6C7D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50192"/>
    <w:rsid w:val="001514DD"/>
    <w:rsid w:val="00151725"/>
    <w:rsid w:val="0015209F"/>
    <w:rsid w:val="00152ECD"/>
    <w:rsid w:val="00153A7E"/>
    <w:rsid w:val="00154DF9"/>
    <w:rsid w:val="00156544"/>
    <w:rsid w:val="00157C6F"/>
    <w:rsid w:val="00157D82"/>
    <w:rsid w:val="00160524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76C6F"/>
    <w:rsid w:val="00276F59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3DFC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0FA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4894"/>
    <w:rsid w:val="003B7673"/>
    <w:rsid w:val="003C2105"/>
    <w:rsid w:val="003C2AE3"/>
    <w:rsid w:val="003C2D38"/>
    <w:rsid w:val="003C40AC"/>
    <w:rsid w:val="003C6C8D"/>
    <w:rsid w:val="003C77FC"/>
    <w:rsid w:val="003D32DD"/>
    <w:rsid w:val="003D414A"/>
    <w:rsid w:val="003D4925"/>
    <w:rsid w:val="003D4A42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206B"/>
    <w:rsid w:val="0042542B"/>
    <w:rsid w:val="00426921"/>
    <w:rsid w:val="0042775E"/>
    <w:rsid w:val="00427BA2"/>
    <w:rsid w:val="004315BD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1BBD"/>
    <w:rsid w:val="004C3B11"/>
    <w:rsid w:val="004C4E72"/>
    <w:rsid w:val="004C6465"/>
    <w:rsid w:val="004C69A5"/>
    <w:rsid w:val="004C7120"/>
    <w:rsid w:val="004D2F1E"/>
    <w:rsid w:val="004D5A06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57190"/>
    <w:rsid w:val="00560D93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0BF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5C3"/>
    <w:rsid w:val="00691838"/>
    <w:rsid w:val="0069396E"/>
    <w:rsid w:val="00694E96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50BB"/>
    <w:rsid w:val="006D78FF"/>
    <w:rsid w:val="006D7FEC"/>
    <w:rsid w:val="006E1914"/>
    <w:rsid w:val="006E7D50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6E00"/>
    <w:rsid w:val="00770962"/>
    <w:rsid w:val="00773832"/>
    <w:rsid w:val="00773A5A"/>
    <w:rsid w:val="00774551"/>
    <w:rsid w:val="00774D3A"/>
    <w:rsid w:val="0077550D"/>
    <w:rsid w:val="00775FA6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B508D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538F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27F8"/>
    <w:rsid w:val="00865BD3"/>
    <w:rsid w:val="00866E85"/>
    <w:rsid w:val="0087107D"/>
    <w:rsid w:val="00871553"/>
    <w:rsid w:val="0087182A"/>
    <w:rsid w:val="00872B54"/>
    <w:rsid w:val="00874A94"/>
    <w:rsid w:val="008754FD"/>
    <w:rsid w:val="00880694"/>
    <w:rsid w:val="00880919"/>
    <w:rsid w:val="008824B6"/>
    <w:rsid w:val="00882504"/>
    <w:rsid w:val="0088329F"/>
    <w:rsid w:val="008845DD"/>
    <w:rsid w:val="0089114D"/>
    <w:rsid w:val="008934C9"/>
    <w:rsid w:val="0089366E"/>
    <w:rsid w:val="00893E03"/>
    <w:rsid w:val="0089537A"/>
    <w:rsid w:val="008A0DC6"/>
    <w:rsid w:val="008A1267"/>
    <w:rsid w:val="008A244A"/>
    <w:rsid w:val="008A39F1"/>
    <w:rsid w:val="008A3AA4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11A5"/>
    <w:rsid w:val="00962DC8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2F60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2E86"/>
    <w:rsid w:val="00A23541"/>
    <w:rsid w:val="00A23E3B"/>
    <w:rsid w:val="00A25AD3"/>
    <w:rsid w:val="00A27C08"/>
    <w:rsid w:val="00A3138E"/>
    <w:rsid w:val="00A31B45"/>
    <w:rsid w:val="00A329ED"/>
    <w:rsid w:val="00A47DB4"/>
    <w:rsid w:val="00A52D58"/>
    <w:rsid w:val="00A552F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5E7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5929"/>
    <w:rsid w:val="00BC691A"/>
    <w:rsid w:val="00BD0D84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2DF1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D5D7C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0DCC"/>
    <w:rsid w:val="00D412A2"/>
    <w:rsid w:val="00D4160D"/>
    <w:rsid w:val="00D41B69"/>
    <w:rsid w:val="00D41D75"/>
    <w:rsid w:val="00D42DB7"/>
    <w:rsid w:val="00D44509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2F93"/>
    <w:rsid w:val="00DD61AE"/>
    <w:rsid w:val="00DE03D5"/>
    <w:rsid w:val="00DE0D8A"/>
    <w:rsid w:val="00DE45DC"/>
    <w:rsid w:val="00DE70B1"/>
    <w:rsid w:val="00DF411A"/>
    <w:rsid w:val="00DF4D38"/>
    <w:rsid w:val="00DF519B"/>
    <w:rsid w:val="00DF519D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43F9"/>
    <w:rsid w:val="00EB1651"/>
    <w:rsid w:val="00EB17AE"/>
    <w:rsid w:val="00EB1CD9"/>
    <w:rsid w:val="00EB38F7"/>
    <w:rsid w:val="00EB4371"/>
    <w:rsid w:val="00EB5BF2"/>
    <w:rsid w:val="00EC074F"/>
    <w:rsid w:val="00EC2622"/>
    <w:rsid w:val="00EC3986"/>
    <w:rsid w:val="00EC430F"/>
    <w:rsid w:val="00EC48E4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4DCD"/>
    <w:rsid w:val="00F06F0A"/>
    <w:rsid w:val="00F07812"/>
    <w:rsid w:val="00F07EB5"/>
    <w:rsid w:val="00F136BB"/>
    <w:rsid w:val="00F17A73"/>
    <w:rsid w:val="00F17FDA"/>
    <w:rsid w:val="00F223E7"/>
    <w:rsid w:val="00F232C8"/>
    <w:rsid w:val="00F23DB7"/>
    <w:rsid w:val="00F264CE"/>
    <w:rsid w:val="00F26534"/>
    <w:rsid w:val="00F307A4"/>
    <w:rsid w:val="00F31332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0405"/>
    <w:rsid w:val="00F529A9"/>
    <w:rsid w:val="00F54E28"/>
    <w:rsid w:val="00F56949"/>
    <w:rsid w:val="00F60827"/>
    <w:rsid w:val="00F608E2"/>
    <w:rsid w:val="00F667FA"/>
    <w:rsid w:val="00F6715B"/>
    <w:rsid w:val="00F722F5"/>
    <w:rsid w:val="00F72991"/>
    <w:rsid w:val="00F73626"/>
    <w:rsid w:val="00F8097B"/>
    <w:rsid w:val="00F8119D"/>
    <w:rsid w:val="00F81309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36260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xus.hu/car-models/nx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zsombor.varga@toyota-c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E6FDF-8F5B-4A76-8672-9DF499C4B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581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8</cp:revision>
  <dcterms:created xsi:type="dcterms:W3CDTF">2019-05-13T08:25:00Z</dcterms:created>
  <dcterms:modified xsi:type="dcterms:W3CDTF">2019-05-14T09:24:00Z</dcterms:modified>
</cp:coreProperties>
</file>