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0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B85193" w:rsidRPr="00EC3832" w:rsidRDefault="00B85193" w:rsidP="00EC3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EC3832">
        <w:rPr>
          <w:rFonts w:ascii="Arial" w:hAnsi="Arial" w:cs="Arial"/>
          <w:b/>
          <w:sz w:val="24"/>
          <w:szCs w:val="24"/>
          <w:lang w:val="hu-HU"/>
        </w:rPr>
        <w:t>A LEXUS ÉS A SKYJET IS FELTŰNT A SZTÁROK KÖZT LUC BESSON “VALERIAN ÉS AZ EZER BOLYGÓ VÁROSA” CÍMŰ FILMJÉNEK PREMIERÉN</w:t>
      </w:r>
    </w:p>
    <w:p w:rsidR="00B85193" w:rsidRPr="00EC3832" w:rsidRDefault="00B85193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B85193" w:rsidRPr="00EC3832" w:rsidRDefault="00EC3832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Hétfő éjjel</w:t>
      </w:r>
      <w:r w:rsidR="00B85193" w:rsidRPr="00EC3832">
        <w:rPr>
          <w:rFonts w:ascii="Arial" w:hAnsi="Arial" w:cs="Arial"/>
          <w:b/>
          <w:lang w:val="hu-HU"/>
        </w:rPr>
        <w:t xml:space="preserve"> mutatták be a hollywoodi TCL Kínai Filmszínházban a </w:t>
      </w:r>
      <w:hyperlink r:id="rId8" w:history="1">
        <w:proofErr w:type="spellStart"/>
        <w:r w:rsidR="00B85193" w:rsidRPr="00FE65BC">
          <w:rPr>
            <w:rStyle w:val="Hyperlink"/>
            <w:rFonts w:ascii="Arial" w:hAnsi="Arial" w:cs="Arial"/>
            <w:b/>
            <w:lang w:val="hu-HU"/>
          </w:rPr>
          <w:t>Valerian</w:t>
        </w:r>
        <w:proofErr w:type="spellEnd"/>
        <w:r w:rsidR="00B85193" w:rsidRPr="00FE65BC">
          <w:rPr>
            <w:rStyle w:val="Hyperlink"/>
            <w:rFonts w:ascii="Arial" w:hAnsi="Arial" w:cs="Arial"/>
            <w:b/>
            <w:lang w:val="hu-HU"/>
          </w:rPr>
          <w:t xml:space="preserve"> és az ezer bolygó városa című</w:t>
        </w:r>
      </w:hyperlink>
      <w:r w:rsidR="00FE65BC">
        <w:rPr>
          <w:rFonts w:ascii="Arial" w:hAnsi="Arial" w:cs="Arial"/>
          <w:b/>
          <w:lang w:val="hu-HU"/>
        </w:rPr>
        <w:t>, idehaza holnap debütáló</w:t>
      </w:r>
      <w:r w:rsidR="00B85193" w:rsidRPr="00EC3832">
        <w:rPr>
          <w:rFonts w:ascii="Arial" w:hAnsi="Arial" w:cs="Arial"/>
          <w:b/>
          <w:lang w:val="hu-HU"/>
        </w:rPr>
        <w:t xml:space="preserve"> akció-kalandfilmet, amelyben a Lexus és az </w:t>
      </w:r>
      <w:proofErr w:type="spellStart"/>
      <w:r w:rsidR="00B85193" w:rsidRPr="00EC3832">
        <w:rPr>
          <w:rFonts w:ascii="Arial" w:hAnsi="Arial" w:cs="Arial"/>
          <w:b/>
          <w:lang w:val="hu-HU"/>
        </w:rPr>
        <w:t>EuropaCorp</w:t>
      </w:r>
      <w:proofErr w:type="spellEnd"/>
      <w:r w:rsidR="00B85193" w:rsidRPr="00EC3832">
        <w:rPr>
          <w:rFonts w:ascii="Arial" w:hAnsi="Arial" w:cs="Arial"/>
          <w:b/>
          <w:lang w:val="hu-HU"/>
        </w:rPr>
        <w:t xml:space="preserve"> együttműködésével készült SKYJET is szerepel. A gyönyörű együléses űrhajó a premier </w:t>
      </w:r>
      <w:proofErr w:type="gramStart"/>
      <w:r w:rsidR="00B85193" w:rsidRPr="00EC3832">
        <w:rPr>
          <w:rFonts w:ascii="Arial" w:hAnsi="Arial" w:cs="Arial"/>
          <w:b/>
          <w:lang w:val="hu-HU"/>
        </w:rPr>
        <w:t>idején</w:t>
      </w:r>
      <w:proofErr w:type="gramEnd"/>
      <w:r w:rsidR="00B85193" w:rsidRPr="00EC3832">
        <w:rPr>
          <w:rFonts w:ascii="Arial" w:hAnsi="Arial" w:cs="Arial"/>
          <w:b/>
          <w:lang w:val="hu-HU"/>
        </w:rPr>
        <w:t xml:space="preserve"> a vörös szőnyegen is feltűnt a film főszereplői, </w:t>
      </w:r>
      <w:proofErr w:type="spellStart"/>
      <w:r w:rsidR="00B85193" w:rsidRPr="00EC3832">
        <w:rPr>
          <w:rFonts w:ascii="Arial" w:hAnsi="Arial" w:cs="Arial"/>
          <w:b/>
          <w:lang w:val="hu-HU"/>
        </w:rPr>
        <w:t>Cara</w:t>
      </w:r>
      <w:proofErr w:type="spellEnd"/>
      <w:r w:rsidR="00B85193" w:rsidRPr="00EC3832">
        <w:rPr>
          <w:rFonts w:ascii="Arial" w:hAnsi="Arial" w:cs="Arial"/>
          <w:b/>
          <w:lang w:val="hu-HU"/>
        </w:rPr>
        <w:t xml:space="preserve"> </w:t>
      </w:r>
      <w:proofErr w:type="spellStart"/>
      <w:r w:rsidR="00B85193" w:rsidRPr="00EC3832">
        <w:rPr>
          <w:rFonts w:ascii="Arial" w:hAnsi="Arial" w:cs="Arial"/>
          <w:b/>
          <w:lang w:val="hu-HU"/>
        </w:rPr>
        <w:t>Delevingne</w:t>
      </w:r>
      <w:proofErr w:type="spellEnd"/>
      <w:r w:rsidR="00B85193" w:rsidRPr="00EC3832">
        <w:rPr>
          <w:rFonts w:ascii="Arial" w:hAnsi="Arial" w:cs="Arial"/>
          <w:b/>
          <w:lang w:val="hu-HU"/>
        </w:rPr>
        <w:t xml:space="preserve"> és </w:t>
      </w:r>
      <w:proofErr w:type="spellStart"/>
      <w:r w:rsidR="00B85193" w:rsidRPr="00EC3832">
        <w:rPr>
          <w:rFonts w:ascii="Arial" w:hAnsi="Arial" w:cs="Arial"/>
          <w:b/>
          <w:lang w:val="hu-HU"/>
        </w:rPr>
        <w:t>Dane</w:t>
      </w:r>
      <w:proofErr w:type="spellEnd"/>
      <w:r w:rsidR="00B85193" w:rsidRPr="00EC3832">
        <w:rPr>
          <w:rFonts w:ascii="Arial" w:hAnsi="Arial" w:cs="Arial"/>
          <w:b/>
          <w:lang w:val="hu-HU"/>
        </w:rPr>
        <w:t xml:space="preserve"> </w:t>
      </w:r>
      <w:proofErr w:type="spellStart"/>
      <w:r w:rsidR="00B85193" w:rsidRPr="00EC3832">
        <w:rPr>
          <w:rFonts w:ascii="Arial" w:hAnsi="Arial" w:cs="Arial"/>
          <w:b/>
          <w:lang w:val="hu-HU"/>
        </w:rPr>
        <w:t>DeHaan</w:t>
      </w:r>
      <w:proofErr w:type="spellEnd"/>
      <w:r w:rsidR="00B85193" w:rsidRPr="00EC3832">
        <w:rPr>
          <w:rFonts w:ascii="Arial" w:hAnsi="Arial" w:cs="Arial"/>
          <w:b/>
          <w:lang w:val="hu-HU"/>
        </w:rPr>
        <w:t xml:space="preserve"> mellett.</w:t>
      </w:r>
    </w:p>
    <w:p w:rsidR="00B85193" w:rsidRPr="00E814EF" w:rsidRDefault="00B85193" w:rsidP="00B851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obel-Book" w:eastAsia="Times New Roman" w:hAnsi="Nobel-Book" w:cs="Nobel-Book"/>
          <w:lang w:val="hu-HU"/>
        </w:rPr>
      </w:pPr>
    </w:p>
    <w:p w:rsidR="00B85193" w:rsidRPr="00EC3832" w:rsidRDefault="00B85193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proofErr w:type="spellStart"/>
      <w:r w:rsidRPr="00EC3832">
        <w:rPr>
          <w:rFonts w:ascii="Arial" w:hAnsi="Arial" w:cs="Arial"/>
          <w:lang w:val="hu-HU"/>
        </w:rPr>
        <w:t>Dane</w:t>
      </w:r>
      <w:proofErr w:type="spellEnd"/>
      <w:r w:rsidRPr="00EC3832">
        <w:rPr>
          <w:rFonts w:ascii="Arial" w:hAnsi="Arial" w:cs="Arial"/>
          <w:lang w:val="hu-HU"/>
        </w:rPr>
        <w:t xml:space="preserve"> és </w:t>
      </w:r>
      <w:proofErr w:type="spellStart"/>
      <w:r w:rsidRPr="00EC3832">
        <w:rPr>
          <w:rFonts w:ascii="Arial" w:hAnsi="Arial" w:cs="Arial"/>
          <w:lang w:val="hu-HU"/>
        </w:rPr>
        <w:t>Cara</w:t>
      </w:r>
      <w:proofErr w:type="spellEnd"/>
      <w:r w:rsidRPr="00EC3832">
        <w:rPr>
          <w:rFonts w:ascii="Arial" w:hAnsi="Arial" w:cs="Arial"/>
          <w:lang w:val="hu-HU"/>
        </w:rPr>
        <w:t xml:space="preserve"> olyan világsztárok társas</w:t>
      </w:r>
      <w:r w:rsidR="00F82045">
        <w:rPr>
          <w:rFonts w:ascii="Arial" w:hAnsi="Arial" w:cs="Arial"/>
          <w:lang w:val="hu-HU"/>
        </w:rPr>
        <w:t xml:space="preserve">ágában érkezett, mint </w:t>
      </w:r>
      <w:proofErr w:type="spellStart"/>
      <w:r w:rsidR="00F82045">
        <w:rPr>
          <w:rFonts w:ascii="Arial" w:hAnsi="Arial" w:cs="Arial"/>
          <w:lang w:val="hu-HU"/>
        </w:rPr>
        <w:t>Rihanna</w:t>
      </w:r>
      <w:proofErr w:type="spellEnd"/>
      <w:r w:rsidRPr="00EC3832">
        <w:rPr>
          <w:rFonts w:ascii="Arial" w:hAnsi="Arial" w:cs="Arial"/>
          <w:lang w:val="hu-HU"/>
        </w:rPr>
        <w:t xml:space="preserve">, </w:t>
      </w:r>
      <w:r w:rsidR="009C535B">
        <w:rPr>
          <w:rFonts w:ascii="Arial" w:hAnsi="Arial" w:cs="Arial"/>
          <w:lang w:val="hu-HU"/>
        </w:rPr>
        <w:t>vagy épp a nemzetköz</w:t>
      </w:r>
      <w:r w:rsidR="00527B04">
        <w:rPr>
          <w:rFonts w:ascii="Arial" w:hAnsi="Arial" w:cs="Arial"/>
          <w:lang w:val="hu-HU"/>
        </w:rPr>
        <w:t>i</w:t>
      </w:r>
      <w:r w:rsidR="009C535B">
        <w:rPr>
          <w:rFonts w:ascii="Arial" w:hAnsi="Arial" w:cs="Arial"/>
          <w:lang w:val="hu-HU"/>
        </w:rPr>
        <w:t xml:space="preserve"> divat</w:t>
      </w:r>
      <w:r w:rsidR="00F94619">
        <w:rPr>
          <w:rFonts w:ascii="Arial" w:hAnsi="Arial" w:cs="Arial"/>
          <w:lang w:val="hu-HU"/>
        </w:rPr>
        <w:t>- és művész</w:t>
      </w:r>
      <w:r w:rsidR="009C535B">
        <w:rPr>
          <w:rFonts w:ascii="Arial" w:hAnsi="Arial" w:cs="Arial"/>
          <w:lang w:val="hu-HU"/>
        </w:rPr>
        <w:t xml:space="preserve">világ ismert szereplői, </w:t>
      </w:r>
      <w:r w:rsidRPr="00EC3832">
        <w:rPr>
          <w:rFonts w:ascii="Arial" w:hAnsi="Arial" w:cs="Arial"/>
          <w:lang w:val="hu-HU"/>
        </w:rPr>
        <w:t xml:space="preserve">majd közös fotózásra álltak be a rajongókkal a SKYJET előtt, életre keltve néhány pillanatra a film varázslatát a premierre összegyűlt tömeg előtt. A </w:t>
      </w:r>
      <w:proofErr w:type="spellStart"/>
      <w:r w:rsidRPr="00EC3832">
        <w:rPr>
          <w:rFonts w:ascii="Arial" w:hAnsi="Arial" w:cs="Arial"/>
          <w:lang w:val="hu-HU"/>
        </w:rPr>
        <w:t>Valerian</w:t>
      </w:r>
      <w:proofErr w:type="spellEnd"/>
      <w:r w:rsidRPr="00EC3832">
        <w:rPr>
          <w:rFonts w:ascii="Arial" w:hAnsi="Arial" w:cs="Arial"/>
          <w:lang w:val="hu-HU"/>
        </w:rPr>
        <w:t xml:space="preserve"> minden idők legnagyobb költségvetésű európai mozija, így nem véletlen, hogy Hollywood hatalmas izgalommal és várakozással fogadta a produkciót.</w:t>
      </w:r>
      <w:r w:rsidR="000E0FDE">
        <w:rPr>
          <w:rFonts w:ascii="Arial" w:hAnsi="Arial" w:cs="Arial"/>
          <w:lang w:val="hu-HU"/>
        </w:rPr>
        <w:t xml:space="preserve"> </w:t>
      </w:r>
      <w:r w:rsidRPr="00EC3832">
        <w:rPr>
          <w:rFonts w:ascii="Arial" w:hAnsi="Arial" w:cs="Arial"/>
          <w:lang w:val="hu-HU"/>
        </w:rPr>
        <w:t>A filmben</w:t>
      </w:r>
      <w:r w:rsidR="00FE65BC">
        <w:rPr>
          <w:rFonts w:ascii="Arial" w:hAnsi="Arial" w:cs="Arial"/>
          <w:lang w:val="hu-HU"/>
        </w:rPr>
        <w:t xml:space="preserve"> szereplő </w:t>
      </w:r>
      <w:proofErr w:type="gramStart"/>
      <w:r w:rsidR="00FE65BC">
        <w:rPr>
          <w:rFonts w:ascii="Arial" w:hAnsi="Arial" w:cs="Arial"/>
          <w:lang w:val="hu-HU"/>
        </w:rPr>
        <w:t>együléses</w:t>
      </w:r>
      <w:proofErr w:type="gramEnd"/>
      <w:r w:rsidR="00FE65BC">
        <w:rPr>
          <w:rFonts w:ascii="Arial" w:hAnsi="Arial" w:cs="Arial"/>
          <w:lang w:val="hu-HU"/>
        </w:rPr>
        <w:t xml:space="preserve"> űrhajót,</w:t>
      </w:r>
      <w:r w:rsidRPr="00EC3832">
        <w:rPr>
          <w:rFonts w:ascii="Arial" w:hAnsi="Arial" w:cs="Arial"/>
          <w:lang w:val="hu-HU"/>
        </w:rPr>
        <w:t xml:space="preserve"> a </w:t>
      </w:r>
      <w:proofErr w:type="spellStart"/>
      <w:r w:rsidRPr="00EC3832">
        <w:rPr>
          <w:rFonts w:ascii="Arial" w:hAnsi="Arial" w:cs="Arial"/>
          <w:lang w:val="hu-HU"/>
        </w:rPr>
        <w:t>SKYJET-et</w:t>
      </w:r>
      <w:proofErr w:type="spellEnd"/>
      <w:r w:rsidRPr="00EC3832">
        <w:rPr>
          <w:rFonts w:ascii="Arial" w:hAnsi="Arial" w:cs="Arial"/>
          <w:lang w:val="hu-HU"/>
        </w:rPr>
        <w:t xml:space="preserve"> úgy akarta megépíteni a </w:t>
      </w:r>
      <w:proofErr w:type="spellStart"/>
      <w:r w:rsidRPr="00EC3832">
        <w:rPr>
          <w:rFonts w:ascii="Arial" w:hAnsi="Arial" w:cs="Arial"/>
          <w:lang w:val="hu-HU"/>
        </w:rPr>
        <w:t>Valerian</w:t>
      </w:r>
      <w:proofErr w:type="spellEnd"/>
      <w:r w:rsidRPr="00EC3832">
        <w:rPr>
          <w:rFonts w:ascii="Arial" w:hAnsi="Arial" w:cs="Arial"/>
          <w:lang w:val="hu-HU"/>
        </w:rPr>
        <w:t xml:space="preserve"> csapata, hogy a jármű minden részletében valósnak tűnjön, ugyanakkor jól illeszkedjen a 700 év múlva létező </w:t>
      </w:r>
      <w:proofErr w:type="spellStart"/>
      <w:r w:rsidRPr="00EC3832">
        <w:rPr>
          <w:rFonts w:ascii="Arial" w:hAnsi="Arial" w:cs="Arial"/>
          <w:lang w:val="hu-HU"/>
        </w:rPr>
        <w:t>valeriánus</w:t>
      </w:r>
      <w:proofErr w:type="spellEnd"/>
      <w:r w:rsidRPr="00EC3832">
        <w:rPr>
          <w:rFonts w:ascii="Arial" w:hAnsi="Arial" w:cs="Arial"/>
          <w:lang w:val="hu-HU"/>
        </w:rPr>
        <w:t xml:space="preserve"> világ környezetébe. A filmkészítők ezért a </w:t>
      </w:r>
      <w:hyperlink r:id="rId9" w:history="1">
        <w:r w:rsidRPr="00FE65BC">
          <w:rPr>
            <w:rStyle w:val="Hyperlink"/>
            <w:rFonts w:ascii="Arial" w:hAnsi="Arial" w:cs="Arial"/>
            <w:lang w:val="hu-HU"/>
          </w:rPr>
          <w:t>Lexus</w:t>
        </w:r>
      </w:hyperlink>
      <w:r w:rsidRPr="00EC3832">
        <w:rPr>
          <w:rFonts w:ascii="Arial" w:hAnsi="Arial" w:cs="Arial"/>
          <w:lang w:val="hu-HU"/>
        </w:rPr>
        <w:t xml:space="preserve"> </w:t>
      </w:r>
      <w:proofErr w:type="spellStart"/>
      <w:r w:rsidRPr="00EC3832">
        <w:rPr>
          <w:rFonts w:ascii="Arial" w:hAnsi="Arial" w:cs="Arial"/>
          <w:lang w:val="hu-HU"/>
        </w:rPr>
        <w:t>dizájner-csapatával</w:t>
      </w:r>
      <w:proofErr w:type="spellEnd"/>
      <w:r w:rsidRPr="00EC3832">
        <w:rPr>
          <w:rFonts w:ascii="Arial" w:hAnsi="Arial" w:cs="Arial"/>
          <w:lang w:val="hu-HU"/>
        </w:rPr>
        <w:t xml:space="preserve"> együtt láttak neki a tervezésnek, és a márka jellegzetes formai elemeivel és fejlett technológiáival alkották meg a SKYJET végleges változatát.</w:t>
      </w:r>
      <w:r w:rsidR="006C6814">
        <w:rPr>
          <w:rFonts w:ascii="Arial" w:hAnsi="Arial" w:cs="Arial"/>
          <w:lang w:val="hu-HU"/>
        </w:rPr>
        <w:t xml:space="preserve"> Érdekesség egyébként, hogy a SKYJET a filmben hidrogén-üzemanyagcellás meghajtással jelenik meg, ez pedig az a technológia, amelyben a Lexus a valódi nulla károsanyag-kibocsátású közlekedés jövőjét látja, és amelynek fejlesztésében az autógyártó már ma is előrehaladott eredményeket tudhat magáénak. (A Lexus ugyan még csak tanulmányautó formában mutatott be ilyen járművet, ám anyamárkája, a Toyota már sorozatgyártott modellt is kínál </w:t>
      </w:r>
      <w:hyperlink r:id="rId10" w:history="1">
        <w:r w:rsidR="006C6814" w:rsidRPr="006C6814">
          <w:rPr>
            <w:rStyle w:val="Hyperlink"/>
            <w:rFonts w:ascii="Arial" w:hAnsi="Arial" w:cs="Arial"/>
            <w:lang w:val="hu-HU"/>
          </w:rPr>
          <w:t>Mirai</w:t>
        </w:r>
      </w:hyperlink>
      <w:r w:rsidR="006C6814">
        <w:rPr>
          <w:rFonts w:ascii="Arial" w:hAnsi="Arial" w:cs="Arial"/>
          <w:lang w:val="hu-HU"/>
        </w:rPr>
        <w:t xml:space="preserve"> néven.) A technológia egyébiránt a jövőben valóban megjelenhet a légiközlekedésben, már ma is vannak ezt használó kisrepülőgépek (egyelőre </w:t>
      </w:r>
      <w:proofErr w:type="spellStart"/>
      <w:r w:rsidR="006C6814">
        <w:rPr>
          <w:rFonts w:ascii="Arial" w:hAnsi="Arial" w:cs="Arial"/>
          <w:lang w:val="hu-HU"/>
        </w:rPr>
        <w:t>max</w:t>
      </w:r>
      <w:proofErr w:type="spellEnd"/>
      <w:r w:rsidR="006C6814">
        <w:rPr>
          <w:rFonts w:ascii="Arial" w:hAnsi="Arial" w:cs="Arial"/>
          <w:lang w:val="hu-HU"/>
        </w:rPr>
        <w:t xml:space="preserve"> 4 személyig), míg a 60-80 fős hidrogén üzemanyagcellás személyszállítók megjelenését</w:t>
      </w:r>
      <w:r w:rsidR="00C11DD7">
        <w:rPr>
          <w:rFonts w:ascii="Arial" w:hAnsi="Arial" w:cs="Arial"/>
          <w:lang w:val="hu-HU"/>
        </w:rPr>
        <w:t xml:space="preserve"> a szakemberek 20 éven belül várják.</w:t>
      </w:r>
      <w:r w:rsidR="006C6814">
        <w:rPr>
          <w:rFonts w:ascii="Arial" w:hAnsi="Arial" w:cs="Arial"/>
          <w:lang w:val="hu-HU"/>
        </w:rPr>
        <w:t xml:space="preserve"> </w:t>
      </w:r>
    </w:p>
    <w:p w:rsidR="00B85193" w:rsidRPr="00EC3832" w:rsidRDefault="00B85193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B85193" w:rsidRDefault="00B85193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C3832">
        <w:rPr>
          <w:rFonts w:ascii="Arial" w:hAnsi="Arial" w:cs="Arial"/>
          <w:lang w:val="hu-HU"/>
        </w:rPr>
        <w:t>“</w:t>
      </w:r>
      <w:r w:rsidRPr="00FE65BC">
        <w:rPr>
          <w:rFonts w:ascii="Arial" w:hAnsi="Arial" w:cs="Arial"/>
          <w:i/>
          <w:lang w:val="hu-HU"/>
        </w:rPr>
        <w:t xml:space="preserve">Remek érzés volt látni a </w:t>
      </w:r>
      <w:proofErr w:type="spellStart"/>
      <w:r w:rsidRPr="00FE65BC">
        <w:rPr>
          <w:rFonts w:ascii="Arial" w:hAnsi="Arial" w:cs="Arial"/>
          <w:i/>
          <w:lang w:val="hu-HU"/>
        </w:rPr>
        <w:t>SKYJET-et</w:t>
      </w:r>
      <w:proofErr w:type="spellEnd"/>
      <w:r w:rsidRPr="00FE65BC">
        <w:rPr>
          <w:rFonts w:ascii="Arial" w:hAnsi="Arial" w:cs="Arial"/>
          <w:i/>
          <w:lang w:val="hu-HU"/>
        </w:rPr>
        <w:t xml:space="preserve"> a vörös szőnyegen, és nemkülönben a rajongók reakcióját is. A film arra emlékeztet minket, hogy a jövő olyan is lehet, amilyennek elképzeljük. Autógyártóként ez arra ösztönöz minket, hogy lenyűgöző élményeket kínáljunk vásárlóinknak – </w:t>
      </w:r>
      <w:r w:rsidRPr="00FE65BC">
        <w:rPr>
          <w:rFonts w:ascii="Arial" w:hAnsi="Arial" w:cs="Arial"/>
          <w:i/>
          <w:lang w:val="hu-HU"/>
        </w:rPr>
        <w:lastRenderedPageBreak/>
        <w:t>most és a jövőben egyaránt.”</w:t>
      </w:r>
      <w:r w:rsidR="00FE65BC">
        <w:rPr>
          <w:rFonts w:ascii="Arial" w:hAnsi="Arial" w:cs="Arial"/>
          <w:lang w:val="hu-HU"/>
        </w:rPr>
        <w:t xml:space="preserve"> – fogalmaz </w:t>
      </w:r>
      <w:proofErr w:type="spellStart"/>
      <w:r w:rsidR="00FE65BC" w:rsidRPr="00EC3832">
        <w:rPr>
          <w:rFonts w:ascii="Arial" w:hAnsi="Arial" w:cs="Arial"/>
          <w:lang w:val="hu-HU"/>
        </w:rPr>
        <w:t>Spiros</w:t>
      </w:r>
      <w:proofErr w:type="spellEnd"/>
      <w:r w:rsidR="00FE65BC" w:rsidRPr="00EC3832">
        <w:rPr>
          <w:rFonts w:ascii="Arial" w:hAnsi="Arial" w:cs="Arial"/>
          <w:lang w:val="hu-HU"/>
        </w:rPr>
        <w:t xml:space="preserve"> </w:t>
      </w:r>
      <w:proofErr w:type="spellStart"/>
      <w:r w:rsidR="00FE65BC" w:rsidRPr="00EC3832">
        <w:rPr>
          <w:rFonts w:ascii="Arial" w:hAnsi="Arial" w:cs="Arial"/>
          <w:lang w:val="hu-HU"/>
        </w:rPr>
        <w:t>Fotinos</w:t>
      </w:r>
      <w:proofErr w:type="spellEnd"/>
      <w:r w:rsidR="00FE65BC" w:rsidRPr="00EC3832">
        <w:rPr>
          <w:rFonts w:ascii="Arial" w:hAnsi="Arial" w:cs="Arial"/>
          <w:lang w:val="hu-HU"/>
        </w:rPr>
        <w:t>, a Lexus globális marketing-igazgató</w:t>
      </w:r>
      <w:r w:rsidR="001C65A9">
        <w:rPr>
          <w:rFonts w:ascii="Arial" w:hAnsi="Arial" w:cs="Arial"/>
          <w:lang w:val="hu-HU"/>
        </w:rPr>
        <w:t>ja így nyilatkozott a premier kapcsán.</w:t>
      </w:r>
    </w:p>
    <w:p w:rsidR="00EE6F96" w:rsidRDefault="00EE6F96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6F96" w:rsidRDefault="00EE6F96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nagy várakozások övezte, hazánkban holnaptól látható film előzetese az alábbi linken tekinthető meg: </w:t>
      </w:r>
    </w:p>
    <w:p w:rsidR="00EE6F96" w:rsidRDefault="00EE6F96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hyperlink r:id="rId11" w:history="1">
        <w:r w:rsidRPr="00B021F1">
          <w:rPr>
            <w:rStyle w:val="Hyperlink"/>
            <w:rFonts w:ascii="Arial" w:hAnsi="Arial" w:cs="Arial"/>
            <w:lang w:val="hu-HU"/>
          </w:rPr>
          <w:t>https://www.youtube.com/watch?v=slq0WRVI8U4</w:t>
        </w:r>
      </w:hyperlink>
    </w:p>
    <w:p w:rsidR="00B85193" w:rsidRPr="00EC3832" w:rsidRDefault="00B85193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B85193" w:rsidRPr="00B71E5E" w:rsidRDefault="00B85193" w:rsidP="00EC38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hu-HU"/>
        </w:rPr>
      </w:pPr>
      <w:r w:rsidRPr="00B71E5E">
        <w:rPr>
          <w:rFonts w:ascii="Arial" w:hAnsi="Arial" w:cs="Arial"/>
          <w:b/>
          <w:sz w:val="18"/>
          <w:szCs w:val="18"/>
          <w:lang w:val="hu-HU"/>
        </w:rPr>
        <w:t>A VALERIAN ÉS AZ EZER BOLYGÓ VÁROSA</w:t>
      </w:r>
    </w:p>
    <w:p w:rsidR="00B85193" w:rsidRPr="00B71E5E" w:rsidRDefault="00B85193" w:rsidP="00EC383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  <w:r w:rsidRPr="00B71E5E">
        <w:rPr>
          <w:rFonts w:ascii="Arial" w:hAnsi="Arial" w:cs="Arial"/>
          <w:sz w:val="18"/>
          <w:szCs w:val="18"/>
          <w:lang w:val="hu-HU"/>
        </w:rPr>
        <w:t xml:space="preserve">A történet alapja egy francia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képregénysorozat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, a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Valerian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és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Laureline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, melyet Pierre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Christin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írt, Jean-Claude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Mézières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illusztrált, és a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Dargaud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adott ki. A híres rendező és író,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Luc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Besson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ezt a kultikus forrást használta kiindulásul különleges kortárs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science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fiction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balladájához, aminek producere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Virginie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Besson-Silla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>.</w:t>
      </w:r>
      <w:r w:rsidR="001C65A9" w:rsidRPr="00B71E5E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Valerian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(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Dane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DeHaan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) és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Laureline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(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Cara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Delevingne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>) az emberlakta övezeteket vezető kormány különleges ügynökei, akiknek munkája a rend fenntartása az Univerzumban. Felettesük a Parancsnok (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Clive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Owen), feladatuk pedig, hogy a lélegzetelállító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intergalaktikus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városban,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Alphában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szálljanak le. Ez az örökké növekvő metropolisz ezernyi különböző faj gyűjtőhelye, akik az Univerzum legtávolabbi sarkaiból sereglettek össze.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Alpha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tizenhétmillió lakója az idők során egyesítette tudását, technológiáját és forrásait a közjó érdekében. Ám sajnos nem mindenki ért egyet ezekkel a nemes célokkal. Láthatatlan erők dolgoznak azon, hogy nagy veszélybe sodorják fajunkat.</w:t>
      </w:r>
    </w:p>
    <w:p w:rsidR="00B85193" w:rsidRPr="00B71E5E" w:rsidRDefault="00B85193" w:rsidP="00EC383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</w:p>
    <w:p w:rsidR="00B85193" w:rsidRPr="00B71E5E" w:rsidRDefault="00B85193" w:rsidP="00EC383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71E5E">
        <w:rPr>
          <w:rFonts w:ascii="Arial" w:hAnsi="Arial" w:cs="Arial"/>
          <w:b/>
          <w:bCs/>
          <w:sz w:val="18"/>
          <w:szCs w:val="18"/>
        </w:rPr>
        <w:t>A LEXUS</w:t>
      </w:r>
    </w:p>
    <w:p w:rsidR="00B85193" w:rsidRPr="00B71E5E" w:rsidRDefault="00B85193" w:rsidP="00EC383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  <w:r w:rsidRPr="00B71E5E">
        <w:rPr>
          <w:rFonts w:ascii="Arial" w:hAnsi="Arial" w:cs="Arial"/>
          <w:sz w:val="18"/>
          <w:szCs w:val="18"/>
          <w:lang w:val="hu-HU"/>
        </w:rPr>
        <w:t xml:space="preserve">1989-es színre lépése óta a </w:t>
      </w:r>
      <w:r w:rsidR="001C65A9" w:rsidRPr="00B71E5E">
        <w:rPr>
          <w:rFonts w:ascii="Arial" w:hAnsi="Arial" w:cs="Arial"/>
          <w:sz w:val="18"/>
          <w:szCs w:val="18"/>
          <w:lang w:val="hu-HU"/>
        </w:rPr>
        <w:t xml:space="preserve">hazánkban az elmúlt időszakban sorozatos értékesítési rekordokat döntő japán prémium autómárka, a </w:t>
      </w:r>
      <w:r w:rsidRPr="00B71E5E">
        <w:rPr>
          <w:rFonts w:ascii="Arial" w:hAnsi="Arial" w:cs="Arial"/>
          <w:sz w:val="18"/>
          <w:szCs w:val="18"/>
          <w:lang w:val="hu-HU"/>
        </w:rPr>
        <w:t>Lexus világszerte közismertté vált kiváló minőségű termékeiről és ügyfelei példás ügyfélszolgálatáról. A Lexus nem csak megbízhatóságáról nevezetes, hanem arról is, hogy piacvezető hibridautó-gyártó a luxusmárkák között; termékei az innovatív technológia és az utánozhatatlan luxus legjavát kínálják. A márka jelenleg kilencvennél is több piacon van jelen. A Lexus fejlődése nem csak legutóbbi modelljeinek progresszív kialakításában mutatkozik meg. A márka missziójának tekinti, hogy a luxus felhasználók felnövekvő generációjának olyan öntudatot, termékeket és szolgáltatásokat kínáljon, melyek jövőbe tekintőek, eredetiek és izgalmasak.</w:t>
      </w:r>
    </w:p>
    <w:p w:rsidR="00B85193" w:rsidRPr="00B71E5E" w:rsidRDefault="00B85193" w:rsidP="00EC383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</w:p>
    <w:p w:rsidR="00B85193" w:rsidRPr="00B71E5E" w:rsidRDefault="00B85193" w:rsidP="00EC38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hu-HU"/>
        </w:rPr>
      </w:pPr>
      <w:r w:rsidRPr="00B71E5E">
        <w:rPr>
          <w:rFonts w:ascii="Arial" w:hAnsi="Arial" w:cs="Arial"/>
          <w:b/>
          <w:sz w:val="18"/>
          <w:szCs w:val="18"/>
          <w:lang w:val="hu-HU"/>
        </w:rPr>
        <w:t xml:space="preserve">AZ EUROPACORP </w:t>
      </w:r>
    </w:p>
    <w:p w:rsidR="00B85193" w:rsidRPr="00B71E5E" w:rsidRDefault="00B85193" w:rsidP="00EC383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  <w:r w:rsidRPr="00B71E5E">
        <w:rPr>
          <w:rFonts w:ascii="Arial" w:hAnsi="Arial" w:cs="Arial"/>
          <w:sz w:val="18"/>
          <w:szCs w:val="18"/>
          <w:lang w:val="hu-HU"/>
        </w:rPr>
        <w:t xml:space="preserve">Az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EuropaCorp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az egyik legnagyobb európai filmstúdió. Az 1999-ben alapított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EuropaCorp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tevékenységében ugyanúgy szerepel a filmgyártás, mint a színházi produkciók és videók készítése, illetve a televíziós tevékenység. Az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EuropaCorp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emellett nemzetközi tevékenységet is folytat a filmgyártás és a filmzenék területén. A cégcsoport 2010 óta televíziós sorozatokat is készít. Sokrétű üzleti modellje révén az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EuropaCorp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számos bevételi forrással rendelkezik. Különféle stílusú filmjeivel és a nemzetközi piacokon is népszerűnek bizonyult produkcióival a csoport nevéhez fűződnek az elmúlt évek legnagyobb francia sikerprodukciói. 2014-ben az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EuropaCorp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közvetlen filmforgalmazóként jelent meg az amerikai piacon. Az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EuropaCorp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alapítója a francia filmes, forgatókönyvíró és rendező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Luc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B71E5E">
        <w:rPr>
          <w:rFonts w:ascii="Arial" w:hAnsi="Arial" w:cs="Arial"/>
          <w:sz w:val="18"/>
          <w:szCs w:val="18"/>
          <w:lang w:val="hu-HU"/>
        </w:rPr>
        <w:t>Besson</w:t>
      </w:r>
      <w:proofErr w:type="spellEnd"/>
      <w:r w:rsidRPr="00B71E5E">
        <w:rPr>
          <w:rFonts w:ascii="Arial" w:hAnsi="Arial" w:cs="Arial"/>
          <w:sz w:val="18"/>
          <w:szCs w:val="18"/>
          <w:lang w:val="hu-HU"/>
        </w:rPr>
        <w:t>. A csoport katalógusában 500 mozifilm szerepel.</w:t>
      </w:r>
    </w:p>
    <w:p w:rsidR="00B85193" w:rsidRPr="00E814EF" w:rsidRDefault="00B85193" w:rsidP="00B85193">
      <w:pPr>
        <w:spacing w:line="276" w:lineRule="auto"/>
        <w:jc w:val="both"/>
        <w:rPr>
          <w:rFonts w:ascii="Nobel-Book" w:hAnsi="Nobel-Book" w:cs="Nobel-Book"/>
          <w:iCs/>
          <w:lang w:val="hu-HU" w:eastAsia="ja-JP"/>
        </w:rPr>
      </w:pPr>
    </w:p>
    <w:p w:rsidR="00B85193" w:rsidRPr="00E814EF" w:rsidRDefault="00B85193" w:rsidP="00B85193">
      <w:pPr>
        <w:autoSpaceDE w:val="0"/>
        <w:autoSpaceDN w:val="0"/>
        <w:adjustRightInd w:val="0"/>
        <w:jc w:val="both"/>
        <w:rPr>
          <w:rFonts w:ascii="Nobel-Book" w:hAnsi="Nobel-Book" w:cs="Nobel-Book"/>
          <w:color w:val="151616"/>
          <w:lang w:val="hu-HU" w:eastAsia="zh-CN"/>
        </w:rPr>
      </w:pPr>
    </w:p>
    <w:p w:rsidR="008E0B40" w:rsidRPr="00820391" w:rsidRDefault="008E0B40" w:rsidP="008E0B40">
      <w:pPr>
        <w:shd w:val="clear" w:color="auto" w:fill="FFFFFF"/>
        <w:spacing w:after="200" w:line="210" w:lineRule="atLeast"/>
        <w:jc w:val="center"/>
        <w:textAlignment w:val="top"/>
        <w:rPr>
          <w:rFonts w:ascii="Verdana" w:eastAsia="Times New Roman" w:hAnsi="Verdana" w:cs="Times New Roman"/>
          <w:color w:val="555555"/>
          <w:sz w:val="18"/>
          <w:szCs w:val="18"/>
          <w:lang w:val="hu-HU" w:eastAsia="en-GB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C4082B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94" w:rsidRDefault="004F3D94" w:rsidP="00566E8D">
      <w:pPr>
        <w:spacing w:after="0" w:line="240" w:lineRule="auto"/>
      </w:pPr>
      <w:r>
        <w:separator/>
      </w:r>
    </w:p>
  </w:endnote>
  <w:endnote w:type="continuationSeparator" w:id="0">
    <w:p w:rsidR="004F3D94" w:rsidRDefault="004F3D9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94" w:rsidRDefault="004F3D94" w:rsidP="00566E8D">
      <w:pPr>
        <w:spacing w:after="0" w:line="240" w:lineRule="auto"/>
      </w:pPr>
      <w:r>
        <w:separator/>
      </w:r>
    </w:p>
  </w:footnote>
  <w:footnote w:type="continuationSeparator" w:id="0">
    <w:p w:rsidR="004F3D94" w:rsidRDefault="004F3D9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0FDE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C65A9"/>
    <w:rsid w:val="001D0579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7B04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6814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0B40"/>
    <w:rsid w:val="008E6C30"/>
    <w:rsid w:val="008F5C21"/>
    <w:rsid w:val="00905ECF"/>
    <w:rsid w:val="009105B5"/>
    <w:rsid w:val="009132B0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3077"/>
    <w:rsid w:val="00BB01D7"/>
    <w:rsid w:val="00BB7251"/>
    <w:rsid w:val="00BC2474"/>
    <w:rsid w:val="00BC2946"/>
    <w:rsid w:val="00BC691A"/>
    <w:rsid w:val="00BC7F99"/>
    <w:rsid w:val="00BD4C3D"/>
    <w:rsid w:val="00BD5DD8"/>
    <w:rsid w:val="00BD5E35"/>
    <w:rsid w:val="00BF4F0F"/>
    <w:rsid w:val="00BF61C2"/>
    <w:rsid w:val="00C10703"/>
    <w:rsid w:val="00C11DD7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C012A"/>
    <w:rsid w:val="00EC2666"/>
    <w:rsid w:val="00EC3832"/>
    <w:rsid w:val="00EC7838"/>
    <w:rsid w:val="00ED1BD0"/>
    <w:rsid w:val="00ED2D93"/>
    <w:rsid w:val="00ED40DC"/>
    <w:rsid w:val="00ED734D"/>
    <w:rsid w:val="00EE1509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FB5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q0WRVI8U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lq0WRVI8U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oyota.hu/world-of-toyota/articles-news-events/2014/new-toyota-mirai.j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B786-502B-4962-BB11-F1A75A4A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11</cp:revision>
  <dcterms:created xsi:type="dcterms:W3CDTF">2017-07-19T07:59:00Z</dcterms:created>
  <dcterms:modified xsi:type="dcterms:W3CDTF">2017-07-19T09:15:00Z</dcterms:modified>
</cp:coreProperties>
</file>