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C3" w:rsidRDefault="003669C3" w:rsidP="003669C3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D0030A" w:rsidRDefault="00D0030A" w:rsidP="00D0030A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 xml:space="preserve">JÖVŐ TAVASSZAL ÉRKEZIK </w:t>
      </w:r>
      <w:proofErr w:type="gramStart"/>
      <w:r>
        <w:rPr>
          <w:rFonts w:ascii="Arial" w:hAnsi="Arial" w:cs="Arial"/>
          <w:b/>
          <w:caps/>
          <w:sz w:val="24"/>
          <w:szCs w:val="24"/>
          <w:lang w:val="hu-HU"/>
        </w:rPr>
        <w:t>A</w:t>
      </w:r>
      <w:proofErr w:type="gramEnd"/>
      <w:r>
        <w:rPr>
          <w:rFonts w:ascii="Arial" w:hAnsi="Arial" w:cs="Arial"/>
          <w:b/>
          <w:caps/>
          <w:sz w:val="24"/>
          <w:szCs w:val="24"/>
          <w:lang w:val="hu-HU"/>
        </w:rPr>
        <w:t xml:space="preserve"> VADONAT</w:t>
      </w:r>
      <w:r w:rsidRPr="00D0030A">
        <w:rPr>
          <w:rFonts w:ascii="Arial" w:hAnsi="Arial" w:cs="Arial"/>
          <w:b/>
          <w:caps/>
          <w:sz w:val="24"/>
          <w:szCs w:val="24"/>
          <w:lang w:val="hu-HU"/>
        </w:rPr>
        <w:t xml:space="preserve">ÚJ LEXUS UX </w:t>
      </w:r>
    </w:p>
    <w:p w:rsidR="00D0030A" w:rsidRPr="00D0030A" w:rsidRDefault="00D0030A" w:rsidP="00D0030A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D0030A" w:rsidRPr="00D0030A" w:rsidRDefault="006418A0" w:rsidP="00D0030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>Egészen felpezsdítheti majd az idén Magyarországon is 54%-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val="hu-HU"/>
        </w:rPr>
        <w:t>al</w:t>
      </w:r>
      <w:proofErr w:type="spell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bővülő prémium közepes méretű SUV-ok piacát a Lexus vadonatúj m</w:t>
      </w:r>
      <w:r w:rsidR="00D0030A" w:rsidRPr="00D0030A">
        <w:rPr>
          <w:rFonts w:ascii="Arial" w:eastAsiaTheme="minorHAnsi" w:hAnsi="Arial" w:cs="Arial"/>
          <w:b/>
          <w:sz w:val="22"/>
          <w:szCs w:val="22"/>
          <w:lang w:val="hu-HU"/>
        </w:rPr>
        <w:t>erész formaterv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ű modellje, az UX. A környezetbarát </w:t>
      </w:r>
      <w:proofErr w:type="gramStart"/>
      <w:r>
        <w:rPr>
          <w:rFonts w:ascii="Arial" w:eastAsiaTheme="minorHAnsi" w:hAnsi="Arial" w:cs="Arial"/>
          <w:b/>
          <w:sz w:val="22"/>
          <w:szCs w:val="22"/>
          <w:lang w:val="hu-HU"/>
        </w:rPr>
        <w:t>hibrid</w:t>
      </w:r>
      <w:proofErr w:type="gram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elektromos modelljeiről ismert japán luxusmárka 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val="hu-HU"/>
        </w:rPr>
        <w:t>marketingesei</w:t>
      </w:r>
      <w:proofErr w:type="spell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el is keresztelték az UX-et „</w:t>
      </w:r>
      <w:r w:rsidR="00D0030A" w:rsidRPr="00D0030A">
        <w:rPr>
          <w:rFonts w:ascii="Arial" w:eastAsiaTheme="minorHAnsi" w:hAnsi="Arial" w:cs="Arial"/>
          <w:b/>
          <w:sz w:val="22"/>
          <w:szCs w:val="22"/>
          <w:lang w:val="hu-HU"/>
        </w:rPr>
        <w:t>Kreatív Nagyvárosi Felfedező”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>-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val="hu-HU"/>
        </w:rPr>
        <w:t>nek</w:t>
      </w:r>
      <w:proofErr w:type="spell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. Ez lesz márka első modellje </w:t>
      </w:r>
      <w:r w:rsidR="00634328">
        <w:rPr>
          <w:rFonts w:ascii="Arial" w:eastAsiaTheme="minorHAnsi" w:hAnsi="Arial" w:cs="Arial"/>
          <w:b/>
          <w:sz w:val="22"/>
          <w:szCs w:val="22"/>
          <w:lang w:val="hu-HU"/>
        </w:rPr>
        <w:t xml:space="preserve">a 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>szegmensben, és egyben az</w:t>
      </w:r>
      <w:r w:rsidR="00D0030A" w:rsidRPr="00D0030A">
        <w:rPr>
          <w:rFonts w:ascii="Arial" w:eastAsiaTheme="minorHAnsi" w:hAnsi="Arial" w:cs="Arial"/>
          <w:b/>
          <w:sz w:val="22"/>
          <w:szCs w:val="22"/>
          <w:lang w:val="hu-HU"/>
        </w:rPr>
        <w:t xml:space="preserve"> első </w:t>
      </w:r>
      <w:proofErr w:type="gramStart"/>
      <w:r w:rsidR="00D0030A" w:rsidRPr="00D0030A">
        <w:rPr>
          <w:rFonts w:ascii="Arial" w:eastAsiaTheme="minorHAnsi" w:hAnsi="Arial" w:cs="Arial"/>
          <w:b/>
          <w:sz w:val="22"/>
          <w:szCs w:val="22"/>
          <w:lang w:val="hu-HU"/>
        </w:rPr>
        <w:t>Lexus-modell</w:t>
      </w:r>
      <w:proofErr w:type="gramEnd"/>
      <w:r w:rsidR="00634328">
        <w:rPr>
          <w:rFonts w:ascii="Arial" w:eastAsiaTheme="minorHAnsi" w:hAnsi="Arial" w:cs="Arial"/>
          <w:b/>
          <w:sz w:val="22"/>
          <w:szCs w:val="22"/>
          <w:lang w:val="hu-HU"/>
        </w:rPr>
        <w:t xml:space="preserve"> amely a gyártó</w:t>
      </w:r>
      <w:r w:rsidR="00D0030A" w:rsidRPr="00D0030A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>vadonatúj</w:t>
      </w:r>
      <w:r w:rsidR="00D0030A" w:rsidRPr="00D0030A">
        <w:rPr>
          <w:rFonts w:ascii="Arial" w:eastAsiaTheme="minorHAnsi" w:hAnsi="Arial" w:cs="Arial"/>
          <w:b/>
          <w:sz w:val="22"/>
          <w:szCs w:val="22"/>
          <w:lang w:val="hu-HU"/>
        </w:rPr>
        <w:t xml:space="preserve">, globális GA-C 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platformjára épül. </w:t>
      </w:r>
      <w:r w:rsidR="001947F1">
        <w:rPr>
          <w:rFonts w:ascii="Arial" w:eastAsiaTheme="minorHAnsi" w:hAnsi="Arial" w:cs="Arial"/>
          <w:b/>
          <w:sz w:val="22"/>
          <w:szCs w:val="22"/>
          <w:lang w:val="hu-HU"/>
        </w:rPr>
        <w:t>Az új padlólemez a többek között a fokozott biztonságot szolgáló k</w:t>
      </w:r>
      <w:r w:rsidR="00D0030A" w:rsidRPr="00D0030A">
        <w:rPr>
          <w:rFonts w:ascii="Arial" w:eastAsiaTheme="minorHAnsi" w:hAnsi="Arial" w:cs="Arial"/>
          <w:b/>
          <w:sz w:val="22"/>
          <w:szCs w:val="22"/>
          <w:lang w:val="hu-HU"/>
        </w:rPr>
        <w:t>imagasló karosszériamerevség</w:t>
      </w:r>
      <w:r w:rsidR="001947F1">
        <w:rPr>
          <w:rFonts w:ascii="Arial" w:eastAsiaTheme="minorHAnsi" w:hAnsi="Arial" w:cs="Arial"/>
          <w:b/>
          <w:sz w:val="22"/>
          <w:szCs w:val="22"/>
          <w:lang w:val="hu-HU"/>
        </w:rPr>
        <w:t>et</w:t>
      </w:r>
      <w:r w:rsidR="00D0030A" w:rsidRPr="00D0030A">
        <w:rPr>
          <w:rFonts w:ascii="Arial" w:eastAsiaTheme="minorHAnsi" w:hAnsi="Arial" w:cs="Arial"/>
          <w:b/>
          <w:sz w:val="22"/>
          <w:szCs w:val="22"/>
          <w:lang w:val="hu-HU"/>
        </w:rPr>
        <w:t xml:space="preserve"> és alacsony súlypont</w:t>
      </w:r>
      <w:r w:rsidR="001947F1">
        <w:rPr>
          <w:rFonts w:ascii="Arial" w:eastAsiaTheme="minorHAnsi" w:hAnsi="Arial" w:cs="Arial"/>
          <w:b/>
          <w:sz w:val="22"/>
          <w:szCs w:val="22"/>
          <w:lang w:val="hu-HU"/>
        </w:rPr>
        <w:t xml:space="preserve"> révén különleges</w:t>
      </w:r>
      <w:r w:rsidR="00D0030A" w:rsidRPr="00D0030A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="001947F1">
        <w:rPr>
          <w:rFonts w:ascii="Arial" w:eastAsiaTheme="minorHAnsi" w:hAnsi="Arial" w:cs="Arial"/>
          <w:b/>
          <w:sz w:val="22"/>
          <w:szCs w:val="22"/>
          <w:lang w:val="hu-HU"/>
        </w:rPr>
        <w:t xml:space="preserve">agilitást tesz majd lehetővé. </w:t>
      </w:r>
      <w:r w:rsidR="00123462">
        <w:rPr>
          <w:rFonts w:ascii="Arial" w:eastAsiaTheme="minorHAnsi" w:hAnsi="Arial" w:cs="Arial"/>
          <w:b/>
          <w:sz w:val="22"/>
          <w:szCs w:val="22"/>
          <w:lang w:val="hu-HU"/>
        </w:rPr>
        <w:t>Az új UX ö</w:t>
      </w:r>
      <w:r w:rsidR="00D0030A" w:rsidRPr="00D0030A">
        <w:rPr>
          <w:rFonts w:ascii="Arial" w:eastAsiaTheme="minorHAnsi" w:hAnsi="Arial" w:cs="Arial"/>
          <w:b/>
          <w:sz w:val="22"/>
          <w:szCs w:val="22"/>
          <w:lang w:val="hu-HU"/>
        </w:rPr>
        <w:t xml:space="preserve">nmagát töltő </w:t>
      </w:r>
      <w:proofErr w:type="gramStart"/>
      <w:r w:rsidR="00D0030A" w:rsidRPr="00D0030A">
        <w:rPr>
          <w:rFonts w:ascii="Arial" w:eastAsiaTheme="minorHAnsi" w:hAnsi="Arial" w:cs="Arial"/>
          <w:b/>
          <w:sz w:val="22"/>
          <w:szCs w:val="22"/>
          <w:lang w:val="hu-HU"/>
        </w:rPr>
        <w:t>hibrid</w:t>
      </w:r>
      <w:proofErr w:type="gramEnd"/>
      <w:r w:rsidR="00D0030A" w:rsidRPr="00D0030A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="00123462">
        <w:rPr>
          <w:rFonts w:ascii="Arial" w:eastAsiaTheme="minorHAnsi" w:hAnsi="Arial" w:cs="Arial"/>
          <w:b/>
          <w:sz w:val="22"/>
          <w:szCs w:val="22"/>
          <w:lang w:val="hu-HU"/>
        </w:rPr>
        <w:t>elektromos változatban (UX 250h) és benzines kivitelben (</w:t>
      </w:r>
      <w:r w:rsidR="00D0030A" w:rsidRPr="00D0030A">
        <w:rPr>
          <w:rFonts w:ascii="Arial" w:eastAsiaTheme="minorHAnsi" w:hAnsi="Arial" w:cs="Arial"/>
          <w:b/>
          <w:sz w:val="22"/>
          <w:szCs w:val="22"/>
          <w:lang w:val="hu-HU"/>
        </w:rPr>
        <w:t>UX 200</w:t>
      </w:r>
      <w:r w:rsidR="00123462">
        <w:rPr>
          <w:rFonts w:ascii="Arial" w:eastAsiaTheme="minorHAnsi" w:hAnsi="Arial" w:cs="Arial"/>
          <w:b/>
          <w:sz w:val="22"/>
          <w:szCs w:val="22"/>
          <w:lang w:val="hu-HU"/>
        </w:rPr>
        <w:t>)</w:t>
      </w:r>
      <w:r w:rsidR="00D0030A" w:rsidRPr="00D0030A">
        <w:rPr>
          <w:rFonts w:ascii="Arial" w:eastAsiaTheme="minorHAnsi" w:hAnsi="Arial" w:cs="Arial"/>
          <w:b/>
          <w:sz w:val="22"/>
          <w:szCs w:val="22"/>
          <w:lang w:val="hu-HU"/>
        </w:rPr>
        <w:t xml:space="preserve"> is</w:t>
      </w:r>
      <w:r w:rsidR="00123462">
        <w:rPr>
          <w:rFonts w:ascii="Arial" w:eastAsiaTheme="minorHAnsi" w:hAnsi="Arial" w:cs="Arial"/>
          <w:b/>
          <w:sz w:val="22"/>
          <w:szCs w:val="22"/>
          <w:lang w:val="hu-HU"/>
        </w:rPr>
        <w:t xml:space="preserve"> elérhető lesz, de hazánkban vélhetően többi Lexus modellhez hasonlóan 95%-ban a környezetbarát hibrid hajtással talál majd gazdára.</w:t>
      </w:r>
    </w:p>
    <w:p w:rsidR="00D0030A" w:rsidRPr="00B81D89" w:rsidRDefault="00D0030A" w:rsidP="00D0030A">
      <w:pPr>
        <w:spacing w:after="0" w:line="276" w:lineRule="auto"/>
        <w:ind w:left="720" w:right="39"/>
        <w:rPr>
          <w:rFonts w:ascii="Nobel-Regular" w:eastAsia="Calibri" w:hAnsi="Nobel-Regular" w:cs="Nobel-Regular"/>
          <w:sz w:val="24"/>
        </w:rPr>
      </w:pPr>
    </w:p>
    <w:p w:rsidR="00D0030A" w:rsidRDefault="00D0030A" w:rsidP="00D0030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D0030A">
        <w:rPr>
          <w:rFonts w:ascii="Arial" w:eastAsiaTheme="minorHAnsi" w:hAnsi="Arial" w:cs="Arial"/>
          <w:sz w:val="22"/>
          <w:szCs w:val="22"/>
          <w:lang w:val="hu-HU"/>
        </w:rPr>
        <w:t>A</w:t>
      </w:r>
      <w:r w:rsidR="00E72C53">
        <w:rPr>
          <w:rFonts w:ascii="Arial" w:eastAsiaTheme="minorHAnsi" w:hAnsi="Arial" w:cs="Arial"/>
          <w:sz w:val="22"/>
          <w:szCs w:val="22"/>
          <w:lang w:val="hu-HU"/>
        </w:rPr>
        <w:t xml:space="preserve"> vadonatúj</w:t>
      </w:r>
      <w:r w:rsidRPr="00D0030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hyperlink r:id="rId8" w:anchor="hero" w:history="1">
        <w:r w:rsidRPr="00467BB9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Lexus UX</w:t>
        </w:r>
      </w:hyperlink>
      <w:r w:rsidRPr="00D0030A">
        <w:rPr>
          <w:rFonts w:ascii="Arial" w:eastAsiaTheme="minorHAnsi" w:hAnsi="Arial" w:cs="Arial"/>
          <w:sz w:val="22"/>
          <w:szCs w:val="22"/>
          <w:lang w:val="hu-HU"/>
        </w:rPr>
        <w:t xml:space="preserve"> a márkára jellemző </w:t>
      </w:r>
      <w:proofErr w:type="gramStart"/>
      <w:r w:rsidRPr="00D0030A">
        <w:rPr>
          <w:rFonts w:ascii="Arial" w:eastAsiaTheme="minorHAnsi" w:hAnsi="Arial" w:cs="Arial"/>
          <w:sz w:val="22"/>
          <w:szCs w:val="22"/>
          <w:lang w:val="hu-HU"/>
        </w:rPr>
        <w:t>luxust</w:t>
      </w:r>
      <w:proofErr w:type="gramEnd"/>
      <w:r w:rsidRPr="00D0030A">
        <w:rPr>
          <w:rFonts w:ascii="Arial" w:eastAsiaTheme="minorHAnsi" w:hAnsi="Arial" w:cs="Arial"/>
          <w:sz w:val="22"/>
          <w:szCs w:val="22"/>
          <w:lang w:val="hu-HU"/>
        </w:rPr>
        <w:t xml:space="preserve"> és biztonságot merész formaelemekkel és ultrahatékony új hajtásláncokkal kombinálja. Sok vásárló számára az UX </w:t>
      </w:r>
      <w:r w:rsidR="00E72C53">
        <w:rPr>
          <w:rFonts w:ascii="Arial" w:eastAsiaTheme="minorHAnsi" w:hAnsi="Arial" w:cs="Arial"/>
          <w:sz w:val="22"/>
          <w:szCs w:val="22"/>
          <w:lang w:val="hu-HU"/>
        </w:rPr>
        <w:t xml:space="preserve">vélhetően </w:t>
      </w:r>
      <w:r w:rsidRPr="00D0030A">
        <w:rPr>
          <w:rFonts w:ascii="Arial" w:eastAsiaTheme="minorHAnsi" w:hAnsi="Arial" w:cs="Arial"/>
          <w:sz w:val="22"/>
          <w:szCs w:val="22"/>
          <w:lang w:val="hu-HU"/>
        </w:rPr>
        <w:t>nem</w:t>
      </w:r>
      <w:r w:rsidR="00E72C5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D0030A">
        <w:rPr>
          <w:rFonts w:ascii="Arial" w:eastAsiaTheme="minorHAnsi" w:hAnsi="Arial" w:cs="Arial"/>
          <w:sz w:val="22"/>
          <w:szCs w:val="22"/>
          <w:lang w:val="hu-HU"/>
        </w:rPr>
        <w:t xml:space="preserve">csak az első </w:t>
      </w:r>
      <w:proofErr w:type="spellStart"/>
      <w:r w:rsidRPr="00D0030A">
        <w:rPr>
          <w:rFonts w:ascii="Arial" w:eastAsiaTheme="minorHAnsi" w:hAnsi="Arial" w:cs="Arial"/>
          <w:sz w:val="22"/>
          <w:szCs w:val="22"/>
          <w:lang w:val="hu-HU"/>
        </w:rPr>
        <w:t>Lexust</w:t>
      </w:r>
      <w:proofErr w:type="spellEnd"/>
      <w:r w:rsidRPr="00D0030A">
        <w:rPr>
          <w:rFonts w:ascii="Arial" w:eastAsiaTheme="minorHAnsi" w:hAnsi="Arial" w:cs="Arial"/>
          <w:sz w:val="22"/>
          <w:szCs w:val="22"/>
          <w:lang w:val="hu-HU"/>
        </w:rPr>
        <w:t xml:space="preserve">, de </w:t>
      </w:r>
      <w:r w:rsidR="00E72C53">
        <w:rPr>
          <w:rFonts w:ascii="Arial" w:eastAsiaTheme="minorHAnsi" w:hAnsi="Arial" w:cs="Arial"/>
          <w:sz w:val="22"/>
          <w:szCs w:val="22"/>
          <w:lang w:val="hu-HU"/>
        </w:rPr>
        <w:t xml:space="preserve">az első luxusautót is jelenti majd. </w:t>
      </w:r>
      <w:r w:rsidRPr="00D0030A">
        <w:rPr>
          <w:rFonts w:ascii="Arial" w:eastAsiaTheme="minorHAnsi" w:hAnsi="Arial" w:cs="Arial"/>
          <w:sz w:val="22"/>
          <w:szCs w:val="22"/>
          <w:lang w:val="hu-HU"/>
        </w:rPr>
        <w:t xml:space="preserve">Az UX típusnév a tervezőcsapatot is irányító </w:t>
      </w:r>
      <w:proofErr w:type="gramStart"/>
      <w:r w:rsidRPr="00D0030A">
        <w:rPr>
          <w:rFonts w:ascii="Arial" w:eastAsiaTheme="minorHAnsi" w:hAnsi="Arial" w:cs="Arial"/>
          <w:sz w:val="22"/>
          <w:szCs w:val="22"/>
          <w:lang w:val="hu-HU"/>
        </w:rPr>
        <w:t>koncepció</w:t>
      </w:r>
      <w:proofErr w:type="gramEnd"/>
      <w:r w:rsidRPr="00D0030A">
        <w:rPr>
          <w:rFonts w:ascii="Arial" w:eastAsiaTheme="minorHAnsi" w:hAnsi="Arial" w:cs="Arial"/>
          <w:sz w:val="22"/>
          <w:szCs w:val="22"/>
          <w:lang w:val="hu-HU"/>
        </w:rPr>
        <w:t xml:space="preserve"> alapján született, összefoglalva a jármű küldetését: Urban + X-over (városi + </w:t>
      </w:r>
      <w:proofErr w:type="spellStart"/>
      <w:r w:rsidRPr="00D0030A">
        <w:rPr>
          <w:rFonts w:ascii="Arial" w:eastAsiaTheme="minorHAnsi" w:hAnsi="Arial" w:cs="Arial"/>
          <w:sz w:val="22"/>
          <w:szCs w:val="22"/>
          <w:lang w:val="hu-HU"/>
        </w:rPr>
        <w:t>crossover</w:t>
      </w:r>
      <w:proofErr w:type="spellEnd"/>
      <w:r w:rsidRPr="00D0030A">
        <w:rPr>
          <w:rFonts w:ascii="Arial" w:eastAsiaTheme="minorHAnsi" w:hAnsi="Arial" w:cs="Arial"/>
          <w:sz w:val="22"/>
          <w:szCs w:val="22"/>
          <w:lang w:val="hu-HU"/>
        </w:rPr>
        <w:t>) = UX.</w:t>
      </w:r>
    </w:p>
    <w:p w:rsidR="00E72C53" w:rsidRPr="00D0030A" w:rsidRDefault="00E72C53" w:rsidP="00D0030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D0030A" w:rsidRDefault="00D0030A" w:rsidP="00D0030A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 w:rsidRPr="00E72C53">
        <w:rPr>
          <w:rFonts w:ascii="Arial" w:eastAsiaTheme="minorHAnsi" w:hAnsi="Arial" w:cs="Arial"/>
          <w:i/>
          <w:sz w:val="22"/>
          <w:szCs w:val="22"/>
          <w:lang w:val="hu-HU"/>
        </w:rPr>
        <w:t xml:space="preserve">„A Lexus UX a modern, városi felfedezők számára készült, friss, naprakész, dinamikus élményt kínál, </w:t>
      </w:r>
      <w:proofErr w:type="gramStart"/>
      <w:r w:rsidRPr="00E72C53">
        <w:rPr>
          <w:rFonts w:ascii="Arial" w:eastAsiaTheme="minorHAnsi" w:hAnsi="Arial" w:cs="Arial"/>
          <w:i/>
          <w:sz w:val="22"/>
          <w:szCs w:val="22"/>
          <w:lang w:val="hu-HU"/>
        </w:rPr>
        <w:t>luxus</w:t>
      </w:r>
      <w:proofErr w:type="gramEnd"/>
      <w:r w:rsidRPr="00E72C53">
        <w:rPr>
          <w:rFonts w:ascii="Arial" w:eastAsiaTheme="minorHAnsi" w:hAnsi="Arial" w:cs="Arial"/>
          <w:i/>
          <w:sz w:val="22"/>
          <w:szCs w:val="22"/>
          <w:lang w:val="hu-HU"/>
        </w:rPr>
        <w:t xml:space="preserve"> életstílussal</w:t>
      </w:r>
      <w:r w:rsidR="00E72C53">
        <w:rPr>
          <w:rFonts w:ascii="Arial" w:eastAsiaTheme="minorHAnsi" w:hAnsi="Arial" w:cs="Arial"/>
          <w:i/>
          <w:sz w:val="22"/>
          <w:szCs w:val="22"/>
          <w:lang w:val="hu-HU"/>
        </w:rPr>
        <w:t>.</w:t>
      </w:r>
      <w:r w:rsidRPr="00E72C53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Pr="00D0030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E72C53">
        <w:rPr>
          <w:rFonts w:ascii="Arial" w:eastAsiaTheme="minorHAnsi" w:hAnsi="Arial" w:cs="Arial"/>
          <w:sz w:val="22"/>
          <w:szCs w:val="22"/>
          <w:lang w:val="hu-HU"/>
        </w:rPr>
        <w:t xml:space="preserve">– fogalmaz </w:t>
      </w:r>
      <w:proofErr w:type="spellStart"/>
      <w:r w:rsidRPr="00D0030A">
        <w:rPr>
          <w:rFonts w:ascii="Arial" w:eastAsiaTheme="minorHAnsi" w:hAnsi="Arial" w:cs="Arial"/>
          <w:sz w:val="22"/>
          <w:szCs w:val="22"/>
          <w:lang w:val="hu-HU"/>
        </w:rPr>
        <w:t>Chika</w:t>
      </w:r>
      <w:proofErr w:type="spellEnd"/>
      <w:r w:rsidRPr="00D0030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D0030A">
        <w:rPr>
          <w:rFonts w:ascii="Arial" w:eastAsiaTheme="minorHAnsi" w:hAnsi="Arial" w:cs="Arial"/>
          <w:sz w:val="22"/>
          <w:szCs w:val="22"/>
          <w:lang w:val="hu-HU"/>
        </w:rPr>
        <w:t>Kako</w:t>
      </w:r>
      <w:proofErr w:type="spellEnd"/>
      <w:r w:rsidRPr="00D0030A">
        <w:rPr>
          <w:rFonts w:ascii="Arial" w:eastAsiaTheme="minorHAnsi" w:hAnsi="Arial" w:cs="Arial"/>
          <w:sz w:val="22"/>
          <w:szCs w:val="22"/>
          <w:lang w:val="hu-HU"/>
        </w:rPr>
        <w:t>, a Lexus International alelnöke, az UX főmérnöke. „</w:t>
      </w:r>
      <w:r w:rsidRPr="006A05F4">
        <w:rPr>
          <w:rFonts w:ascii="Arial" w:eastAsiaTheme="minorHAnsi" w:hAnsi="Arial" w:cs="Arial"/>
          <w:i/>
          <w:sz w:val="22"/>
          <w:szCs w:val="22"/>
          <w:lang w:val="hu-HU"/>
        </w:rPr>
        <w:t>Mi az UX-et nem csak az olyan 30-as éveikben járó fiataloknak terveztük, akik valami újra és izgalmasra vágynak, hanem figyelembe vettük az életstílusukat, mindennapi igényeiket is.”</w:t>
      </w:r>
    </w:p>
    <w:p w:rsidR="006A05F4" w:rsidRPr="006A05F4" w:rsidRDefault="006A05F4" w:rsidP="00D0030A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</w:p>
    <w:p w:rsidR="00D0030A" w:rsidRPr="00D0030A" w:rsidRDefault="00D0030A" w:rsidP="00D0030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D0030A">
        <w:rPr>
          <w:rFonts w:ascii="Arial" w:eastAsiaTheme="minorHAnsi" w:hAnsi="Arial" w:cs="Arial"/>
          <w:sz w:val="22"/>
          <w:szCs w:val="22"/>
          <w:lang w:val="hu-HU"/>
        </w:rPr>
        <w:t xml:space="preserve">Kellő dinamizmussal felruházva, az UX-et úgy </w:t>
      </w:r>
      <w:r w:rsidR="003420FA">
        <w:rPr>
          <w:rFonts w:ascii="Arial" w:eastAsiaTheme="minorHAnsi" w:hAnsi="Arial" w:cs="Arial"/>
          <w:sz w:val="22"/>
          <w:szCs w:val="22"/>
          <w:lang w:val="hu-HU"/>
        </w:rPr>
        <w:t>tervezté</w:t>
      </w:r>
      <w:r w:rsidRPr="00D0030A">
        <w:rPr>
          <w:rFonts w:ascii="Arial" w:eastAsiaTheme="minorHAnsi" w:hAnsi="Arial" w:cs="Arial"/>
          <w:sz w:val="22"/>
          <w:szCs w:val="22"/>
          <w:lang w:val="hu-HU"/>
        </w:rPr>
        <w:t xml:space="preserve">k meg, hogy kiváló teljesítményt nyújtson. Rendkívül gyors és vonzó, ugyanakkor a </w:t>
      </w:r>
      <w:proofErr w:type="spellStart"/>
      <w:r w:rsidRPr="00D0030A">
        <w:rPr>
          <w:rFonts w:ascii="Arial" w:eastAsiaTheme="minorHAnsi" w:hAnsi="Arial" w:cs="Arial"/>
          <w:sz w:val="22"/>
          <w:szCs w:val="22"/>
          <w:lang w:val="hu-HU"/>
        </w:rPr>
        <w:t>Lexusra</w:t>
      </w:r>
      <w:proofErr w:type="spellEnd"/>
      <w:r w:rsidRPr="00D0030A">
        <w:rPr>
          <w:rFonts w:ascii="Arial" w:eastAsiaTheme="minorHAnsi" w:hAnsi="Arial" w:cs="Arial"/>
          <w:sz w:val="22"/>
          <w:szCs w:val="22"/>
          <w:lang w:val="hu-HU"/>
        </w:rPr>
        <w:t xml:space="preserve"> jellemző kifinomultság teszi valóban egyedivé a </w:t>
      </w:r>
      <w:proofErr w:type="gramStart"/>
      <w:r w:rsidRPr="00D0030A">
        <w:rPr>
          <w:rFonts w:ascii="Arial" w:eastAsiaTheme="minorHAnsi" w:hAnsi="Arial" w:cs="Arial"/>
          <w:sz w:val="22"/>
          <w:szCs w:val="22"/>
          <w:lang w:val="hu-HU"/>
        </w:rPr>
        <w:t>luxus</w:t>
      </w:r>
      <w:proofErr w:type="gramEnd"/>
      <w:r w:rsidRPr="00D0030A">
        <w:rPr>
          <w:rFonts w:ascii="Arial" w:eastAsiaTheme="minorHAnsi" w:hAnsi="Arial" w:cs="Arial"/>
          <w:sz w:val="22"/>
          <w:szCs w:val="22"/>
          <w:lang w:val="hu-HU"/>
        </w:rPr>
        <w:t xml:space="preserve"> kompakt </w:t>
      </w:r>
      <w:proofErr w:type="spellStart"/>
      <w:r w:rsidRPr="00D0030A">
        <w:rPr>
          <w:rFonts w:ascii="Arial" w:eastAsiaTheme="minorHAnsi" w:hAnsi="Arial" w:cs="Arial"/>
          <w:sz w:val="22"/>
          <w:szCs w:val="22"/>
          <w:lang w:val="hu-HU"/>
        </w:rPr>
        <w:t>crossoverek</w:t>
      </w:r>
      <w:proofErr w:type="spellEnd"/>
      <w:r w:rsidRPr="00D0030A">
        <w:rPr>
          <w:rFonts w:ascii="Arial" w:eastAsiaTheme="minorHAnsi" w:hAnsi="Arial" w:cs="Arial"/>
          <w:sz w:val="22"/>
          <w:szCs w:val="22"/>
          <w:lang w:val="hu-HU"/>
        </w:rPr>
        <w:t xml:space="preserve"> szegmensében.</w:t>
      </w:r>
      <w:r w:rsidR="003420F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D0030A">
        <w:rPr>
          <w:rFonts w:ascii="Arial" w:eastAsiaTheme="minorHAnsi" w:hAnsi="Arial" w:cs="Arial"/>
          <w:sz w:val="22"/>
          <w:szCs w:val="22"/>
          <w:lang w:val="hu-HU"/>
        </w:rPr>
        <w:t xml:space="preserve">Az UX az első Lexus, amely a márka vadonatúj, Global </w:t>
      </w:r>
      <w:proofErr w:type="spellStart"/>
      <w:r w:rsidRPr="00D0030A">
        <w:rPr>
          <w:rFonts w:ascii="Arial" w:eastAsiaTheme="minorHAnsi" w:hAnsi="Arial" w:cs="Arial"/>
          <w:sz w:val="22"/>
          <w:szCs w:val="22"/>
          <w:lang w:val="hu-HU"/>
        </w:rPr>
        <w:t>Architecture</w:t>
      </w:r>
      <w:proofErr w:type="spellEnd"/>
      <w:r w:rsidRPr="00D0030A">
        <w:rPr>
          <w:rFonts w:ascii="Arial" w:eastAsiaTheme="minorHAnsi" w:hAnsi="Arial" w:cs="Arial"/>
          <w:sz w:val="22"/>
          <w:szCs w:val="22"/>
          <w:lang w:val="hu-HU"/>
        </w:rPr>
        <w:t xml:space="preserve"> – </w:t>
      </w:r>
      <w:proofErr w:type="spellStart"/>
      <w:r w:rsidRPr="00D0030A">
        <w:rPr>
          <w:rFonts w:ascii="Arial" w:eastAsiaTheme="minorHAnsi" w:hAnsi="Arial" w:cs="Arial"/>
          <w:sz w:val="22"/>
          <w:szCs w:val="22"/>
          <w:lang w:val="hu-HU"/>
        </w:rPr>
        <w:t>Compact</w:t>
      </w:r>
      <w:proofErr w:type="spellEnd"/>
      <w:r w:rsidRPr="00D0030A">
        <w:rPr>
          <w:rFonts w:ascii="Arial" w:eastAsiaTheme="minorHAnsi" w:hAnsi="Arial" w:cs="Arial"/>
          <w:sz w:val="22"/>
          <w:szCs w:val="22"/>
          <w:lang w:val="hu-HU"/>
        </w:rPr>
        <w:t xml:space="preserve"> (GA-C) platformjára épül. A könnyű és rendkívül merev szerkezet, az </w:t>
      </w:r>
      <w:proofErr w:type="gramStart"/>
      <w:r w:rsidRPr="00D0030A">
        <w:rPr>
          <w:rFonts w:ascii="Arial" w:eastAsiaTheme="minorHAnsi" w:hAnsi="Arial" w:cs="Arial"/>
          <w:sz w:val="22"/>
          <w:szCs w:val="22"/>
          <w:lang w:val="hu-HU"/>
        </w:rPr>
        <w:t>extrém</w:t>
      </w:r>
      <w:proofErr w:type="gramEnd"/>
      <w:r w:rsidRPr="00D0030A">
        <w:rPr>
          <w:rFonts w:ascii="Arial" w:eastAsiaTheme="minorHAnsi" w:hAnsi="Arial" w:cs="Arial"/>
          <w:sz w:val="22"/>
          <w:szCs w:val="22"/>
          <w:lang w:val="hu-HU"/>
        </w:rPr>
        <w:t xml:space="preserve"> alacsony súlypont, valamint a magas szintű rugózási komfort egyedülálló kezelhetőséggel és menetkényelemmel ruházza fel, miközben kiemelkedő vezetési élményt is nyújt.</w:t>
      </w:r>
    </w:p>
    <w:p w:rsidR="00D0030A" w:rsidRDefault="00D0030A" w:rsidP="00D0030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420FA">
        <w:rPr>
          <w:rFonts w:ascii="Arial" w:eastAsiaTheme="minorHAnsi" w:hAnsi="Arial" w:cs="Arial"/>
          <w:i/>
          <w:sz w:val="22"/>
          <w:szCs w:val="22"/>
          <w:lang w:val="hu-HU"/>
        </w:rPr>
        <w:lastRenderedPageBreak/>
        <w:t xml:space="preserve">„Szerettem volna átalakítani a </w:t>
      </w:r>
      <w:proofErr w:type="spellStart"/>
      <w:r w:rsidRPr="003420FA">
        <w:rPr>
          <w:rFonts w:ascii="Arial" w:eastAsiaTheme="minorHAnsi" w:hAnsi="Arial" w:cs="Arial"/>
          <w:i/>
          <w:sz w:val="22"/>
          <w:szCs w:val="22"/>
          <w:lang w:val="hu-HU"/>
        </w:rPr>
        <w:t>crossoverekről</w:t>
      </w:r>
      <w:proofErr w:type="spellEnd"/>
      <w:r w:rsidRPr="003420FA">
        <w:rPr>
          <w:rFonts w:ascii="Arial" w:eastAsiaTheme="minorHAnsi" w:hAnsi="Arial" w:cs="Arial"/>
          <w:i/>
          <w:sz w:val="22"/>
          <w:szCs w:val="22"/>
          <w:lang w:val="hu-HU"/>
        </w:rPr>
        <w:t xml:space="preserve"> kialakult képet, ami alapján azt gondoljuk, hogy ezekkel a magas autókkal óvatosan kell </w:t>
      </w:r>
      <w:proofErr w:type="gramStart"/>
      <w:r w:rsidRPr="003420FA">
        <w:rPr>
          <w:rFonts w:ascii="Arial" w:eastAsiaTheme="minorHAnsi" w:hAnsi="Arial" w:cs="Arial"/>
          <w:i/>
          <w:sz w:val="22"/>
          <w:szCs w:val="22"/>
          <w:lang w:val="hu-HU"/>
        </w:rPr>
        <w:t>manőverezni</w:t>
      </w:r>
      <w:proofErr w:type="gramEnd"/>
      <w:r w:rsidRPr="003420FA">
        <w:rPr>
          <w:rFonts w:ascii="Arial" w:eastAsiaTheme="minorHAnsi" w:hAnsi="Arial" w:cs="Arial"/>
          <w:i/>
          <w:sz w:val="22"/>
          <w:szCs w:val="22"/>
          <w:lang w:val="hu-HU"/>
        </w:rPr>
        <w:t xml:space="preserve">; ehelyett olyan autót akartam alkotni, ami ugyanolyan izgalmas teljesítményt és élvezetes </w:t>
      </w:r>
      <w:proofErr w:type="spellStart"/>
      <w:r w:rsidRPr="003420FA">
        <w:rPr>
          <w:rFonts w:ascii="Arial" w:eastAsiaTheme="minorHAnsi" w:hAnsi="Arial" w:cs="Arial"/>
          <w:i/>
          <w:sz w:val="22"/>
          <w:szCs w:val="22"/>
          <w:lang w:val="hu-HU"/>
        </w:rPr>
        <w:t>irányíthatóságot</w:t>
      </w:r>
      <w:proofErr w:type="spellEnd"/>
      <w:r w:rsidRPr="003420FA">
        <w:rPr>
          <w:rFonts w:ascii="Arial" w:eastAsiaTheme="minorHAnsi" w:hAnsi="Arial" w:cs="Arial"/>
          <w:i/>
          <w:sz w:val="22"/>
          <w:szCs w:val="22"/>
          <w:lang w:val="hu-HU"/>
        </w:rPr>
        <w:t xml:space="preserve"> kínál, mint egy lépcsőshátú modell</w:t>
      </w:r>
      <w:r w:rsidR="003420FA">
        <w:rPr>
          <w:rFonts w:ascii="Arial" w:eastAsiaTheme="minorHAnsi" w:hAnsi="Arial" w:cs="Arial"/>
          <w:i/>
          <w:sz w:val="22"/>
          <w:szCs w:val="22"/>
          <w:lang w:val="hu-HU"/>
        </w:rPr>
        <w:t>.</w:t>
      </w:r>
      <w:r w:rsidRPr="003420FA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Pr="00D0030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3420FA">
        <w:rPr>
          <w:rFonts w:ascii="Arial" w:eastAsiaTheme="minorHAnsi" w:hAnsi="Arial" w:cs="Arial"/>
          <w:sz w:val="22"/>
          <w:szCs w:val="22"/>
          <w:lang w:val="hu-HU"/>
        </w:rPr>
        <w:t>– árulja el</w:t>
      </w:r>
      <w:r w:rsidRPr="00D0030A">
        <w:rPr>
          <w:rFonts w:ascii="Arial" w:eastAsiaTheme="minorHAnsi" w:hAnsi="Arial" w:cs="Arial"/>
          <w:sz w:val="22"/>
          <w:szCs w:val="22"/>
          <w:lang w:val="hu-HU"/>
        </w:rPr>
        <w:t xml:space="preserve"> a főmérnök.</w:t>
      </w:r>
    </w:p>
    <w:p w:rsidR="003420FA" w:rsidRPr="00D0030A" w:rsidRDefault="003420FA" w:rsidP="00D0030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D0030A" w:rsidRPr="00D0030A" w:rsidRDefault="00D0030A" w:rsidP="00D0030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D0030A">
        <w:rPr>
          <w:rFonts w:ascii="Arial" w:eastAsiaTheme="minorHAnsi" w:hAnsi="Arial" w:cs="Arial"/>
          <w:sz w:val="22"/>
          <w:szCs w:val="22"/>
          <w:lang w:val="hu-HU"/>
        </w:rPr>
        <w:t xml:space="preserve">Az UX két változatban </w:t>
      </w:r>
      <w:r w:rsidR="003420FA">
        <w:rPr>
          <w:rFonts w:ascii="Arial" w:eastAsiaTheme="minorHAnsi" w:hAnsi="Arial" w:cs="Arial"/>
          <w:sz w:val="22"/>
          <w:szCs w:val="22"/>
          <w:lang w:val="hu-HU"/>
        </w:rPr>
        <w:t>lesz elérhető:</w:t>
      </w:r>
      <w:r w:rsidRPr="00D0030A">
        <w:rPr>
          <w:rFonts w:ascii="Arial" w:eastAsiaTheme="minorHAnsi" w:hAnsi="Arial" w:cs="Arial"/>
          <w:sz w:val="22"/>
          <w:szCs w:val="22"/>
          <w:lang w:val="hu-HU"/>
        </w:rPr>
        <w:t xml:space="preserve">: az UX 250h meghajtásáról olyan negyedik </w:t>
      </w:r>
      <w:proofErr w:type="gramStart"/>
      <w:r w:rsidRPr="00D0030A">
        <w:rPr>
          <w:rFonts w:ascii="Arial" w:eastAsiaTheme="minorHAnsi" w:hAnsi="Arial" w:cs="Arial"/>
          <w:sz w:val="22"/>
          <w:szCs w:val="22"/>
          <w:lang w:val="hu-HU"/>
        </w:rPr>
        <w:t>generációs</w:t>
      </w:r>
      <w:proofErr w:type="gramEnd"/>
      <w:r w:rsidRPr="00D0030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3420FA">
        <w:rPr>
          <w:rFonts w:ascii="Arial" w:eastAsiaTheme="minorHAnsi" w:hAnsi="Arial" w:cs="Arial"/>
          <w:sz w:val="22"/>
          <w:szCs w:val="22"/>
          <w:lang w:val="hu-HU"/>
        </w:rPr>
        <w:t xml:space="preserve">környezetbarát öntöltő </w:t>
      </w:r>
      <w:r w:rsidRPr="00D0030A">
        <w:rPr>
          <w:rFonts w:ascii="Arial" w:eastAsiaTheme="minorHAnsi" w:hAnsi="Arial" w:cs="Arial"/>
          <w:sz w:val="22"/>
          <w:szCs w:val="22"/>
          <w:lang w:val="hu-HU"/>
        </w:rPr>
        <w:t xml:space="preserve">hibrid </w:t>
      </w:r>
      <w:r w:rsidR="003420FA">
        <w:rPr>
          <w:rFonts w:ascii="Arial" w:eastAsiaTheme="minorHAnsi" w:hAnsi="Arial" w:cs="Arial"/>
          <w:sz w:val="22"/>
          <w:szCs w:val="22"/>
          <w:lang w:val="hu-HU"/>
        </w:rPr>
        <w:t xml:space="preserve">elektromos </w:t>
      </w:r>
      <w:r w:rsidRPr="00D0030A">
        <w:rPr>
          <w:rFonts w:ascii="Arial" w:eastAsiaTheme="minorHAnsi" w:hAnsi="Arial" w:cs="Arial"/>
          <w:sz w:val="22"/>
          <w:szCs w:val="22"/>
          <w:lang w:val="hu-HU"/>
        </w:rPr>
        <w:t>hajtáslánc gondoskodik (</w:t>
      </w:r>
      <w:r w:rsidR="003420FA">
        <w:rPr>
          <w:rFonts w:ascii="Arial" w:eastAsiaTheme="minorHAnsi" w:hAnsi="Arial" w:cs="Arial"/>
          <w:sz w:val="22"/>
          <w:szCs w:val="22"/>
          <w:lang w:val="hu-HU"/>
        </w:rPr>
        <w:t xml:space="preserve">az elektromos motort egy </w:t>
      </w:r>
      <w:r w:rsidRPr="00D0030A">
        <w:rPr>
          <w:rFonts w:ascii="Arial" w:eastAsiaTheme="minorHAnsi" w:hAnsi="Arial" w:cs="Arial"/>
          <w:sz w:val="22"/>
          <w:szCs w:val="22"/>
          <w:lang w:val="hu-HU"/>
        </w:rPr>
        <w:t>kiváló hatásfokú 2,0 literes, négyhengeres benzinmotorral</w:t>
      </w:r>
      <w:r w:rsidR="003420FA">
        <w:rPr>
          <w:rFonts w:ascii="Arial" w:eastAsiaTheme="minorHAnsi" w:hAnsi="Arial" w:cs="Arial"/>
          <w:sz w:val="22"/>
          <w:szCs w:val="22"/>
          <w:lang w:val="hu-HU"/>
        </w:rPr>
        <w:t xml:space="preserve"> kombinálva</w:t>
      </w:r>
      <w:r w:rsidRPr="00D0030A">
        <w:rPr>
          <w:rFonts w:ascii="Arial" w:eastAsiaTheme="minorHAnsi" w:hAnsi="Arial" w:cs="Arial"/>
          <w:sz w:val="22"/>
          <w:szCs w:val="22"/>
          <w:lang w:val="hu-HU"/>
        </w:rPr>
        <w:t xml:space="preserve">), amit kifejezetten erre a platformra terveztek, míg az UX 200 szintén 2,0 literes benzinmotorral fut, a legújabb </w:t>
      </w:r>
      <w:proofErr w:type="spellStart"/>
      <w:r w:rsidRPr="00D0030A">
        <w:rPr>
          <w:rFonts w:ascii="Arial" w:eastAsiaTheme="minorHAnsi" w:hAnsi="Arial" w:cs="Arial"/>
          <w:sz w:val="22"/>
          <w:szCs w:val="22"/>
          <w:lang w:val="hu-HU"/>
        </w:rPr>
        <w:t>Direct</w:t>
      </w:r>
      <w:proofErr w:type="spellEnd"/>
      <w:r w:rsidRPr="00D0030A">
        <w:rPr>
          <w:rFonts w:ascii="Arial" w:eastAsiaTheme="minorHAnsi" w:hAnsi="Arial" w:cs="Arial"/>
          <w:sz w:val="22"/>
          <w:szCs w:val="22"/>
          <w:lang w:val="hu-HU"/>
        </w:rPr>
        <w:t>-Shift fokozatmentes automata sebességváltóval (CVT).</w:t>
      </w:r>
    </w:p>
    <w:p w:rsidR="00D0030A" w:rsidRPr="00D0030A" w:rsidRDefault="00D0030A" w:rsidP="00D0030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D0030A" w:rsidRPr="003420FA" w:rsidRDefault="003420FA" w:rsidP="00D0030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3420FA">
        <w:rPr>
          <w:rFonts w:ascii="Arial" w:eastAsiaTheme="minorHAnsi" w:hAnsi="Arial" w:cs="Arial"/>
          <w:b/>
          <w:sz w:val="22"/>
          <w:szCs w:val="22"/>
          <w:lang w:val="hu-HU"/>
        </w:rPr>
        <w:t>A vadonatúj Lexus UX legfőbb piaca Európa lesz</w:t>
      </w:r>
    </w:p>
    <w:p w:rsidR="00D0030A" w:rsidRPr="00D0030A" w:rsidRDefault="00D0030A" w:rsidP="00D0030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D0030A">
        <w:rPr>
          <w:rFonts w:ascii="Arial" w:eastAsiaTheme="minorHAnsi" w:hAnsi="Arial" w:cs="Arial"/>
          <w:sz w:val="22"/>
          <w:szCs w:val="22"/>
          <w:lang w:val="hu-HU"/>
        </w:rPr>
        <w:t xml:space="preserve">Az európai piac nagyszerű lehetőségeket kínál az új Lexus UX számára, bár itt a vásárlók leginkább a hagyományos életstílushoz jobban illő </w:t>
      </w:r>
      <w:proofErr w:type="spellStart"/>
      <w:r w:rsidRPr="00D0030A">
        <w:rPr>
          <w:rFonts w:ascii="Arial" w:eastAsiaTheme="minorHAnsi" w:hAnsi="Arial" w:cs="Arial"/>
          <w:sz w:val="22"/>
          <w:szCs w:val="22"/>
          <w:lang w:val="hu-HU"/>
        </w:rPr>
        <w:t>szedánokkal</w:t>
      </w:r>
      <w:proofErr w:type="spellEnd"/>
      <w:r w:rsidRPr="00D0030A">
        <w:rPr>
          <w:rFonts w:ascii="Arial" w:eastAsiaTheme="minorHAnsi" w:hAnsi="Arial" w:cs="Arial"/>
          <w:sz w:val="22"/>
          <w:szCs w:val="22"/>
          <w:lang w:val="hu-HU"/>
        </w:rPr>
        <w:t xml:space="preserve">, kombikkal és ferdehátúakkal társítják a prémium minőséget. A választék határozottan bővül a </w:t>
      </w:r>
      <w:proofErr w:type="gramStart"/>
      <w:r w:rsidRPr="00D0030A">
        <w:rPr>
          <w:rFonts w:ascii="Arial" w:eastAsiaTheme="minorHAnsi" w:hAnsi="Arial" w:cs="Arial"/>
          <w:sz w:val="22"/>
          <w:szCs w:val="22"/>
          <w:lang w:val="hu-HU"/>
        </w:rPr>
        <w:t>kompakt</w:t>
      </w:r>
      <w:proofErr w:type="gramEnd"/>
      <w:r w:rsidRPr="00D0030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D0030A">
        <w:rPr>
          <w:rFonts w:ascii="Arial" w:eastAsiaTheme="minorHAnsi" w:hAnsi="Arial" w:cs="Arial"/>
          <w:sz w:val="22"/>
          <w:szCs w:val="22"/>
          <w:lang w:val="hu-HU"/>
        </w:rPr>
        <w:t>crossover</w:t>
      </w:r>
      <w:proofErr w:type="spellEnd"/>
      <w:r w:rsidRPr="00D0030A">
        <w:rPr>
          <w:rFonts w:ascii="Arial" w:eastAsiaTheme="minorHAnsi" w:hAnsi="Arial" w:cs="Arial"/>
          <w:sz w:val="22"/>
          <w:szCs w:val="22"/>
          <w:lang w:val="hu-HU"/>
        </w:rPr>
        <w:t xml:space="preserve"> / SUV szegmensben, az UX azonban elkülönül a versenytársaktól, mert erős és dinamikus jelenség. Olyan stílusos modell, amelyik a </w:t>
      </w:r>
      <w:proofErr w:type="spellStart"/>
      <w:r w:rsidRPr="00D0030A">
        <w:rPr>
          <w:rFonts w:ascii="Arial" w:eastAsiaTheme="minorHAnsi" w:hAnsi="Arial" w:cs="Arial"/>
          <w:sz w:val="22"/>
          <w:szCs w:val="22"/>
          <w:lang w:val="hu-HU"/>
        </w:rPr>
        <w:t>Lexusok</w:t>
      </w:r>
      <w:proofErr w:type="spellEnd"/>
      <w:r w:rsidRPr="00D0030A">
        <w:rPr>
          <w:rFonts w:ascii="Arial" w:eastAsiaTheme="minorHAnsi" w:hAnsi="Arial" w:cs="Arial"/>
          <w:sz w:val="22"/>
          <w:szCs w:val="22"/>
          <w:lang w:val="hu-HU"/>
        </w:rPr>
        <w:t xml:space="preserve"> tiszta és hatékony </w:t>
      </w:r>
      <w:proofErr w:type="gramStart"/>
      <w:r w:rsidRPr="00D0030A">
        <w:rPr>
          <w:rFonts w:ascii="Arial" w:eastAsiaTheme="minorHAnsi" w:hAnsi="Arial" w:cs="Arial"/>
          <w:sz w:val="22"/>
          <w:szCs w:val="22"/>
          <w:lang w:val="hu-HU"/>
        </w:rPr>
        <w:t>hibrid</w:t>
      </w:r>
      <w:proofErr w:type="gramEnd"/>
      <w:r w:rsidRPr="00D0030A">
        <w:rPr>
          <w:rFonts w:ascii="Arial" w:eastAsiaTheme="minorHAnsi" w:hAnsi="Arial" w:cs="Arial"/>
          <w:sz w:val="22"/>
          <w:szCs w:val="22"/>
          <w:lang w:val="hu-HU"/>
        </w:rPr>
        <w:t xml:space="preserve"> rendszerének minden technológiai előnyével bír. Az UX lényegében újfajta </w:t>
      </w:r>
      <w:proofErr w:type="spellStart"/>
      <w:r w:rsidRPr="00D0030A">
        <w:rPr>
          <w:rFonts w:ascii="Arial" w:eastAsiaTheme="minorHAnsi" w:hAnsi="Arial" w:cs="Arial"/>
          <w:sz w:val="22"/>
          <w:szCs w:val="22"/>
          <w:lang w:val="hu-HU"/>
        </w:rPr>
        <w:t>crossover</w:t>
      </w:r>
      <w:proofErr w:type="spellEnd"/>
      <w:r w:rsidRPr="00D0030A">
        <w:rPr>
          <w:rFonts w:ascii="Arial" w:eastAsiaTheme="minorHAnsi" w:hAnsi="Arial" w:cs="Arial"/>
          <w:sz w:val="22"/>
          <w:szCs w:val="22"/>
          <w:lang w:val="hu-HU"/>
        </w:rPr>
        <w:t xml:space="preserve">, „városi felfedező”, amely új megvilágításba helyezi a luxusautó fogalmat. A már </w:t>
      </w:r>
      <w:r w:rsidR="003420FA">
        <w:rPr>
          <w:rFonts w:ascii="Arial" w:eastAsiaTheme="minorHAnsi" w:hAnsi="Arial" w:cs="Arial"/>
          <w:sz w:val="22"/>
          <w:szCs w:val="22"/>
          <w:lang w:val="hu-HU"/>
        </w:rPr>
        <w:t xml:space="preserve">régóta </w:t>
      </w:r>
      <w:r w:rsidRPr="00D0030A">
        <w:rPr>
          <w:rFonts w:ascii="Arial" w:eastAsiaTheme="minorHAnsi" w:hAnsi="Arial" w:cs="Arial"/>
          <w:sz w:val="22"/>
          <w:szCs w:val="22"/>
          <w:lang w:val="hu-HU"/>
        </w:rPr>
        <w:t xml:space="preserve">sikeres </w:t>
      </w:r>
      <w:hyperlink r:id="rId9" w:anchor="hero" w:history="1">
        <w:r w:rsidRPr="003420FA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CT ferdehátúval</w:t>
        </w:r>
      </w:hyperlink>
      <w:r w:rsidRPr="00D0030A">
        <w:rPr>
          <w:rFonts w:ascii="Arial" w:eastAsiaTheme="minorHAnsi" w:hAnsi="Arial" w:cs="Arial"/>
          <w:sz w:val="22"/>
          <w:szCs w:val="22"/>
          <w:lang w:val="hu-HU"/>
        </w:rPr>
        <w:t xml:space="preserve"> együtt az UX a belépőt jelenti a Lexus világába, és kulcsfontosságú szerepet játszik abban is, hogy a vállalat 2020-ra elérje célját: az évi több mint 100.000 autó értékesítését Európában*. Ahogy csökken a dízelek piaci részesedése, úgy növekszik majd az önmagukat töltő </w:t>
      </w:r>
      <w:proofErr w:type="gramStart"/>
      <w:r w:rsidRPr="00D0030A">
        <w:rPr>
          <w:rFonts w:ascii="Arial" w:eastAsiaTheme="minorHAnsi" w:hAnsi="Arial" w:cs="Arial"/>
          <w:sz w:val="22"/>
          <w:szCs w:val="22"/>
          <w:lang w:val="hu-HU"/>
        </w:rPr>
        <w:t>hibrideké</w:t>
      </w:r>
      <w:proofErr w:type="gramEnd"/>
      <w:r w:rsidRPr="00D0030A">
        <w:rPr>
          <w:rFonts w:ascii="Arial" w:eastAsiaTheme="minorHAnsi" w:hAnsi="Arial" w:cs="Arial"/>
          <w:sz w:val="22"/>
          <w:szCs w:val="22"/>
          <w:lang w:val="hu-HU"/>
        </w:rPr>
        <w:t>, kaput nyitva az alternatív, elektromos hajtásláncok felé.</w:t>
      </w:r>
      <w:r w:rsidR="003420F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D0030A">
        <w:rPr>
          <w:rFonts w:ascii="Arial" w:eastAsiaTheme="minorHAnsi" w:hAnsi="Arial" w:cs="Arial"/>
          <w:sz w:val="22"/>
          <w:szCs w:val="22"/>
          <w:lang w:val="hu-HU"/>
        </w:rPr>
        <w:t xml:space="preserve">Az UX széles körben elterjedhet Európában, ahol elsősorban olyan családok számára </w:t>
      </w:r>
      <w:proofErr w:type="gramStart"/>
      <w:r w:rsidRPr="00D0030A">
        <w:rPr>
          <w:rFonts w:ascii="Arial" w:eastAsiaTheme="minorHAnsi" w:hAnsi="Arial" w:cs="Arial"/>
          <w:sz w:val="22"/>
          <w:szCs w:val="22"/>
          <w:lang w:val="hu-HU"/>
        </w:rPr>
        <w:t>ideális</w:t>
      </w:r>
      <w:proofErr w:type="gramEnd"/>
      <w:r w:rsidRPr="00D0030A">
        <w:rPr>
          <w:rFonts w:ascii="Arial" w:eastAsiaTheme="minorHAnsi" w:hAnsi="Arial" w:cs="Arial"/>
          <w:sz w:val="22"/>
          <w:szCs w:val="22"/>
          <w:lang w:val="hu-HU"/>
        </w:rPr>
        <w:t xml:space="preserve">, amelyeknek nemcsak a </w:t>
      </w:r>
      <w:proofErr w:type="spellStart"/>
      <w:r w:rsidRPr="00D0030A">
        <w:rPr>
          <w:rFonts w:ascii="Arial" w:eastAsiaTheme="minorHAnsi" w:hAnsi="Arial" w:cs="Arial"/>
          <w:sz w:val="22"/>
          <w:szCs w:val="22"/>
          <w:lang w:val="hu-HU"/>
        </w:rPr>
        <w:t>crossoverek</w:t>
      </w:r>
      <w:proofErr w:type="spellEnd"/>
      <w:r w:rsidRPr="00D0030A">
        <w:rPr>
          <w:rFonts w:ascii="Arial" w:eastAsiaTheme="minorHAnsi" w:hAnsi="Arial" w:cs="Arial"/>
          <w:sz w:val="22"/>
          <w:szCs w:val="22"/>
          <w:lang w:val="hu-HU"/>
        </w:rPr>
        <w:t xml:space="preserve"> rugalmassága fontos, de agilis, a ferdehátúakkal vetekedő, városi közlekedésre is alkalmas autót szeretnének. E tekintetben az UX </w:t>
      </w:r>
      <w:proofErr w:type="gramStart"/>
      <w:r w:rsidRPr="00D0030A">
        <w:rPr>
          <w:rFonts w:ascii="Arial" w:eastAsiaTheme="minorHAnsi" w:hAnsi="Arial" w:cs="Arial"/>
          <w:sz w:val="22"/>
          <w:szCs w:val="22"/>
          <w:lang w:val="hu-HU"/>
        </w:rPr>
        <w:t>ideális</w:t>
      </w:r>
      <w:proofErr w:type="gramEnd"/>
      <w:r w:rsidRPr="00D0030A">
        <w:rPr>
          <w:rFonts w:ascii="Arial" w:eastAsiaTheme="minorHAnsi" w:hAnsi="Arial" w:cs="Arial"/>
          <w:sz w:val="22"/>
          <w:szCs w:val="22"/>
          <w:lang w:val="hu-HU"/>
        </w:rPr>
        <w:t xml:space="preserve"> partner mind a napi utazáshoz, mind pedig hosszabb kirándulásokhoz, amelyek során új helyeket fedezhetünk fel és új élményekkel gazdagodhatunk. Ugyanakkor az UX azoknak a pároknak is remek választás lehet, akik már útjukra engedték gyermeküket, gyermekeiket, és újra kettesben élnek, utazásaik során pedig gyakran összekapcsolják az üzletet a szabadidővel, a kikapcsolódással.</w:t>
      </w:r>
    </w:p>
    <w:p w:rsidR="00D0030A" w:rsidRPr="00D0030A" w:rsidRDefault="00D0030A" w:rsidP="00D0030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D0030A">
        <w:rPr>
          <w:rFonts w:ascii="Arial" w:eastAsiaTheme="minorHAnsi" w:hAnsi="Arial" w:cs="Arial"/>
          <w:sz w:val="22"/>
          <w:szCs w:val="22"/>
          <w:lang w:val="hu-HU"/>
        </w:rPr>
        <w:t xml:space="preserve">A Lexus első </w:t>
      </w:r>
      <w:proofErr w:type="gramStart"/>
      <w:r w:rsidRPr="00D0030A">
        <w:rPr>
          <w:rFonts w:ascii="Arial" w:eastAsiaTheme="minorHAnsi" w:hAnsi="Arial" w:cs="Arial"/>
          <w:sz w:val="22"/>
          <w:szCs w:val="22"/>
          <w:lang w:val="hu-HU"/>
        </w:rPr>
        <w:t>kompakt</w:t>
      </w:r>
      <w:proofErr w:type="gramEnd"/>
      <w:r w:rsidRPr="00D0030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D0030A">
        <w:rPr>
          <w:rFonts w:ascii="Arial" w:eastAsiaTheme="minorHAnsi" w:hAnsi="Arial" w:cs="Arial"/>
          <w:sz w:val="22"/>
          <w:szCs w:val="22"/>
          <w:lang w:val="hu-HU"/>
        </w:rPr>
        <w:t>crossovere</w:t>
      </w:r>
      <w:proofErr w:type="spellEnd"/>
      <w:r w:rsidRPr="00D0030A">
        <w:rPr>
          <w:rFonts w:ascii="Arial" w:eastAsiaTheme="minorHAnsi" w:hAnsi="Arial" w:cs="Arial"/>
          <w:sz w:val="22"/>
          <w:szCs w:val="22"/>
          <w:lang w:val="hu-HU"/>
        </w:rPr>
        <w:t xml:space="preserve"> csatlakozik a </w:t>
      </w:r>
      <w:r w:rsidR="009C2C1B">
        <w:rPr>
          <w:rFonts w:ascii="Arial" w:eastAsiaTheme="minorHAnsi" w:hAnsi="Arial" w:cs="Arial"/>
          <w:sz w:val="22"/>
          <w:szCs w:val="22"/>
          <w:lang w:val="hu-HU"/>
        </w:rPr>
        <w:t xml:space="preserve">márka eddig </w:t>
      </w:r>
      <w:r w:rsidRPr="00D0030A">
        <w:rPr>
          <w:rFonts w:ascii="Arial" w:eastAsiaTheme="minorHAnsi" w:hAnsi="Arial" w:cs="Arial"/>
          <w:sz w:val="22"/>
          <w:szCs w:val="22"/>
          <w:lang w:val="hu-HU"/>
        </w:rPr>
        <w:t xml:space="preserve">nagyobb </w:t>
      </w:r>
      <w:hyperlink r:id="rId10" w:anchor="hero" w:history="1">
        <w:r w:rsidRPr="003420FA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NX</w:t>
        </w:r>
      </w:hyperlink>
      <w:r w:rsidRPr="00D0030A">
        <w:rPr>
          <w:rFonts w:ascii="Arial" w:eastAsiaTheme="minorHAnsi" w:hAnsi="Arial" w:cs="Arial"/>
          <w:sz w:val="22"/>
          <w:szCs w:val="22"/>
          <w:lang w:val="hu-HU"/>
        </w:rPr>
        <w:t xml:space="preserve"> és </w:t>
      </w:r>
      <w:hyperlink r:id="rId11" w:anchor="hero" w:history="1">
        <w:r w:rsidRPr="003420FA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RX</w:t>
        </w:r>
      </w:hyperlink>
      <w:r w:rsidRPr="00D0030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9C2C1B">
        <w:rPr>
          <w:rFonts w:ascii="Arial" w:eastAsiaTheme="minorHAnsi" w:hAnsi="Arial" w:cs="Arial"/>
          <w:sz w:val="22"/>
          <w:szCs w:val="22"/>
          <w:lang w:val="hu-HU"/>
        </w:rPr>
        <w:t>siker</w:t>
      </w:r>
      <w:r w:rsidRPr="00D0030A">
        <w:rPr>
          <w:rFonts w:ascii="Arial" w:eastAsiaTheme="minorHAnsi" w:hAnsi="Arial" w:cs="Arial"/>
          <w:sz w:val="22"/>
          <w:szCs w:val="22"/>
          <w:lang w:val="hu-HU"/>
        </w:rPr>
        <w:t xml:space="preserve">modellek alkotta, nagy </w:t>
      </w:r>
      <w:r w:rsidR="009C2C1B">
        <w:rPr>
          <w:rFonts w:ascii="Arial" w:eastAsiaTheme="minorHAnsi" w:hAnsi="Arial" w:cs="Arial"/>
          <w:sz w:val="22"/>
          <w:szCs w:val="22"/>
          <w:lang w:val="hu-HU"/>
        </w:rPr>
        <w:t>teljesítményű környezetbarát</w:t>
      </w:r>
      <w:r w:rsidRPr="00D0030A">
        <w:rPr>
          <w:rFonts w:ascii="Arial" w:eastAsiaTheme="minorHAnsi" w:hAnsi="Arial" w:cs="Arial"/>
          <w:sz w:val="22"/>
          <w:szCs w:val="22"/>
          <w:lang w:val="hu-HU"/>
        </w:rPr>
        <w:t xml:space="preserve"> európai SUV és </w:t>
      </w:r>
      <w:proofErr w:type="spellStart"/>
      <w:r w:rsidRPr="00D0030A">
        <w:rPr>
          <w:rFonts w:ascii="Arial" w:eastAsiaTheme="minorHAnsi" w:hAnsi="Arial" w:cs="Arial"/>
          <w:sz w:val="22"/>
          <w:szCs w:val="22"/>
          <w:lang w:val="hu-HU"/>
        </w:rPr>
        <w:t>crossover</w:t>
      </w:r>
      <w:proofErr w:type="spellEnd"/>
      <w:r w:rsidRPr="00D0030A">
        <w:rPr>
          <w:rFonts w:ascii="Arial" w:eastAsiaTheme="minorHAnsi" w:hAnsi="Arial" w:cs="Arial"/>
          <w:sz w:val="22"/>
          <w:szCs w:val="22"/>
          <w:lang w:val="hu-HU"/>
        </w:rPr>
        <w:t xml:space="preserve"> kínálathoz, amely így immár teljesen lefedi a márka értékpalettáját, felsorakoztatva az alappilléreket: a merész </w:t>
      </w:r>
      <w:r w:rsidRPr="00D0030A">
        <w:rPr>
          <w:rFonts w:ascii="Arial" w:eastAsiaTheme="minorHAnsi" w:hAnsi="Arial" w:cs="Arial"/>
          <w:sz w:val="22"/>
          <w:szCs w:val="22"/>
          <w:lang w:val="hu-HU"/>
        </w:rPr>
        <w:lastRenderedPageBreak/>
        <w:t xml:space="preserve">formatervet, az üdítő teljesítményt, az ötletgazdag technológiát és a kiváló </w:t>
      </w:r>
      <w:proofErr w:type="spellStart"/>
      <w:r w:rsidRPr="00D0030A">
        <w:rPr>
          <w:rFonts w:ascii="Arial" w:eastAsiaTheme="minorHAnsi" w:hAnsi="Arial" w:cs="Arial"/>
          <w:sz w:val="22"/>
          <w:szCs w:val="22"/>
          <w:lang w:val="hu-HU"/>
        </w:rPr>
        <w:t>takumi</w:t>
      </w:r>
      <w:proofErr w:type="spellEnd"/>
      <w:r w:rsidRPr="00D0030A">
        <w:rPr>
          <w:rFonts w:ascii="Arial" w:eastAsiaTheme="minorHAnsi" w:hAnsi="Arial" w:cs="Arial"/>
          <w:sz w:val="22"/>
          <w:szCs w:val="22"/>
          <w:lang w:val="hu-HU"/>
        </w:rPr>
        <w:t xml:space="preserve"> kézművességet.</w:t>
      </w:r>
    </w:p>
    <w:p w:rsidR="007733C4" w:rsidRDefault="007733C4" w:rsidP="007733C4">
      <w:pPr>
        <w:tabs>
          <w:tab w:val="left" w:pos="2127"/>
        </w:tabs>
        <w:spacing w:after="0"/>
        <w:ind w:right="39"/>
        <w:jc w:val="both"/>
        <w:rPr>
          <w:rFonts w:cs="Nobel-Book"/>
          <w:sz w:val="20"/>
          <w:lang w:val="hu-HU"/>
        </w:rPr>
      </w:pPr>
    </w:p>
    <w:p w:rsidR="009C2C1B" w:rsidRPr="006C4839" w:rsidRDefault="009C2C1B" w:rsidP="007733C4">
      <w:pPr>
        <w:tabs>
          <w:tab w:val="left" w:pos="2127"/>
        </w:tabs>
        <w:spacing w:after="0"/>
        <w:ind w:right="39"/>
        <w:jc w:val="both"/>
        <w:rPr>
          <w:rFonts w:cs="Nobel-Book"/>
          <w:sz w:val="20"/>
          <w:lang w:val="hu-HU"/>
        </w:rPr>
      </w:pPr>
      <w:bookmarkStart w:id="0" w:name="_GoBack"/>
      <w:bookmarkEnd w:id="0"/>
    </w:p>
    <w:p w:rsidR="008E5AA3" w:rsidRPr="00A63BFF" w:rsidRDefault="008E5AA3" w:rsidP="008E5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A63BFF">
        <w:rPr>
          <w:rFonts w:ascii="Arial" w:eastAsia="Times New Roman" w:hAnsi="Arial" w:cs="Arial"/>
          <w:sz w:val="19"/>
          <w:szCs w:val="19"/>
          <w:lang w:eastAsia="hu-HU"/>
        </w:rPr>
        <w:t> </w:t>
      </w: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9C117C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9C117C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2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C30" w:rsidRDefault="00E62C30" w:rsidP="00566E8D">
      <w:pPr>
        <w:spacing w:after="0" w:line="240" w:lineRule="auto"/>
      </w:pPr>
      <w:r>
        <w:separator/>
      </w:r>
    </w:p>
  </w:endnote>
  <w:endnote w:type="continuationSeparator" w:id="0">
    <w:p w:rsidR="00E62C30" w:rsidRDefault="00E62C30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panose1 w:val="02000603040000020004"/>
    <w:charset w:val="00"/>
    <w:family w:val="auto"/>
    <w:pitch w:val="variable"/>
    <w:sig w:usb0="A0002AA7" w:usb1="0000004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Nobel-Regular">
    <w:panose1 w:val="0200050303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C30" w:rsidRDefault="00E62C30" w:rsidP="00566E8D">
      <w:pPr>
        <w:spacing w:after="0" w:line="240" w:lineRule="auto"/>
      </w:pPr>
      <w:r>
        <w:separator/>
      </w:r>
    </w:p>
  </w:footnote>
  <w:footnote w:type="continuationSeparator" w:id="0">
    <w:p w:rsidR="00E62C30" w:rsidRDefault="00E62C30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10FAA"/>
    <w:multiLevelType w:val="hybridMultilevel"/>
    <w:tmpl w:val="1E56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Theme="minorEastAsia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A6C97"/>
    <w:multiLevelType w:val="multilevel"/>
    <w:tmpl w:val="4514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8D3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629DC"/>
    <w:rsid w:val="00063AC1"/>
    <w:rsid w:val="00066D2C"/>
    <w:rsid w:val="00073DC4"/>
    <w:rsid w:val="00076313"/>
    <w:rsid w:val="0007640B"/>
    <w:rsid w:val="00080315"/>
    <w:rsid w:val="00080549"/>
    <w:rsid w:val="0008464C"/>
    <w:rsid w:val="00092DB1"/>
    <w:rsid w:val="00092F89"/>
    <w:rsid w:val="000960BE"/>
    <w:rsid w:val="000A1E1A"/>
    <w:rsid w:val="000A34BD"/>
    <w:rsid w:val="000A58AF"/>
    <w:rsid w:val="000A63B0"/>
    <w:rsid w:val="000B49B2"/>
    <w:rsid w:val="000B5BBB"/>
    <w:rsid w:val="000D15A1"/>
    <w:rsid w:val="000E010E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10137"/>
    <w:rsid w:val="001110A9"/>
    <w:rsid w:val="001122FF"/>
    <w:rsid w:val="00113ED6"/>
    <w:rsid w:val="001140FE"/>
    <w:rsid w:val="00114BFA"/>
    <w:rsid w:val="001176B8"/>
    <w:rsid w:val="00120870"/>
    <w:rsid w:val="001225DD"/>
    <w:rsid w:val="00123462"/>
    <w:rsid w:val="00125328"/>
    <w:rsid w:val="001278D9"/>
    <w:rsid w:val="00131E69"/>
    <w:rsid w:val="001375C0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65B3A"/>
    <w:rsid w:val="00170BD2"/>
    <w:rsid w:val="00171B34"/>
    <w:rsid w:val="00173C88"/>
    <w:rsid w:val="00173FBB"/>
    <w:rsid w:val="00175533"/>
    <w:rsid w:val="00177057"/>
    <w:rsid w:val="00177FF1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47F1"/>
    <w:rsid w:val="00195739"/>
    <w:rsid w:val="001964DF"/>
    <w:rsid w:val="001A3445"/>
    <w:rsid w:val="001A4DB5"/>
    <w:rsid w:val="001A5D46"/>
    <w:rsid w:val="001B0A97"/>
    <w:rsid w:val="001B3F2F"/>
    <w:rsid w:val="001B4327"/>
    <w:rsid w:val="001B70EF"/>
    <w:rsid w:val="001C1A4A"/>
    <w:rsid w:val="001C2B7C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41587"/>
    <w:rsid w:val="002430E8"/>
    <w:rsid w:val="002462B0"/>
    <w:rsid w:val="002462F0"/>
    <w:rsid w:val="00251AE0"/>
    <w:rsid w:val="00254573"/>
    <w:rsid w:val="002575C0"/>
    <w:rsid w:val="00260205"/>
    <w:rsid w:val="002618DA"/>
    <w:rsid w:val="00276C6F"/>
    <w:rsid w:val="00276F59"/>
    <w:rsid w:val="00277F03"/>
    <w:rsid w:val="0028190F"/>
    <w:rsid w:val="00282A71"/>
    <w:rsid w:val="00290264"/>
    <w:rsid w:val="00293764"/>
    <w:rsid w:val="002A15D4"/>
    <w:rsid w:val="002A3253"/>
    <w:rsid w:val="002A3888"/>
    <w:rsid w:val="002A45F3"/>
    <w:rsid w:val="002A7666"/>
    <w:rsid w:val="002B0337"/>
    <w:rsid w:val="002B374B"/>
    <w:rsid w:val="002B610F"/>
    <w:rsid w:val="002C06F9"/>
    <w:rsid w:val="002C5155"/>
    <w:rsid w:val="002C763B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2236"/>
    <w:rsid w:val="00336555"/>
    <w:rsid w:val="00341A5C"/>
    <w:rsid w:val="003420FA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C2"/>
    <w:rsid w:val="00381223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C2105"/>
    <w:rsid w:val="003C2AE3"/>
    <w:rsid w:val="003C40AC"/>
    <w:rsid w:val="003C6C8D"/>
    <w:rsid w:val="003D32DD"/>
    <w:rsid w:val="003D349B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25A4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43091"/>
    <w:rsid w:val="0045114A"/>
    <w:rsid w:val="0045335A"/>
    <w:rsid w:val="004548F2"/>
    <w:rsid w:val="00466BAE"/>
    <w:rsid w:val="00467BB9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4D81"/>
    <w:rsid w:val="004B5744"/>
    <w:rsid w:val="004C04C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20B13"/>
    <w:rsid w:val="0052358C"/>
    <w:rsid w:val="00523EC8"/>
    <w:rsid w:val="0052567C"/>
    <w:rsid w:val="00526635"/>
    <w:rsid w:val="00544400"/>
    <w:rsid w:val="0054453A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1279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4613"/>
    <w:rsid w:val="005F6FC9"/>
    <w:rsid w:val="0060036E"/>
    <w:rsid w:val="00606143"/>
    <w:rsid w:val="00610210"/>
    <w:rsid w:val="00610DCA"/>
    <w:rsid w:val="00611FF9"/>
    <w:rsid w:val="006170CF"/>
    <w:rsid w:val="0062278F"/>
    <w:rsid w:val="006230B6"/>
    <w:rsid w:val="006277E0"/>
    <w:rsid w:val="006323E7"/>
    <w:rsid w:val="0063287F"/>
    <w:rsid w:val="00634328"/>
    <w:rsid w:val="00640011"/>
    <w:rsid w:val="006412A6"/>
    <w:rsid w:val="006418A0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05F4"/>
    <w:rsid w:val="006A539D"/>
    <w:rsid w:val="006A5612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1914"/>
    <w:rsid w:val="006E7FCC"/>
    <w:rsid w:val="006F3623"/>
    <w:rsid w:val="007016B2"/>
    <w:rsid w:val="00702D97"/>
    <w:rsid w:val="0070335B"/>
    <w:rsid w:val="00705E7E"/>
    <w:rsid w:val="00711B94"/>
    <w:rsid w:val="007149B7"/>
    <w:rsid w:val="00721594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379"/>
    <w:rsid w:val="007536B2"/>
    <w:rsid w:val="00755EA6"/>
    <w:rsid w:val="00760E97"/>
    <w:rsid w:val="0076200E"/>
    <w:rsid w:val="00766E00"/>
    <w:rsid w:val="00770962"/>
    <w:rsid w:val="007733C4"/>
    <w:rsid w:val="00773A5A"/>
    <w:rsid w:val="00774D3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C7861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7C6"/>
    <w:rsid w:val="008E5AA3"/>
    <w:rsid w:val="008E6C30"/>
    <w:rsid w:val="008F27BF"/>
    <w:rsid w:val="008F3CF6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1AB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65E"/>
    <w:rsid w:val="009C117C"/>
    <w:rsid w:val="009C1F87"/>
    <w:rsid w:val="009C27C5"/>
    <w:rsid w:val="009C2A08"/>
    <w:rsid w:val="009C2C1B"/>
    <w:rsid w:val="009D0BC6"/>
    <w:rsid w:val="009D7C4D"/>
    <w:rsid w:val="009E40C6"/>
    <w:rsid w:val="009F205E"/>
    <w:rsid w:val="009F783A"/>
    <w:rsid w:val="00A00B8C"/>
    <w:rsid w:val="00A01C0E"/>
    <w:rsid w:val="00A10122"/>
    <w:rsid w:val="00A1079A"/>
    <w:rsid w:val="00A2170E"/>
    <w:rsid w:val="00A221D4"/>
    <w:rsid w:val="00A22989"/>
    <w:rsid w:val="00A25AD3"/>
    <w:rsid w:val="00A3138E"/>
    <w:rsid w:val="00A31B45"/>
    <w:rsid w:val="00A329ED"/>
    <w:rsid w:val="00A47DB4"/>
    <w:rsid w:val="00A52D58"/>
    <w:rsid w:val="00A665A1"/>
    <w:rsid w:val="00A816F1"/>
    <w:rsid w:val="00A83D98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3AA"/>
    <w:rsid w:val="00AC0710"/>
    <w:rsid w:val="00AD06DA"/>
    <w:rsid w:val="00AE2382"/>
    <w:rsid w:val="00AE26EB"/>
    <w:rsid w:val="00AE517B"/>
    <w:rsid w:val="00AE666E"/>
    <w:rsid w:val="00AF09C0"/>
    <w:rsid w:val="00AF163D"/>
    <w:rsid w:val="00AF25F8"/>
    <w:rsid w:val="00AF3F11"/>
    <w:rsid w:val="00AF5515"/>
    <w:rsid w:val="00AF6470"/>
    <w:rsid w:val="00B01988"/>
    <w:rsid w:val="00B03EB2"/>
    <w:rsid w:val="00B0462F"/>
    <w:rsid w:val="00B04DEB"/>
    <w:rsid w:val="00B051C6"/>
    <w:rsid w:val="00B114D3"/>
    <w:rsid w:val="00B12226"/>
    <w:rsid w:val="00B13335"/>
    <w:rsid w:val="00B1589D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55BBA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35BF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30A4"/>
    <w:rsid w:val="00C65154"/>
    <w:rsid w:val="00C705ED"/>
    <w:rsid w:val="00C75743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E11A7"/>
    <w:rsid w:val="00CE15B1"/>
    <w:rsid w:val="00CE64FE"/>
    <w:rsid w:val="00CE6753"/>
    <w:rsid w:val="00CE731E"/>
    <w:rsid w:val="00CF0876"/>
    <w:rsid w:val="00CF5D67"/>
    <w:rsid w:val="00CF6E15"/>
    <w:rsid w:val="00D0030A"/>
    <w:rsid w:val="00D025CC"/>
    <w:rsid w:val="00D1025A"/>
    <w:rsid w:val="00D112DB"/>
    <w:rsid w:val="00D1190B"/>
    <w:rsid w:val="00D11E98"/>
    <w:rsid w:val="00D13008"/>
    <w:rsid w:val="00D14BE2"/>
    <w:rsid w:val="00D20716"/>
    <w:rsid w:val="00D23B84"/>
    <w:rsid w:val="00D25578"/>
    <w:rsid w:val="00D2605E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5B00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0680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60A41"/>
    <w:rsid w:val="00E61C5F"/>
    <w:rsid w:val="00E62950"/>
    <w:rsid w:val="00E62C30"/>
    <w:rsid w:val="00E67A09"/>
    <w:rsid w:val="00E72C53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1AFF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17FDA"/>
    <w:rsid w:val="00F232C8"/>
    <w:rsid w:val="00F23945"/>
    <w:rsid w:val="00F2415F"/>
    <w:rsid w:val="00F264CE"/>
    <w:rsid w:val="00F26534"/>
    <w:rsid w:val="00F307A4"/>
    <w:rsid w:val="00F31B3A"/>
    <w:rsid w:val="00F32EA5"/>
    <w:rsid w:val="00F34134"/>
    <w:rsid w:val="00F347E0"/>
    <w:rsid w:val="00F34F3C"/>
    <w:rsid w:val="00F37240"/>
    <w:rsid w:val="00F435F9"/>
    <w:rsid w:val="00F43D06"/>
    <w:rsid w:val="00F56949"/>
    <w:rsid w:val="00F667FA"/>
    <w:rsid w:val="00F6715B"/>
    <w:rsid w:val="00F70122"/>
    <w:rsid w:val="00F722F5"/>
    <w:rsid w:val="00F72991"/>
    <w:rsid w:val="00F8119D"/>
    <w:rsid w:val="00F81FE1"/>
    <w:rsid w:val="00F87B5C"/>
    <w:rsid w:val="00F9045D"/>
    <w:rsid w:val="00F925A1"/>
    <w:rsid w:val="00F92F76"/>
    <w:rsid w:val="00F93B2C"/>
    <w:rsid w:val="00F94D88"/>
    <w:rsid w:val="00F95625"/>
    <w:rsid w:val="00F956BD"/>
    <w:rsid w:val="00FA04E5"/>
    <w:rsid w:val="00FA5A5F"/>
    <w:rsid w:val="00FA5C07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4AF3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CB0FF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car-models/ux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sombor.varga@toyota-c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xus.hu/car-models/nx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lexus.hu/car-models/n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xus.hu/car-models/ct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28B5D-8DF2-43E3-88BB-06C421A9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3</Pages>
  <Words>682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10</cp:revision>
  <dcterms:created xsi:type="dcterms:W3CDTF">2018-08-31T08:43:00Z</dcterms:created>
  <dcterms:modified xsi:type="dcterms:W3CDTF">2018-09-06T06:49:00Z</dcterms:modified>
</cp:coreProperties>
</file>