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AB" w:rsidRDefault="00D076AB" w:rsidP="00F35F4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35361" w:rsidRPr="00735361" w:rsidRDefault="00735361" w:rsidP="0073536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2"/>
          <w:szCs w:val="22"/>
          <w:lang w:val="hu-HU"/>
        </w:rPr>
      </w:pPr>
      <w:r w:rsidRPr="00735361">
        <w:rPr>
          <w:rFonts w:ascii="Arial" w:eastAsiaTheme="minorHAnsi" w:hAnsi="Arial" w:cs="Arial"/>
          <w:b/>
          <w:caps/>
          <w:sz w:val="22"/>
          <w:szCs w:val="22"/>
          <w:lang w:val="hu-HU"/>
        </w:rPr>
        <w:t>a Lexus az EGYETLEN prémium márka</w:t>
      </w:r>
      <w:r>
        <w:rPr>
          <w:rFonts w:ascii="Arial" w:eastAsiaTheme="minorHAnsi" w:hAnsi="Arial" w:cs="Arial"/>
          <w:b/>
          <w:caps/>
          <w:sz w:val="22"/>
          <w:szCs w:val="22"/>
          <w:lang w:val="hu-HU"/>
        </w:rPr>
        <w:t xml:space="preserve">, </w:t>
      </w:r>
      <w:r w:rsidRPr="00735361">
        <w:rPr>
          <w:rFonts w:ascii="Arial" w:eastAsiaTheme="minorHAnsi" w:hAnsi="Arial" w:cs="Arial"/>
          <w:b/>
          <w:caps/>
          <w:sz w:val="22"/>
          <w:szCs w:val="22"/>
          <w:lang w:val="hu-HU"/>
        </w:rPr>
        <w:t>amely erősödik az európai piacon</w:t>
      </w:r>
    </w:p>
    <w:p w:rsidR="00735361" w:rsidRPr="00735361" w:rsidRDefault="00735361" w:rsidP="00735361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35361">
        <w:rPr>
          <w:rFonts w:ascii="Arial" w:hAnsi="Arial" w:cs="Arial"/>
          <w:b/>
          <w:sz w:val="22"/>
          <w:szCs w:val="22"/>
        </w:rPr>
        <w:t xml:space="preserve">Az </w:t>
      </w:r>
      <w:hyperlink r:id="rId8" w:tgtFrame="_blank" w:history="1">
        <w:r w:rsidRPr="00735361">
          <w:rPr>
            <w:rStyle w:val="Hyperlink"/>
            <w:rFonts w:ascii="Arial" w:hAnsi="Arial" w:cs="Arial"/>
            <w:b/>
            <w:sz w:val="22"/>
            <w:szCs w:val="22"/>
          </w:rPr>
          <w:t>ACEA</w:t>
        </w:r>
      </w:hyperlink>
      <w:r w:rsidRPr="00735361">
        <w:rPr>
          <w:rFonts w:ascii="Arial" w:hAnsi="Arial" w:cs="Arial"/>
          <w:b/>
          <w:sz w:val="22"/>
          <w:szCs w:val="22"/>
        </w:rPr>
        <w:t xml:space="preserve"> legfrissebb közleménye szerint Európában a </w:t>
      </w:r>
      <w:r w:rsidRPr="00735361">
        <w:rPr>
          <w:rFonts w:ascii="Arial" w:hAnsi="Arial" w:cs="Arial"/>
          <w:b/>
          <w:sz w:val="22"/>
          <w:szCs w:val="22"/>
        </w:rPr>
        <w:t xml:space="preserve">világ legzöldebb </w:t>
      </w:r>
      <w:hyperlink r:id="rId9" w:anchor="introduction" w:history="1">
        <w:r w:rsidRPr="00735361">
          <w:rPr>
            <w:rStyle w:val="Hyperlink"/>
            <w:rFonts w:ascii="Arial" w:hAnsi="Arial" w:cs="Arial"/>
            <w:b/>
            <w:sz w:val="22"/>
            <w:szCs w:val="22"/>
          </w:rPr>
          <w:t>vezető környezetbarát hibrid elektromos</w:t>
        </w:r>
      </w:hyperlink>
      <w:r w:rsidRPr="00735361">
        <w:rPr>
          <w:rFonts w:ascii="Arial" w:hAnsi="Arial" w:cs="Arial"/>
          <w:b/>
          <w:sz w:val="22"/>
          <w:szCs w:val="22"/>
        </w:rPr>
        <w:t xml:space="preserve"> luxusautó márkájaként ismert </w:t>
      </w:r>
      <w:hyperlink r:id="rId10" w:history="1">
        <w:r w:rsidRPr="00735361">
          <w:rPr>
            <w:rStyle w:val="Hyperlink"/>
            <w:rFonts w:ascii="Arial" w:hAnsi="Arial" w:cs="Arial"/>
            <w:b/>
            <w:sz w:val="22"/>
            <w:szCs w:val="22"/>
          </w:rPr>
          <w:t>Lexus</w:t>
        </w:r>
      </w:hyperlink>
      <w:r w:rsidRPr="00735361">
        <w:rPr>
          <w:rFonts w:ascii="Arial" w:hAnsi="Arial" w:cs="Arial"/>
          <w:b/>
          <w:sz w:val="22"/>
          <w:szCs w:val="22"/>
        </w:rPr>
        <w:t xml:space="preserve"> az egyetlen prémium márka, amely márciusban növelni tudta eladásait a tavalyi év azonos időszakához képest.</w:t>
      </w:r>
    </w:p>
    <w:p w:rsidR="00D26342" w:rsidRDefault="00735361" w:rsidP="00D2634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Miközben Európa-szerte </w:t>
      </w:r>
      <w:r w:rsidR="00D26342">
        <w:rPr>
          <w:rFonts w:ascii="Arial" w:hAnsi="Arial" w:cs="Arial"/>
          <w:sz w:val="22"/>
          <w:szCs w:val="22"/>
        </w:rPr>
        <w:t xml:space="preserve">drasztikusan </w:t>
      </w:r>
      <w:r>
        <w:rPr>
          <w:rFonts w:ascii="Arial" w:hAnsi="Arial" w:cs="Arial"/>
          <w:sz w:val="22"/>
          <w:szCs w:val="22"/>
        </w:rPr>
        <w:t>zuhannak a környezetszennyező, és számos európai nagyvárosból, köztük Budapestről rövid, vagy középtávon kitiltani (vagy legalábbis behajtásukat korlátozni) terve</w:t>
      </w:r>
      <w:r w:rsidR="00D26342">
        <w:rPr>
          <w:rFonts w:ascii="Arial" w:hAnsi="Arial" w:cs="Arial"/>
          <w:sz w:val="22"/>
          <w:szCs w:val="22"/>
        </w:rPr>
        <w:t>zett dízel autók eladásai, sosem látott ütemben növekszik a részben vagy teljesen elektromos autók értékesítései, különös tekintettel a valóban élhető alternatívát jelentő hibrid elektromos autókra. A dízel hajtástól egyaránt tömegével elforduló magán és vállalati flottavásárlók</w:t>
      </w:r>
      <w:r>
        <w:rPr>
          <w:rFonts w:ascii="Arial" w:hAnsi="Arial" w:cs="Arial"/>
          <w:sz w:val="22"/>
          <w:szCs w:val="22"/>
        </w:rPr>
        <w:t xml:space="preserve"> </w:t>
      </w:r>
      <w:r w:rsidR="00D26342">
        <w:rPr>
          <w:rFonts w:ascii="Arial" w:hAnsi="Arial" w:cs="Arial"/>
          <w:sz w:val="22"/>
          <w:szCs w:val="22"/>
        </w:rPr>
        <w:t xml:space="preserve">ugyanis, ahogyan azt a lenti grafikon is mutatja, a városi közlekedés során akár 50-70%-ban tisztán elektromos üzemben, károsanyagkibocsátás és üzemanyagfogyasztás mentesen közlekedő környezetbarát hibrid elektromos autókban látják a dízel hajtás alacsony üzemben tartási költségeket és magas maradványértéket (eladáskori árat) kínáló alternatíváját. </w:t>
      </w:r>
    </w:p>
    <w:p w:rsidR="00C945FE" w:rsidRDefault="00D26342" w:rsidP="00C945F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 az oka annak is, hogy márciusban a zöld szempontokra az átlagosnál amúgy is fogékonyabb luxusautó szegmensben a 8 modellel a piac legszélesebb prémium hibrid elektromos modellportfólióját kínáló, és 98%-ban hibrid autókat értékesítő Lexus bizonyult az egyetlen olyan prémium márkának, amely Európában is növelni tudta értékesítéseit.</w:t>
      </w:r>
      <w:r w:rsidR="0008732F">
        <w:rPr>
          <w:rFonts w:ascii="Arial" w:hAnsi="Arial" w:cs="Arial"/>
          <w:sz w:val="22"/>
          <w:szCs w:val="22"/>
        </w:rPr>
        <w:t xml:space="preserve"> </w:t>
      </w:r>
    </w:p>
    <w:p w:rsidR="00FD0F27" w:rsidRDefault="0008732F" w:rsidP="00C945F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Lexus, amely hosszú évek óta nem kínál dízel hajtást, az egyetlen olyan autómárka, amelynek minden modelljéhez elérhető a környezetbarát hibrid elektromos hajtás, sőt, több modelljét, így a kompakt </w:t>
      </w:r>
      <w:hyperlink r:id="rId11" w:anchor="introduction" w:history="1">
        <w:r w:rsidRPr="0008732F">
          <w:rPr>
            <w:rStyle w:val="Hyperlink"/>
            <w:rFonts w:ascii="Arial" w:hAnsi="Arial" w:cs="Arial"/>
            <w:sz w:val="22"/>
            <w:szCs w:val="22"/>
          </w:rPr>
          <w:t>CT-t</w:t>
        </w:r>
      </w:hyperlink>
      <w:r>
        <w:rPr>
          <w:rFonts w:ascii="Arial" w:hAnsi="Arial" w:cs="Arial"/>
          <w:sz w:val="22"/>
          <w:szCs w:val="22"/>
        </w:rPr>
        <w:t xml:space="preserve"> vagy épp a </w:t>
      </w:r>
      <w:proofErr w:type="spellStart"/>
      <w:r>
        <w:rPr>
          <w:rFonts w:ascii="Arial" w:hAnsi="Arial" w:cs="Arial"/>
          <w:sz w:val="22"/>
          <w:szCs w:val="22"/>
        </w:rPr>
        <w:t>szedán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12" w:anchor="hero" w:history="1">
        <w:r w:rsidRPr="0008732F">
          <w:rPr>
            <w:rStyle w:val="Hyperlink"/>
            <w:rFonts w:ascii="Arial" w:hAnsi="Arial" w:cs="Arial"/>
            <w:sz w:val="22"/>
            <w:szCs w:val="22"/>
          </w:rPr>
          <w:t>IS-t</w:t>
        </w:r>
      </w:hyperlink>
      <w:r>
        <w:rPr>
          <w:rFonts w:ascii="Arial" w:hAnsi="Arial" w:cs="Arial"/>
          <w:sz w:val="22"/>
          <w:szCs w:val="22"/>
        </w:rPr>
        <w:t xml:space="preserve"> kizárólag környezetbarát hibrid hajtással kínálja. A japán luxusautó márka modelljeit piac legdinamikusabban növekvő szegmensében, a </w:t>
      </w:r>
      <w:proofErr w:type="spellStart"/>
      <w:r>
        <w:rPr>
          <w:rFonts w:ascii="Arial" w:hAnsi="Arial" w:cs="Arial"/>
          <w:sz w:val="22"/>
          <w:szCs w:val="22"/>
        </w:rPr>
        <w:t>crossover</w:t>
      </w:r>
      <w:proofErr w:type="spellEnd"/>
      <w:r>
        <w:rPr>
          <w:rFonts w:ascii="Arial" w:hAnsi="Arial" w:cs="Arial"/>
          <w:sz w:val="22"/>
          <w:szCs w:val="22"/>
        </w:rPr>
        <w:t xml:space="preserve"> szegmensben, ahol a márka az </w:t>
      </w:r>
      <w:hyperlink r:id="rId13" w:anchor="hero" w:history="1">
        <w:r w:rsidRPr="00916FCC">
          <w:rPr>
            <w:rStyle w:val="Hyperlink"/>
            <w:rFonts w:ascii="Arial" w:hAnsi="Arial" w:cs="Arial"/>
            <w:sz w:val="22"/>
            <w:szCs w:val="22"/>
          </w:rPr>
          <w:t>NX</w:t>
        </w:r>
      </w:hyperlink>
      <w:r>
        <w:rPr>
          <w:rFonts w:ascii="Arial" w:hAnsi="Arial" w:cs="Arial"/>
          <w:sz w:val="22"/>
          <w:szCs w:val="22"/>
        </w:rPr>
        <w:t xml:space="preserve">, az </w:t>
      </w:r>
      <w:hyperlink r:id="rId14" w:anchor="hero" w:history="1">
        <w:r w:rsidRPr="00916FCC">
          <w:rPr>
            <w:rStyle w:val="Hyperlink"/>
            <w:rFonts w:ascii="Arial" w:hAnsi="Arial" w:cs="Arial"/>
            <w:sz w:val="22"/>
            <w:szCs w:val="22"/>
          </w:rPr>
          <w:t>RX</w:t>
        </w:r>
      </w:hyperlink>
      <w:r>
        <w:rPr>
          <w:rFonts w:ascii="Arial" w:hAnsi="Arial" w:cs="Arial"/>
          <w:sz w:val="22"/>
          <w:szCs w:val="22"/>
        </w:rPr>
        <w:t xml:space="preserve"> és a hamarosan érkező </w:t>
      </w:r>
      <w:hyperlink r:id="rId15" w:anchor="hero" w:history="1">
        <w:r w:rsidRPr="0008732F">
          <w:rPr>
            <w:rStyle w:val="Hyperlink"/>
            <w:rFonts w:ascii="Arial" w:hAnsi="Arial" w:cs="Arial"/>
            <w:sz w:val="22"/>
            <w:szCs w:val="22"/>
          </w:rPr>
          <w:t>UX</w:t>
        </w:r>
      </w:hyperlink>
      <w:r>
        <w:rPr>
          <w:rFonts w:ascii="Arial" w:hAnsi="Arial" w:cs="Arial"/>
          <w:sz w:val="22"/>
          <w:szCs w:val="22"/>
        </w:rPr>
        <w:t xml:space="preserve"> modellekkel van jelen</w:t>
      </w:r>
      <w:r w:rsidR="00FD0F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épp úgy </w:t>
      </w:r>
      <w:r w:rsidR="00916FCC">
        <w:rPr>
          <w:rFonts w:ascii="Arial" w:hAnsi="Arial" w:cs="Arial"/>
          <w:sz w:val="22"/>
          <w:szCs w:val="22"/>
        </w:rPr>
        <w:t xml:space="preserve">túlnyomó részt hibrid hajtással veszik, mint az </w:t>
      </w:r>
      <w:hyperlink r:id="rId16" w:anchor="hero" w:history="1">
        <w:r w:rsidR="00916FCC" w:rsidRPr="00916FCC">
          <w:rPr>
            <w:rStyle w:val="Hyperlink"/>
            <w:rFonts w:ascii="Arial" w:hAnsi="Arial" w:cs="Arial"/>
            <w:sz w:val="22"/>
            <w:szCs w:val="22"/>
          </w:rPr>
          <w:t>RC</w:t>
        </w:r>
      </w:hyperlink>
      <w:r w:rsidR="00916FCC">
        <w:rPr>
          <w:rFonts w:ascii="Arial" w:hAnsi="Arial" w:cs="Arial"/>
          <w:sz w:val="22"/>
          <w:szCs w:val="22"/>
        </w:rPr>
        <w:t xml:space="preserve"> és </w:t>
      </w:r>
      <w:hyperlink r:id="rId17" w:anchor="hero" w:history="1">
        <w:r w:rsidR="00916FCC" w:rsidRPr="00916FCC">
          <w:rPr>
            <w:rStyle w:val="Hyperlink"/>
            <w:rFonts w:ascii="Arial" w:hAnsi="Arial" w:cs="Arial"/>
            <w:sz w:val="22"/>
            <w:szCs w:val="22"/>
          </w:rPr>
          <w:t>LC</w:t>
        </w:r>
      </w:hyperlink>
      <w:r w:rsidR="00916FCC">
        <w:rPr>
          <w:rFonts w:ascii="Arial" w:hAnsi="Arial" w:cs="Arial"/>
          <w:sz w:val="22"/>
          <w:szCs w:val="22"/>
        </w:rPr>
        <w:t xml:space="preserve"> sportkupékat. Ugyanez a helyzet az </w:t>
      </w:r>
      <w:hyperlink r:id="rId18" w:anchor="hero" w:history="1">
        <w:r w:rsidR="00916FCC" w:rsidRPr="00916FCC">
          <w:rPr>
            <w:rStyle w:val="Hyperlink"/>
            <w:rFonts w:ascii="Arial" w:hAnsi="Arial" w:cs="Arial"/>
            <w:sz w:val="22"/>
            <w:szCs w:val="22"/>
          </w:rPr>
          <w:t>LS</w:t>
        </w:r>
      </w:hyperlink>
      <w:r w:rsidR="00916FCC">
        <w:rPr>
          <w:rFonts w:ascii="Arial" w:hAnsi="Arial" w:cs="Arial"/>
          <w:sz w:val="22"/>
          <w:szCs w:val="22"/>
        </w:rPr>
        <w:t xml:space="preserve"> zászlóshajó luxuslimuzin esetén is, míg a ma világpremierjét tartó új ES limuzin jó eséllyel szintén csak környezetbarát hibrid elektromos hajtást kínál majd.</w:t>
      </w:r>
      <w:r w:rsidR="00FD0F27">
        <w:rPr>
          <w:rFonts w:ascii="Arial" w:hAnsi="Arial" w:cs="Arial"/>
          <w:sz w:val="22"/>
          <w:szCs w:val="22"/>
        </w:rPr>
        <w:t xml:space="preserve"> Nem véletlenül tartják a </w:t>
      </w:r>
      <w:proofErr w:type="spellStart"/>
      <w:r w:rsidR="00FD0F27">
        <w:rPr>
          <w:rFonts w:ascii="Arial" w:hAnsi="Arial" w:cs="Arial"/>
          <w:sz w:val="22"/>
          <w:szCs w:val="22"/>
        </w:rPr>
        <w:t>Lexust</w:t>
      </w:r>
      <w:proofErr w:type="spellEnd"/>
      <w:r w:rsidR="00FD0F27">
        <w:rPr>
          <w:rFonts w:ascii="Arial" w:hAnsi="Arial" w:cs="Arial"/>
          <w:sz w:val="22"/>
          <w:szCs w:val="22"/>
        </w:rPr>
        <w:t xml:space="preserve">, amely valamennyi versenytársa összesített részben vagy teljesen elektromos hajtású eladásainak többszörösét értékesítette hibrid elektromos hajtással, a világ legzöldebb és legnagyobb hatású </w:t>
      </w:r>
      <w:bookmarkStart w:id="0" w:name="_GoBack"/>
      <w:bookmarkEnd w:id="0"/>
      <w:r w:rsidR="00FD0F27">
        <w:rPr>
          <w:rFonts w:ascii="Arial" w:hAnsi="Arial" w:cs="Arial"/>
          <w:sz w:val="22"/>
          <w:szCs w:val="22"/>
        </w:rPr>
        <w:t>luxusautó márkájának.</w:t>
      </w:r>
    </w:p>
    <w:p w:rsidR="00735361" w:rsidRPr="00735361" w:rsidRDefault="00735361" w:rsidP="00C945F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35361">
        <w:rPr>
          <w:rFonts w:ascii="Arial" w:hAnsi="Arial" w:cs="Arial"/>
          <w:sz w:val="22"/>
          <w:szCs w:val="22"/>
        </w:rPr>
        <w:lastRenderedPageBreak/>
        <w:t xml:space="preserve">2018 márciusában, összesen 1.792.599 darab új gépkocsi értékesítésével </w:t>
      </w:r>
      <w:r w:rsidR="00C945FE">
        <w:rPr>
          <w:rFonts w:ascii="Arial" w:hAnsi="Arial" w:cs="Arial"/>
          <w:sz w:val="22"/>
          <w:szCs w:val="22"/>
        </w:rPr>
        <w:t xml:space="preserve">egyébiránt </w:t>
      </w:r>
      <w:r w:rsidRPr="00735361">
        <w:rPr>
          <w:rFonts w:ascii="Arial" w:hAnsi="Arial" w:cs="Arial"/>
          <w:sz w:val="22"/>
          <w:szCs w:val="22"/>
        </w:rPr>
        <w:t xml:space="preserve">az EU </w:t>
      </w:r>
      <w:proofErr w:type="gramStart"/>
      <w:r w:rsidRPr="00735361">
        <w:rPr>
          <w:rFonts w:ascii="Arial" w:hAnsi="Arial" w:cs="Arial"/>
          <w:sz w:val="22"/>
          <w:szCs w:val="22"/>
        </w:rPr>
        <w:t>személygépkocsi-piaca</w:t>
      </w:r>
      <w:proofErr w:type="gramEnd"/>
      <w:r w:rsidRPr="00735361">
        <w:rPr>
          <w:rFonts w:ascii="Arial" w:hAnsi="Arial" w:cs="Arial"/>
          <w:sz w:val="22"/>
          <w:szCs w:val="22"/>
        </w:rPr>
        <w:t xml:space="preserve"> az idei év folyamán először mutatott visszaesést (-5,3%). Ugyanakkor </w:t>
      </w:r>
      <w:r w:rsidR="00C945FE">
        <w:rPr>
          <w:rFonts w:ascii="Arial" w:hAnsi="Arial" w:cs="Arial"/>
          <w:sz w:val="22"/>
          <w:szCs w:val="22"/>
        </w:rPr>
        <w:t xml:space="preserve">érdemes megjegyezni, </w:t>
      </w:r>
      <w:r w:rsidRPr="00735361">
        <w:rPr>
          <w:rFonts w:ascii="Arial" w:hAnsi="Arial" w:cs="Arial"/>
          <w:sz w:val="22"/>
          <w:szCs w:val="22"/>
        </w:rPr>
        <w:t>hogy a tavalyi év azonos időszakának eredményei (beleértve a rekordnak számító márciusi ad</w:t>
      </w:r>
      <w:r w:rsidR="00C945FE">
        <w:rPr>
          <w:rFonts w:ascii="Arial" w:hAnsi="Arial" w:cs="Arial"/>
          <w:sz w:val="22"/>
          <w:szCs w:val="22"/>
        </w:rPr>
        <w:t xml:space="preserve">atokat is) igen magasra tették </w:t>
      </w:r>
      <w:r w:rsidRPr="00735361">
        <w:rPr>
          <w:rFonts w:ascii="Arial" w:hAnsi="Arial" w:cs="Arial"/>
          <w:sz w:val="22"/>
          <w:szCs w:val="22"/>
        </w:rPr>
        <w:t>lécet az összehasonlításhoz. Az eladások kezdeti lendülete bizonyos piacokon lassulni kezdett, különösen az Egyesült Királyságban, ahol 15,7 százalékkal csökkent a márciusi újautó-értékesítés. Az új autók iránti érdeklődés Olaszországban is gyengült (</w:t>
      </w:r>
      <w:r w:rsidRPr="00735361">
        <w:rPr>
          <w:rFonts w:ascii="Cambria Math" w:hAnsi="Cambria Math" w:cs="Cambria Math"/>
          <w:sz w:val="22"/>
          <w:szCs w:val="22"/>
        </w:rPr>
        <w:t>‐</w:t>
      </w:r>
      <w:r w:rsidRPr="00735361">
        <w:rPr>
          <w:rFonts w:ascii="Arial" w:hAnsi="Arial" w:cs="Arial"/>
          <w:sz w:val="22"/>
          <w:szCs w:val="22"/>
        </w:rPr>
        <w:t>5,8%), akárcsak Németországban (</w:t>
      </w:r>
      <w:r w:rsidRPr="00735361">
        <w:rPr>
          <w:rFonts w:ascii="Cambria Math" w:hAnsi="Cambria Math" w:cs="Cambria Math"/>
          <w:sz w:val="22"/>
          <w:szCs w:val="22"/>
        </w:rPr>
        <w:t>‐</w:t>
      </w:r>
      <w:r w:rsidRPr="00735361">
        <w:rPr>
          <w:rFonts w:ascii="Arial" w:hAnsi="Arial" w:cs="Arial"/>
          <w:sz w:val="22"/>
          <w:szCs w:val="22"/>
        </w:rPr>
        <w:t>3,4%), mi</w:t>
      </w:r>
      <w:r w:rsidR="00B81303">
        <w:rPr>
          <w:rFonts w:ascii="Arial" w:hAnsi="Arial" w:cs="Arial"/>
          <w:sz w:val="22"/>
          <w:szCs w:val="22"/>
        </w:rPr>
        <w:t xml:space="preserve">közben Franciaországban (+2,2%) </w:t>
      </w:r>
      <w:r w:rsidRPr="00735361">
        <w:rPr>
          <w:rFonts w:ascii="Arial" w:hAnsi="Arial" w:cs="Arial"/>
          <w:sz w:val="22"/>
          <w:szCs w:val="22"/>
        </w:rPr>
        <w:t>és Spanyolországban (</w:t>
      </w:r>
      <w:r w:rsidR="00B81303">
        <w:rPr>
          <w:rFonts w:ascii="Arial" w:hAnsi="Arial" w:cs="Arial"/>
          <w:sz w:val="22"/>
          <w:szCs w:val="22"/>
        </w:rPr>
        <w:t>+</w:t>
      </w:r>
      <w:r w:rsidRPr="00735361">
        <w:rPr>
          <w:rFonts w:ascii="Arial" w:hAnsi="Arial" w:cs="Arial"/>
          <w:sz w:val="22"/>
          <w:szCs w:val="22"/>
        </w:rPr>
        <w:t xml:space="preserve">2,1%) </w:t>
      </w:r>
      <w:r w:rsidR="00B81303">
        <w:rPr>
          <w:rFonts w:ascii="Arial" w:hAnsi="Arial" w:cs="Arial"/>
          <w:sz w:val="22"/>
          <w:szCs w:val="22"/>
        </w:rPr>
        <w:t xml:space="preserve">és nem utolsósorban hazánkban (+24%) </w:t>
      </w:r>
      <w:r w:rsidRPr="00735361">
        <w:rPr>
          <w:rFonts w:ascii="Arial" w:hAnsi="Arial" w:cs="Arial"/>
          <w:sz w:val="22"/>
          <w:szCs w:val="22"/>
        </w:rPr>
        <w:t xml:space="preserve">tovább nőttek az eladások. </w:t>
      </w:r>
    </w:p>
    <w:p w:rsidR="00735361" w:rsidRPr="00735361" w:rsidRDefault="00735361" w:rsidP="0073536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35361">
        <w:rPr>
          <w:rFonts w:ascii="Arial" w:hAnsi="Arial" w:cs="Arial"/>
          <w:lang w:val="hu-HU" w:eastAsia="hu-HU"/>
        </w:rPr>
        <w:t>A 2018-as év első három hónapjában mért növekedés is viszonylag pozitív eredményt mutat (+0.7%), még a márciusi visszaesés ellenére is. Az újonnan regisztrált személygépkocsik száma növekedett Spanyolországban (+</w:t>
      </w:r>
      <w:r w:rsidR="00C945FE">
        <w:rPr>
          <w:rFonts w:ascii="Arial" w:hAnsi="Arial" w:cs="Arial"/>
          <w:lang w:val="hu-HU" w:eastAsia="hu-HU"/>
        </w:rPr>
        <w:t xml:space="preserve">10,5%), Németországban (+4,0%) </w:t>
      </w:r>
      <w:r w:rsidRPr="00735361">
        <w:rPr>
          <w:rFonts w:ascii="Arial" w:hAnsi="Arial" w:cs="Arial"/>
          <w:lang w:val="hu-HU" w:eastAsia="hu-HU"/>
        </w:rPr>
        <w:t>és Franciaországban (+2,9%), ugyanakkor lanyhult az autók iránti kereslet Olaszországban (</w:t>
      </w:r>
      <w:r w:rsidRPr="00735361">
        <w:rPr>
          <w:rFonts w:ascii="Cambria Math" w:hAnsi="Cambria Math" w:cs="Cambria Math"/>
          <w:lang w:val="hu-HU" w:eastAsia="hu-HU"/>
        </w:rPr>
        <w:t>‐</w:t>
      </w:r>
      <w:r w:rsidRPr="00735361">
        <w:rPr>
          <w:rFonts w:ascii="Arial" w:hAnsi="Arial" w:cs="Arial"/>
          <w:lang w:val="hu-HU" w:eastAsia="hu-HU"/>
        </w:rPr>
        <w:t>1,5%) és az Egyesült Királyságban (</w:t>
      </w:r>
      <w:r w:rsidRPr="00735361">
        <w:rPr>
          <w:rFonts w:ascii="Cambria Math" w:hAnsi="Cambria Math" w:cs="Cambria Math"/>
          <w:lang w:val="hu-HU" w:eastAsia="hu-HU"/>
        </w:rPr>
        <w:t>‐</w:t>
      </w:r>
      <w:r w:rsidRPr="00735361">
        <w:rPr>
          <w:rFonts w:ascii="Arial" w:hAnsi="Arial" w:cs="Arial"/>
          <w:lang w:val="hu-HU" w:eastAsia="hu-HU"/>
        </w:rPr>
        <w:t xml:space="preserve">12,4%). Külön említést érdemel az EU új tagországaiban tapasztalható keresletélénkülés, ami eddig 11,9 </w:t>
      </w:r>
      <w:r w:rsidR="00C945FE">
        <w:rPr>
          <w:rFonts w:ascii="Arial" w:hAnsi="Arial" w:cs="Arial"/>
          <w:lang w:val="hu-HU" w:eastAsia="hu-HU"/>
        </w:rPr>
        <w:t>százalékos növekedést jelentett, Magyarországon ennél is magasabb, 28%-</w:t>
      </w:r>
      <w:proofErr w:type="spellStart"/>
      <w:r w:rsidR="00C945FE">
        <w:rPr>
          <w:rFonts w:ascii="Arial" w:hAnsi="Arial" w:cs="Arial"/>
          <w:lang w:val="hu-HU" w:eastAsia="hu-HU"/>
        </w:rPr>
        <w:t>os</w:t>
      </w:r>
      <w:proofErr w:type="spellEnd"/>
      <w:r w:rsidR="00C945FE">
        <w:rPr>
          <w:rFonts w:ascii="Arial" w:hAnsi="Arial" w:cs="Arial"/>
          <w:lang w:val="hu-HU" w:eastAsia="hu-HU"/>
        </w:rPr>
        <w:t xml:space="preserve"> növekedés volt tapasztalható.</w:t>
      </w:r>
      <w:r w:rsidRPr="00735361">
        <w:rPr>
          <w:rFonts w:ascii="Arial" w:hAnsi="Arial" w:cs="Arial"/>
          <w:lang w:val="hu-HU" w:eastAsia="hu-HU"/>
        </w:rPr>
        <w:t xml:space="preserve"> Az év első negyedévében összesen 4.171.628 új autót regisztráltak az Európai Unió piacain.</w:t>
      </w:r>
    </w:p>
    <w:p w:rsidR="009B665E" w:rsidRPr="00A8708E" w:rsidRDefault="009B665E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7E67" w:rsidRDefault="00E47E67" w:rsidP="00E47E67"/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79" w:rsidRDefault="004E0979" w:rsidP="00566E8D">
      <w:pPr>
        <w:spacing w:after="0" w:line="240" w:lineRule="auto"/>
      </w:pPr>
      <w:r>
        <w:separator/>
      </w:r>
    </w:p>
  </w:endnote>
  <w:endnote w:type="continuationSeparator" w:id="0">
    <w:p w:rsidR="004E0979" w:rsidRDefault="004E097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79" w:rsidRDefault="004E0979" w:rsidP="00566E8D">
      <w:pPr>
        <w:spacing w:after="0" w:line="240" w:lineRule="auto"/>
      </w:pPr>
      <w:r>
        <w:separator/>
      </w:r>
    </w:p>
  </w:footnote>
  <w:footnote w:type="continuationSeparator" w:id="0">
    <w:p w:rsidR="004E0979" w:rsidRDefault="004E097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0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3"/>
  </w:num>
  <w:num w:numId="16">
    <w:abstractNumId w:val="30"/>
  </w:num>
  <w:num w:numId="17">
    <w:abstractNumId w:val="6"/>
  </w:num>
  <w:num w:numId="18">
    <w:abstractNumId w:val="29"/>
  </w:num>
  <w:num w:numId="19">
    <w:abstractNumId w:val="36"/>
  </w:num>
  <w:num w:numId="20">
    <w:abstractNumId w:val="37"/>
  </w:num>
  <w:num w:numId="21">
    <w:abstractNumId w:val="23"/>
  </w:num>
  <w:num w:numId="22">
    <w:abstractNumId w:val="16"/>
  </w:num>
  <w:num w:numId="23">
    <w:abstractNumId w:val="42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4"/>
  </w:num>
  <w:num w:numId="35">
    <w:abstractNumId w:val="38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1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8732F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0A26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0FD6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1465"/>
    <w:rsid w:val="004B23B1"/>
    <w:rsid w:val="004B4D81"/>
    <w:rsid w:val="004B5744"/>
    <w:rsid w:val="004C04C2"/>
    <w:rsid w:val="004C69A5"/>
    <w:rsid w:val="004C7120"/>
    <w:rsid w:val="004D2F1E"/>
    <w:rsid w:val="004E02C6"/>
    <w:rsid w:val="004E0979"/>
    <w:rsid w:val="004E198F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361"/>
    <w:rsid w:val="00735BA3"/>
    <w:rsid w:val="00736B67"/>
    <w:rsid w:val="0074406B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16FCC"/>
    <w:rsid w:val="009211E7"/>
    <w:rsid w:val="00931465"/>
    <w:rsid w:val="0094352A"/>
    <w:rsid w:val="00944CC7"/>
    <w:rsid w:val="00946DFD"/>
    <w:rsid w:val="00956CE9"/>
    <w:rsid w:val="00957C0D"/>
    <w:rsid w:val="00962DC8"/>
    <w:rsid w:val="0096388E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6297"/>
    <w:rsid w:val="00A47DB4"/>
    <w:rsid w:val="00A52D58"/>
    <w:rsid w:val="00A665A1"/>
    <w:rsid w:val="00A816F1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1303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5FE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076AB"/>
    <w:rsid w:val="00D1025A"/>
    <w:rsid w:val="00D112DB"/>
    <w:rsid w:val="00D11E98"/>
    <w:rsid w:val="00D13008"/>
    <w:rsid w:val="00D14BE2"/>
    <w:rsid w:val="00D20716"/>
    <w:rsid w:val="00D23B84"/>
    <w:rsid w:val="00D25578"/>
    <w:rsid w:val="00D26342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090B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4CE"/>
    <w:rsid w:val="00F26534"/>
    <w:rsid w:val="00F307A4"/>
    <w:rsid w:val="00F31B3A"/>
    <w:rsid w:val="00F32EA5"/>
    <w:rsid w:val="00F34134"/>
    <w:rsid w:val="00F347E0"/>
    <w:rsid w:val="00F35F4D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C64AC"/>
    <w:rsid w:val="00FD0F27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012D5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a.be/uploads/press_releases_files/20180418_PRPC_1803_FINAL.XLSX" TargetMode="External"/><Relationship Id="rId13" Type="http://schemas.openxmlformats.org/officeDocument/2006/relationships/hyperlink" Target="https://www.lexus.hu/car-models/nx/" TargetMode="External"/><Relationship Id="rId18" Type="http://schemas.openxmlformats.org/officeDocument/2006/relationships/hyperlink" Target="https://www.lexus.hu/car-models/l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is/" TargetMode="External"/><Relationship Id="rId17" Type="http://schemas.openxmlformats.org/officeDocument/2006/relationships/hyperlink" Target="https://www.lexus.hu/car-models/l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xus.hu/car-models/rc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hybrid-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exus.hu/car-models/ux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xus.hu/" TargetMode="External"/><Relationship Id="rId19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hybrid-2/" TargetMode="External"/><Relationship Id="rId14" Type="http://schemas.openxmlformats.org/officeDocument/2006/relationships/hyperlink" Target="https://www.lexus.hu/car-models/rx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E30C-B669-4CA3-9085-6E9542ED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603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8</cp:revision>
  <dcterms:created xsi:type="dcterms:W3CDTF">2018-04-25T11:41:00Z</dcterms:created>
  <dcterms:modified xsi:type="dcterms:W3CDTF">2018-04-25T13:33:00Z</dcterms:modified>
</cp:coreProperties>
</file>