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FF" w:rsidRPr="00523BAA" w:rsidRDefault="00BE55FF" w:rsidP="002C340C">
      <w:pPr>
        <w:spacing w:after="0" w:line="360" w:lineRule="auto"/>
        <w:jc w:val="both"/>
        <w:rPr>
          <w:rFonts w:ascii="Arial" w:hAnsi="Arial" w:cs="Arial"/>
          <w:lang w:val="hu-HU"/>
        </w:rPr>
      </w:pPr>
    </w:p>
    <w:p w:rsidR="00D46C17" w:rsidRPr="00D46C17" w:rsidRDefault="00D46C17" w:rsidP="00D46C17">
      <w:pPr>
        <w:spacing w:after="0" w:line="240" w:lineRule="auto"/>
        <w:rPr>
          <w:rFonts w:ascii="Times New Roman" w:eastAsia="Times New Roman" w:hAnsi="Times New Roman"/>
          <w:sz w:val="24"/>
          <w:szCs w:val="24"/>
          <w:lang w:val="hu-HU" w:eastAsia="hu-HU"/>
        </w:rPr>
      </w:pPr>
    </w:p>
    <w:p w:rsidR="00484CFB" w:rsidRPr="00424606" w:rsidRDefault="00424606" w:rsidP="00424606">
      <w:pPr>
        <w:spacing w:line="360" w:lineRule="auto"/>
        <w:jc w:val="center"/>
        <w:rPr>
          <w:rFonts w:ascii="Arial" w:hAnsi="Arial" w:cs="Arial"/>
          <w:b/>
          <w:sz w:val="24"/>
          <w:szCs w:val="24"/>
          <w:lang w:val="hu-HU"/>
        </w:rPr>
      </w:pPr>
      <w:r>
        <w:rPr>
          <w:rFonts w:ascii="Arial" w:hAnsi="Arial" w:cs="Arial"/>
          <w:b/>
          <w:sz w:val="24"/>
          <w:szCs w:val="24"/>
          <w:lang w:val="hu-HU"/>
        </w:rPr>
        <w:t>NEW YORKBAN DEBÜTÁLT A VADONATÚJ LEXUS LS SPORTVÁLTOZATA</w:t>
      </w:r>
    </w:p>
    <w:p w:rsidR="00424606" w:rsidRDefault="00424606" w:rsidP="00484CFB">
      <w:pPr>
        <w:spacing w:after="0" w:line="360" w:lineRule="auto"/>
        <w:jc w:val="both"/>
        <w:rPr>
          <w:rFonts w:ascii="Arial" w:hAnsi="Arial" w:cs="Arial"/>
          <w:sz w:val="24"/>
          <w:szCs w:val="24"/>
          <w:lang w:val="hu-HU"/>
        </w:rPr>
      </w:pPr>
    </w:p>
    <w:p w:rsidR="00484CFB" w:rsidRPr="00424606" w:rsidRDefault="00424606" w:rsidP="00484CFB">
      <w:pPr>
        <w:spacing w:after="0" w:line="360" w:lineRule="auto"/>
        <w:jc w:val="both"/>
        <w:rPr>
          <w:rFonts w:ascii="Arial" w:hAnsi="Arial" w:cs="Arial"/>
          <w:b/>
          <w:sz w:val="24"/>
          <w:szCs w:val="24"/>
          <w:lang w:val="hu-HU"/>
        </w:rPr>
      </w:pPr>
      <w:r w:rsidRPr="00424606">
        <w:rPr>
          <w:rFonts w:ascii="Arial" w:hAnsi="Arial" w:cs="Arial"/>
          <w:b/>
          <w:sz w:val="24"/>
          <w:szCs w:val="24"/>
          <w:lang w:val="hu-HU"/>
        </w:rPr>
        <w:t xml:space="preserve">A Lexus vadonatúj, januári bemutatása óta több nemzetközi dizájndíjat és innovációs elismerést begyűjtő zászlóshajója, az LS luxus szedán kínálata egy látványos sportváltozattal bővült: az </w:t>
      </w:r>
      <w:r w:rsidR="00484CFB" w:rsidRPr="00424606">
        <w:rPr>
          <w:rFonts w:ascii="Arial" w:hAnsi="Arial" w:cs="Arial"/>
          <w:b/>
          <w:sz w:val="24"/>
          <w:szCs w:val="24"/>
          <w:lang w:val="hu-HU"/>
        </w:rPr>
        <w:t>új F SPORT kivitel minden eddiginél lelkesítőbb vezetési él</w:t>
      </w:r>
      <w:r w:rsidRPr="00424606">
        <w:rPr>
          <w:rFonts w:ascii="Arial" w:hAnsi="Arial" w:cs="Arial"/>
          <w:b/>
          <w:sz w:val="24"/>
          <w:szCs w:val="24"/>
          <w:lang w:val="hu-HU"/>
        </w:rPr>
        <w:t xml:space="preserve">ményt kínál a </w:t>
      </w:r>
      <w:proofErr w:type="spellStart"/>
      <w:r w:rsidRPr="00424606">
        <w:rPr>
          <w:rFonts w:ascii="Arial" w:hAnsi="Arial" w:cs="Arial"/>
          <w:b/>
          <w:sz w:val="24"/>
          <w:szCs w:val="24"/>
          <w:lang w:val="hu-HU"/>
        </w:rPr>
        <w:t>luxuslimuzinok</w:t>
      </w:r>
      <w:proofErr w:type="spellEnd"/>
      <w:r w:rsidRPr="00424606">
        <w:rPr>
          <w:rFonts w:ascii="Arial" w:hAnsi="Arial" w:cs="Arial"/>
          <w:b/>
          <w:sz w:val="24"/>
          <w:szCs w:val="24"/>
          <w:lang w:val="hu-HU"/>
        </w:rPr>
        <w:t xml:space="preserve"> szegmenségben. </w:t>
      </w:r>
      <w:r w:rsidRPr="00424606">
        <w:rPr>
          <w:rFonts w:ascii="Arial" w:hAnsi="Arial" w:cs="Arial"/>
          <w:b/>
          <w:sz w:val="24"/>
          <w:szCs w:val="24"/>
          <w:lang w:val="hu-HU"/>
        </w:rPr>
        <w:t>Az LS modell F SPORT változatának futómű-technológiája határozottan sportos vezethetőséget kínál</w:t>
      </w:r>
      <w:r w:rsidRPr="00424606">
        <w:rPr>
          <w:rFonts w:ascii="Arial" w:hAnsi="Arial" w:cs="Arial"/>
          <w:b/>
          <w:sz w:val="24"/>
          <w:szCs w:val="24"/>
          <w:lang w:val="hu-HU"/>
        </w:rPr>
        <w:t>, amit az e</w:t>
      </w:r>
      <w:r w:rsidR="00484CFB" w:rsidRPr="00424606">
        <w:rPr>
          <w:rFonts w:ascii="Arial" w:hAnsi="Arial" w:cs="Arial"/>
          <w:b/>
          <w:sz w:val="24"/>
          <w:szCs w:val="24"/>
          <w:lang w:val="hu-HU"/>
        </w:rPr>
        <w:t xml:space="preserve">xkluzív F SPORT dizájnelemek, </w:t>
      </w:r>
      <w:r w:rsidRPr="00424606">
        <w:rPr>
          <w:rFonts w:ascii="Arial" w:hAnsi="Arial" w:cs="Arial"/>
          <w:b/>
          <w:sz w:val="24"/>
          <w:szCs w:val="24"/>
          <w:lang w:val="hu-HU"/>
        </w:rPr>
        <w:t xml:space="preserve">a </w:t>
      </w:r>
      <w:r w:rsidR="00484CFB" w:rsidRPr="00424606">
        <w:rPr>
          <w:rFonts w:ascii="Arial" w:hAnsi="Arial" w:cs="Arial"/>
          <w:b/>
          <w:sz w:val="24"/>
          <w:szCs w:val="24"/>
          <w:lang w:val="hu-HU"/>
        </w:rPr>
        <w:t xml:space="preserve">20 colos könnyűfém keréktárcsák, </w:t>
      </w:r>
      <w:r w:rsidRPr="00424606">
        <w:rPr>
          <w:rFonts w:ascii="Arial" w:hAnsi="Arial" w:cs="Arial"/>
          <w:b/>
          <w:sz w:val="24"/>
          <w:szCs w:val="24"/>
          <w:lang w:val="hu-HU"/>
        </w:rPr>
        <w:t xml:space="preserve">és az </w:t>
      </w:r>
      <w:r w:rsidR="00484CFB" w:rsidRPr="00424606">
        <w:rPr>
          <w:rFonts w:ascii="Arial" w:hAnsi="Arial" w:cs="Arial"/>
          <w:b/>
          <w:sz w:val="24"/>
          <w:szCs w:val="24"/>
          <w:lang w:val="hu-HU"/>
        </w:rPr>
        <w:t>elöl 6, hátul 4 dugattyús féknyergek</w:t>
      </w:r>
      <w:r w:rsidRPr="00424606">
        <w:rPr>
          <w:rFonts w:ascii="Arial" w:hAnsi="Arial" w:cs="Arial"/>
          <w:b/>
          <w:sz w:val="24"/>
          <w:szCs w:val="24"/>
          <w:lang w:val="hu-HU"/>
        </w:rPr>
        <w:t xml:space="preserve"> tesznek teljessé.</w:t>
      </w:r>
    </w:p>
    <w:p w:rsidR="00484CFB" w:rsidRPr="00484CFB" w:rsidRDefault="00484CFB" w:rsidP="00484CFB">
      <w:pPr>
        <w:spacing w:after="0" w:line="360" w:lineRule="auto"/>
        <w:jc w:val="both"/>
        <w:rPr>
          <w:rFonts w:ascii="Arial" w:hAnsi="Arial" w:cs="Arial"/>
          <w:sz w:val="24"/>
          <w:szCs w:val="24"/>
          <w:lang w:val="hu-HU"/>
        </w:rPr>
      </w:pP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Bár a</w:t>
      </w:r>
      <w:r w:rsidR="00424606">
        <w:rPr>
          <w:rFonts w:ascii="Arial" w:hAnsi="Arial" w:cs="Arial"/>
          <w:sz w:val="24"/>
          <w:szCs w:val="24"/>
          <w:lang w:val="hu-HU"/>
        </w:rPr>
        <w:t xml:space="preserve"> világ vezető hibrid prémium márkája, a</w:t>
      </w:r>
      <w:r w:rsidRPr="00484CFB">
        <w:rPr>
          <w:rFonts w:ascii="Arial" w:hAnsi="Arial" w:cs="Arial"/>
          <w:sz w:val="24"/>
          <w:szCs w:val="24"/>
          <w:lang w:val="hu-HU"/>
        </w:rPr>
        <w:t xml:space="preserve"> </w:t>
      </w:r>
      <w:hyperlink r:id="rId8" w:history="1">
        <w:r w:rsidRPr="00424606">
          <w:rPr>
            <w:rStyle w:val="Hyperlink"/>
            <w:rFonts w:ascii="Arial" w:hAnsi="Arial" w:cs="Arial"/>
            <w:sz w:val="24"/>
            <w:szCs w:val="24"/>
            <w:lang w:val="hu-HU"/>
          </w:rPr>
          <w:t>Lexus</w:t>
        </w:r>
      </w:hyperlink>
      <w:r w:rsidRPr="00484CFB">
        <w:rPr>
          <w:rFonts w:ascii="Arial" w:hAnsi="Arial" w:cs="Arial"/>
          <w:sz w:val="24"/>
          <w:szCs w:val="24"/>
          <w:lang w:val="hu-HU"/>
        </w:rPr>
        <w:t xml:space="preserve"> csak nemrégiben mutatta be teljes egészében újratervezett zászlóshajóját, a vadonatúj, 2018-as LS 500 modellt, máris itt az autó F SPORT kivitele. A New York-i Nemzetközi </w:t>
      </w:r>
      <w:proofErr w:type="spellStart"/>
      <w:r w:rsidRPr="00484CFB">
        <w:rPr>
          <w:rFonts w:ascii="Arial" w:hAnsi="Arial" w:cs="Arial"/>
          <w:sz w:val="24"/>
          <w:szCs w:val="24"/>
          <w:lang w:val="hu-HU"/>
        </w:rPr>
        <w:t>Autókiállításon</w:t>
      </w:r>
      <w:proofErr w:type="spellEnd"/>
      <w:r w:rsidRPr="00484CFB">
        <w:rPr>
          <w:rFonts w:ascii="Arial" w:hAnsi="Arial" w:cs="Arial"/>
          <w:sz w:val="24"/>
          <w:szCs w:val="24"/>
          <w:lang w:val="hu-HU"/>
        </w:rPr>
        <w:t xml:space="preserve"> leleplezett LS 500 F SPORT különleges külső-belső megoldásai még élvezetesebb vezethetőséggel ruházzák fel a márka </w:t>
      </w:r>
      <w:proofErr w:type="spellStart"/>
      <w:r w:rsidRPr="00484CFB">
        <w:rPr>
          <w:rFonts w:ascii="Arial" w:hAnsi="Arial" w:cs="Arial"/>
          <w:sz w:val="24"/>
          <w:szCs w:val="24"/>
          <w:lang w:val="hu-HU"/>
        </w:rPr>
        <w:t>luxuslimuzinját</w:t>
      </w:r>
      <w:proofErr w:type="spellEnd"/>
      <w:r w:rsidRPr="00484CFB">
        <w:rPr>
          <w:rFonts w:ascii="Arial" w:hAnsi="Arial" w:cs="Arial"/>
          <w:sz w:val="24"/>
          <w:szCs w:val="24"/>
          <w:lang w:val="hu-HU"/>
        </w:rPr>
        <w:t>. Közel három évtizede már, hogy a Lexus piacra lépett az LS első változatával, és az autó simán működő hajtáslánca, csendes futása, kézműves minőségű kidolgozása, minden részletre kiterjedő alapossága és hosszan tartó minősége azóta is mérceként szolgál az autóiparban. A 2018-as LS 500 mindemellett a modell történetének leglelkesítőbb vezetési élményét kínálja, amit a Lexus az új F SPORT változat bemutatásával most még magasabb szintre emelt.</w:t>
      </w:r>
      <w:r w:rsidR="001D368F">
        <w:rPr>
          <w:rFonts w:ascii="Arial" w:hAnsi="Arial" w:cs="Arial"/>
          <w:sz w:val="24"/>
          <w:szCs w:val="24"/>
          <w:lang w:val="hu-HU"/>
        </w:rPr>
        <w:t xml:space="preserve"> </w:t>
      </w:r>
      <w:r w:rsidRPr="00484CFB">
        <w:rPr>
          <w:rFonts w:ascii="Arial" w:hAnsi="Arial" w:cs="Arial"/>
          <w:sz w:val="24"/>
          <w:szCs w:val="24"/>
          <w:lang w:val="hu-HU"/>
        </w:rPr>
        <w:t xml:space="preserve">A benzinmotoros és hibrid hajtású modellváltozatokhoz egyaránt megrendelhető F SPORT kivitel körültekintő </w:t>
      </w:r>
      <w:proofErr w:type="spellStart"/>
      <w:r w:rsidRPr="00484CFB">
        <w:rPr>
          <w:rFonts w:ascii="Arial" w:hAnsi="Arial" w:cs="Arial"/>
          <w:sz w:val="24"/>
          <w:szCs w:val="24"/>
          <w:lang w:val="hu-HU"/>
        </w:rPr>
        <w:t>futómű-tuningja</w:t>
      </w:r>
      <w:proofErr w:type="spellEnd"/>
      <w:r w:rsidRPr="00484CFB">
        <w:rPr>
          <w:rFonts w:ascii="Arial" w:hAnsi="Arial" w:cs="Arial"/>
          <w:sz w:val="24"/>
          <w:szCs w:val="24"/>
          <w:lang w:val="hu-HU"/>
        </w:rPr>
        <w:t xml:space="preserve"> és egyéb fejlesztései úgy tökéletesítik az autó vezetésének élményét, hogy közben kicsit sem csorbul az </w:t>
      </w:r>
      <w:proofErr w:type="spellStart"/>
      <w:r w:rsidRPr="00484CFB">
        <w:rPr>
          <w:rFonts w:ascii="Arial" w:hAnsi="Arial" w:cs="Arial"/>
          <w:sz w:val="24"/>
          <w:szCs w:val="24"/>
          <w:lang w:val="hu-HU"/>
        </w:rPr>
        <w:t>LS-től</w:t>
      </w:r>
      <w:proofErr w:type="spellEnd"/>
      <w:r w:rsidRPr="00484CFB">
        <w:rPr>
          <w:rFonts w:ascii="Arial" w:hAnsi="Arial" w:cs="Arial"/>
          <w:sz w:val="24"/>
          <w:szCs w:val="24"/>
          <w:lang w:val="hu-HU"/>
        </w:rPr>
        <w:t xml:space="preserve"> elvárt kifogástalan kényelem.</w:t>
      </w:r>
    </w:p>
    <w:p w:rsidR="001D368F" w:rsidRPr="00484CFB" w:rsidRDefault="001D368F" w:rsidP="00484CFB">
      <w:pPr>
        <w:spacing w:after="0" w:line="360" w:lineRule="auto"/>
        <w:jc w:val="both"/>
        <w:rPr>
          <w:rFonts w:ascii="Arial" w:hAnsi="Arial" w:cs="Arial"/>
          <w:sz w:val="24"/>
          <w:szCs w:val="24"/>
          <w:lang w:val="hu-HU"/>
        </w:rPr>
      </w:pPr>
    </w:p>
    <w:p w:rsidR="00484CFB"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F SPORT látványelemek</w:t>
      </w: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 Lexus dizájnerei nem dőltek elégedetten hátra, miután megalkották az LS kupés sziluettjét és a Lexus jellegzetes, orsó formájú hűtőrácsának hatásos megjelenésű, még </w:t>
      </w:r>
      <w:proofErr w:type="gramStart"/>
      <w:r w:rsidRPr="00484CFB">
        <w:rPr>
          <w:rFonts w:ascii="Arial" w:hAnsi="Arial" w:cs="Arial"/>
          <w:sz w:val="24"/>
          <w:szCs w:val="24"/>
          <w:lang w:val="hu-HU"/>
        </w:rPr>
        <w:lastRenderedPageBreak/>
        <w:t>bonyolultabb</w:t>
      </w:r>
      <w:proofErr w:type="gramEnd"/>
      <w:r w:rsidRPr="00484CFB">
        <w:rPr>
          <w:rFonts w:ascii="Arial" w:hAnsi="Arial" w:cs="Arial"/>
          <w:sz w:val="24"/>
          <w:szCs w:val="24"/>
          <w:lang w:val="hu-HU"/>
        </w:rPr>
        <w:t xml:space="preserve"> formavilágú változatát. Pihenés helyett azonnal nekiláttak az F SPORT hűtőrács kifejlesztéséhez; a kívánt textúra és fényhatás elérése még úgy is majdnem öt hónapot vett igénybe, hogy a munka egy részét számítógépes tervezéssel (CAD) végezték. Míg a standard modell hűtőrácsának megalkotásához 5000 különféle felülettel kísérleteztek, addig az új változat kialakításához mintegy 7100 további lehetőséget vizsgáltak meg. Az F SPORT hűtőrácsot sportos hatású oldalsó légbeömlők is kiegészítik, ám ez nem csupán </w:t>
      </w:r>
      <w:proofErr w:type="spellStart"/>
      <w:r w:rsidRPr="00484CFB">
        <w:rPr>
          <w:rFonts w:ascii="Arial" w:hAnsi="Arial" w:cs="Arial"/>
          <w:sz w:val="24"/>
          <w:szCs w:val="24"/>
          <w:lang w:val="hu-HU"/>
        </w:rPr>
        <w:t>dizájn-geg</w:t>
      </w:r>
      <w:proofErr w:type="spellEnd"/>
      <w:r w:rsidRPr="00484CFB">
        <w:rPr>
          <w:rFonts w:ascii="Arial" w:hAnsi="Arial" w:cs="Arial"/>
          <w:sz w:val="24"/>
          <w:szCs w:val="24"/>
          <w:lang w:val="hu-HU"/>
        </w:rPr>
        <w:t>, hanem az autó fokozott hűtési igényét is kielégíti.</w:t>
      </w:r>
      <w:r w:rsidR="001D368F">
        <w:rPr>
          <w:rFonts w:ascii="Arial" w:hAnsi="Arial" w:cs="Arial"/>
          <w:sz w:val="24"/>
          <w:szCs w:val="24"/>
          <w:lang w:val="hu-HU"/>
        </w:rPr>
        <w:t xml:space="preserve"> </w:t>
      </w:r>
      <w:r w:rsidRPr="00484CFB">
        <w:rPr>
          <w:rFonts w:ascii="Arial" w:hAnsi="Arial" w:cs="Arial"/>
          <w:sz w:val="24"/>
          <w:szCs w:val="24"/>
          <w:lang w:val="hu-HU"/>
        </w:rPr>
        <w:t xml:space="preserve">A F SPORT kivitel különleges hűtőrácsa, csomagtér- és küszöbelemei még merészebbé varázsolják a szedán külső megjelenését, s a hatást tovább fokozzák a sárvédőkön látható F SPORT emblémák és az exkluzív, 20 colos könnyűfém keréktárcsák. Azok számára, akik szeretnének még látványosabban kitűnni a tömegből, a gyár az F SPORT exkluzív fényezéseit, a White Nova és </w:t>
      </w:r>
      <w:proofErr w:type="spellStart"/>
      <w:r w:rsidRPr="00484CFB">
        <w:rPr>
          <w:rFonts w:ascii="Arial" w:hAnsi="Arial" w:cs="Arial"/>
          <w:sz w:val="24"/>
          <w:szCs w:val="24"/>
          <w:lang w:val="hu-HU"/>
        </w:rPr>
        <w:t>Heat</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Blue</w:t>
      </w:r>
      <w:proofErr w:type="spellEnd"/>
      <w:r w:rsidRPr="00484CFB">
        <w:rPr>
          <w:rFonts w:ascii="Arial" w:hAnsi="Arial" w:cs="Arial"/>
          <w:sz w:val="24"/>
          <w:szCs w:val="24"/>
          <w:lang w:val="hu-HU"/>
        </w:rPr>
        <w:t xml:space="preserve"> árnyalatokat ajánlja.</w:t>
      </w:r>
    </w:p>
    <w:p w:rsidR="001D368F" w:rsidRPr="001D368F" w:rsidRDefault="001D368F" w:rsidP="00484CFB">
      <w:pPr>
        <w:spacing w:after="0" w:line="360" w:lineRule="auto"/>
        <w:jc w:val="both"/>
        <w:rPr>
          <w:rFonts w:ascii="Arial" w:hAnsi="Arial" w:cs="Arial"/>
          <w:b/>
          <w:sz w:val="24"/>
          <w:szCs w:val="24"/>
          <w:lang w:val="hu-HU"/>
        </w:rPr>
      </w:pPr>
    </w:p>
    <w:p w:rsidR="00484CFB"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F SPORT utastér</w:t>
      </w: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 Lexus az autó külsejéhez hasonlóan az utasteret is átformálta, egyedi kárpitokat és megoldásokat kínálva az F SPORT vásárlóinak. Egy dolog azonban változatlan maradt: ez az </w:t>
      </w:r>
      <w:proofErr w:type="spellStart"/>
      <w:r w:rsidRPr="00484CFB">
        <w:rPr>
          <w:rFonts w:ascii="Arial" w:hAnsi="Arial" w:cs="Arial"/>
          <w:sz w:val="24"/>
          <w:szCs w:val="24"/>
          <w:lang w:val="hu-HU"/>
        </w:rPr>
        <w:t>Omotenashi</w:t>
      </w:r>
      <w:proofErr w:type="spellEnd"/>
      <w:r w:rsidRPr="00484CFB">
        <w:rPr>
          <w:rFonts w:ascii="Arial" w:hAnsi="Arial" w:cs="Arial"/>
          <w:sz w:val="24"/>
          <w:szCs w:val="24"/>
          <w:lang w:val="hu-HU"/>
        </w:rPr>
        <w:t>, a japán vendégszeretet hangulata. Az LS modellben ez annyit jelent, hogy a Lexus gondoskodik a vezetőről és utasairól, elébe megy elvárásaiknak, ügyel a kényelmükre, és megóvja őket a veszélyhelyzetektől – az F SPORT pedig most a teljesítmény örömével egészíti ki ezt a felsorolást.</w:t>
      </w:r>
      <w:r w:rsidR="001D368F">
        <w:rPr>
          <w:rFonts w:ascii="Arial" w:hAnsi="Arial" w:cs="Arial"/>
          <w:sz w:val="24"/>
          <w:szCs w:val="24"/>
          <w:lang w:val="hu-HU"/>
        </w:rPr>
        <w:t xml:space="preserve"> </w:t>
      </w:r>
      <w:r w:rsidRPr="00484CFB">
        <w:rPr>
          <w:rFonts w:ascii="Arial" w:hAnsi="Arial" w:cs="Arial"/>
          <w:sz w:val="24"/>
          <w:szCs w:val="24"/>
          <w:lang w:val="hu-HU"/>
        </w:rPr>
        <w:t>A kabin leglátványosabb F SPORT elemei az új első ülések, amelyek még jobb tartást kínálnak a dinamikus autózás közben. Az ülések felületének perforált mintázata és az egyedi alumínium díszítőelemek tovább erősítik a sportos hatást.</w:t>
      </w:r>
      <w:r w:rsidR="001D368F">
        <w:rPr>
          <w:rFonts w:ascii="Arial" w:hAnsi="Arial" w:cs="Arial"/>
          <w:sz w:val="24"/>
          <w:szCs w:val="24"/>
          <w:lang w:val="hu-HU"/>
        </w:rPr>
        <w:t xml:space="preserve"> </w:t>
      </w:r>
      <w:r w:rsidRPr="00484CFB">
        <w:rPr>
          <w:rFonts w:ascii="Arial" w:hAnsi="Arial" w:cs="Arial"/>
          <w:sz w:val="24"/>
          <w:szCs w:val="24"/>
          <w:lang w:val="hu-HU"/>
        </w:rPr>
        <w:t xml:space="preserve">Az F SPORT kormánykerék mögött különleges sebességmérő-fordulatszámmérő műszer látható, amelynek oldalra elcsúszó gyűrűje további járműinformációkat is megjelenít; a korlátozott példányszámban gyártott LFA </w:t>
      </w:r>
      <w:proofErr w:type="spellStart"/>
      <w:r w:rsidRPr="00484CFB">
        <w:rPr>
          <w:rFonts w:ascii="Arial" w:hAnsi="Arial" w:cs="Arial"/>
          <w:sz w:val="24"/>
          <w:szCs w:val="24"/>
          <w:lang w:val="hu-HU"/>
        </w:rPr>
        <w:t>szupersportkocsiból</w:t>
      </w:r>
      <w:proofErr w:type="spellEnd"/>
      <w:r w:rsidRPr="00484CFB">
        <w:rPr>
          <w:rFonts w:ascii="Arial" w:hAnsi="Arial" w:cs="Arial"/>
          <w:sz w:val="24"/>
          <w:szCs w:val="24"/>
          <w:lang w:val="hu-HU"/>
        </w:rPr>
        <w:t xml:space="preserve"> származó megoldás még hatásosabban hangsúlyozza az autó dinamikus karakterét. A Lexus dizájnerei kiemelt figyelmet fordítottak a részletmegoldásokra, amit jól példáz az alumínium gázpedál, fékpedál és lábtámasz kidolgozása, vagy éppen a perforált bőrrel borított váltókar. Az ülések és a tető kárpitozása különleges tapintású velúrból készül. Azok a vásárlók, akik még sportosabb </w:t>
      </w:r>
      <w:r w:rsidRPr="00484CFB">
        <w:rPr>
          <w:rFonts w:ascii="Arial" w:hAnsi="Arial" w:cs="Arial"/>
          <w:sz w:val="24"/>
          <w:szCs w:val="24"/>
          <w:lang w:val="hu-HU"/>
        </w:rPr>
        <w:lastRenderedPageBreak/>
        <w:t>hangulatra vágynak, az új, exkluzív Vörös kivitelben is megrendelhetik F SPORT modelljük utasterét.</w:t>
      </w:r>
    </w:p>
    <w:p w:rsidR="001D368F" w:rsidRPr="00484CFB" w:rsidRDefault="001D368F" w:rsidP="00484CFB">
      <w:pPr>
        <w:spacing w:after="0" w:line="360" w:lineRule="auto"/>
        <w:jc w:val="both"/>
        <w:rPr>
          <w:rFonts w:ascii="Arial" w:hAnsi="Arial" w:cs="Arial"/>
          <w:sz w:val="24"/>
          <w:szCs w:val="24"/>
          <w:lang w:val="hu-HU"/>
        </w:rPr>
      </w:pPr>
    </w:p>
    <w:p w:rsidR="00484CFB"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LS 500 futómű</w:t>
      </w: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 2018-as LS F SPORT változatokban a márka fejlett </w:t>
      </w:r>
      <w:proofErr w:type="spellStart"/>
      <w:r w:rsidRPr="00484CFB">
        <w:rPr>
          <w:rFonts w:ascii="Arial" w:hAnsi="Arial" w:cs="Arial"/>
          <w:sz w:val="24"/>
          <w:szCs w:val="24"/>
          <w:lang w:val="hu-HU"/>
        </w:rPr>
        <w:t>futóművezérlő</w:t>
      </w:r>
      <w:proofErr w:type="spellEnd"/>
      <w:r w:rsidRPr="00484CFB">
        <w:rPr>
          <w:rFonts w:ascii="Arial" w:hAnsi="Arial" w:cs="Arial"/>
          <w:sz w:val="24"/>
          <w:szCs w:val="24"/>
          <w:lang w:val="hu-HU"/>
        </w:rPr>
        <w:t xml:space="preserve"> technológiája, az Integrált Járműdinamikai Vezérlőrendszer (VDIM) legújabb változata működik.</w:t>
      </w:r>
      <w:r w:rsidR="001D368F">
        <w:rPr>
          <w:rFonts w:ascii="Arial" w:hAnsi="Arial" w:cs="Arial"/>
          <w:sz w:val="24"/>
          <w:szCs w:val="24"/>
          <w:lang w:val="hu-HU"/>
        </w:rPr>
        <w:t xml:space="preserve"> </w:t>
      </w:r>
      <w:r w:rsidRPr="00484CFB">
        <w:rPr>
          <w:rFonts w:ascii="Arial" w:hAnsi="Arial" w:cs="Arial"/>
          <w:sz w:val="24"/>
          <w:szCs w:val="24"/>
          <w:lang w:val="hu-HU"/>
        </w:rPr>
        <w:t>A Lexus 2004-ben mutatta be először integrált vezérlőrendszerét, amely intelligensen hangolta össze az addig önálló rendszerként funkcionáló ABS, TRC, VSC és EPS működését.</w:t>
      </w:r>
      <w:r w:rsidR="001D368F">
        <w:rPr>
          <w:rFonts w:ascii="Arial" w:hAnsi="Arial" w:cs="Arial"/>
          <w:sz w:val="24"/>
          <w:szCs w:val="24"/>
          <w:lang w:val="hu-HU"/>
        </w:rPr>
        <w:t xml:space="preserve"> </w:t>
      </w:r>
      <w:r w:rsidRPr="00484CFB">
        <w:rPr>
          <w:rFonts w:ascii="Arial" w:hAnsi="Arial" w:cs="Arial"/>
          <w:sz w:val="24"/>
          <w:szCs w:val="24"/>
          <w:lang w:val="hu-HU"/>
        </w:rPr>
        <w:t xml:space="preserve">2012-ben a márka a GS modellben vezette be aktív </w:t>
      </w:r>
      <w:proofErr w:type="spellStart"/>
      <w:r w:rsidRPr="00484CFB">
        <w:rPr>
          <w:rFonts w:ascii="Arial" w:hAnsi="Arial" w:cs="Arial"/>
          <w:sz w:val="24"/>
          <w:szCs w:val="24"/>
          <w:lang w:val="hu-HU"/>
        </w:rPr>
        <w:t>négykerék-kormányzását</w:t>
      </w:r>
      <w:proofErr w:type="spellEnd"/>
      <w:r w:rsidRPr="00484CFB">
        <w:rPr>
          <w:rFonts w:ascii="Arial" w:hAnsi="Arial" w:cs="Arial"/>
          <w:sz w:val="24"/>
          <w:szCs w:val="24"/>
          <w:lang w:val="hu-HU"/>
        </w:rPr>
        <w:t xml:space="preserve">, a Lexus </w:t>
      </w:r>
      <w:proofErr w:type="spellStart"/>
      <w:r w:rsidRPr="00484CFB">
        <w:rPr>
          <w:rFonts w:ascii="Arial" w:hAnsi="Arial" w:cs="Arial"/>
          <w:sz w:val="24"/>
          <w:szCs w:val="24"/>
          <w:lang w:val="hu-HU"/>
        </w:rPr>
        <w:t>Dynamic</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Handling</w:t>
      </w:r>
      <w:proofErr w:type="spellEnd"/>
      <w:r w:rsidRPr="00484CFB">
        <w:rPr>
          <w:rFonts w:ascii="Arial" w:hAnsi="Arial" w:cs="Arial"/>
          <w:sz w:val="24"/>
          <w:szCs w:val="24"/>
          <w:lang w:val="hu-HU"/>
        </w:rPr>
        <w:t xml:space="preserve"> (LHD) rendszert, ami még közvetlenebbül reagál a vezető utasításaira, tovább fokozva az autó biztonságát és menetteljesítményét.</w:t>
      </w:r>
      <w:r w:rsidR="001D368F">
        <w:rPr>
          <w:rFonts w:ascii="Arial" w:hAnsi="Arial" w:cs="Arial"/>
          <w:sz w:val="24"/>
          <w:szCs w:val="24"/>
          <w:lang w:val="hu-HU"/>
        </w:rPr>
        <w:t xml:space="preserve"> </w:t>
      </w:r>
      <w:r w:rsidRPr="00484CFB">
        <w:rPr>
          <w:rFonts w:ascii="Arial" w:hAnsi="Arial" w:cs="Arial"/>
          <w:sz w:val="24"/>
          <w:szCs w:val="24"/>
          <w:lang w:val="hu-HU"/>
        </w:rPr>
        <w:t xml:space="preserve">Az új VDIM összehangoltan vezérli a jármű összes alrendszerének – vagyis a fék, a kormány, a hajtáslánc és a futómű – működését, irányítása alatt tartva a hosszanti, oldalirányú és függőleges mozgásokat, és mérsékelve karosszéria </w:t>
      </w:r>
      <w:proofErr w:type="spellStart"/>
      <w:r w:rsidRPr="00484CFB">
        <w:rPr>
          <w:rFonts w:ascii="Arial" w:hAnsi="Arial" w:cs="Arial"/>
          <w:sz w:val="24"/>
          <w:szCs w:val="24"/>
          <w:lang w:val="hu-HU"/>
        </w:rPr>
        <w:t>perdületét</w:t>
      </w:r>
      <w:proofErr w:type="spellEnd"/>
      <w:r w:rsidRPr="00484CFB">
        <w:rPr>
          <w:rFonts w:ascii="Arial" w:hAnsi="Arial" w:cs="Arial"/>
          <w:sz w:val="24"/>
          <w:szCs w:val="24"/>
          <w:lang w:val="hu-HU"/>
        </w:rPr>
        <w:t>, a dőlését és bólintását. E mozgások optimális vezérlése kimagasló rugózási kényelmet, jobb útfogást és biztonságot, valamint élvezetes irányíthatóságot eredményez. Kanyarodás közben a karosszéria kevésbé dől be, a rugózás pedig egyszerre stabilabb és kényelmesebb.</w:t>
      </w:r>
    </w:p>
    <w:p w:rsidR="001D368F" w:rsidRPr="00484CFB" w:rsidRDefault="001D368F" w:rsidP="00484CFB">
      <w:pPr>
        <w:spacing w:after="0" w:line="360" w:lineRule="auto"/>
        <w:jc w:val="both"/>
        <w:rPr>
          <w:rFonts w:ascii="Arial" w:hAnsi="Arial" w:cs="Arial"/>
          <w:sz w:val="24"/>
          <w:szCs w:val="24"/>
          <w:lang w:val="hu-HU"/>
        </w:rPr>
      </w:pPr>
    </w:p>
    <w:p w:rsidR="00484CFB"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Sportos genetika</w:t>
      </w: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Az LS a Lexus luxusautók számára kifejlesztett globális padlólemezének meghosszabbított változatára (GA-L) épül, ami az új Lexus LC 500 kupéban mutatkozott be először. A GA-L padlólemez legfontosabb jellemzői a jobb irányíthatóság, a simább rugózás és a még csendesebb utastér. Az LS F SPORT változatban a platform további jellemzői – a stabilitás és az </w:t>
      </w:r>
      <w:proofErr w:type="gramStart"/>
      <w:r w:rsidRPr="00484CFB">
        <w:rPr>
          <w:rFonts w:ascii="Arial" w:hAnsi="Arial" w:cs="Arial"/>
          <w:sz w:val="24"/>
          <w:szCs w:val="24"/>
          <w:lang w:val="hu-HU"/>
        </w:rPr>
        <w:t>agilitás  –</w:t>
      </w:r>
      <w:proofErr w:type="gramEnd"/>
      <w:r w:rsidRPr="00484CFB">
        <w:rPr>
          <w:rFonts w:ascii="Arial" w:hAnsi="Arial" w:cs="Arial"/>
          <w:sz w:val="24"/>
          <w:szCs w:val="24"/>
          <w:lang w:val="hu-HU"/>
        </w:rPr>
        <w:t xml:space="preserve"> is fokozottan előtérbe kerülnek.</w:t>
      </w:r>
      <w:r w:rsidR="001D368F">
        <w:rPr>
          <w:rFonts w:ascii="Arial" w:hAnsi="Arial" w:cs="Arial"/>
          <w:sz w:val="24"/>
          <w:szCs w:val="24"/>
          <w:lang w:val="hu-HU"/>
        </w:rPr>
        <w:t xml:space="preserve"> </w:t>
      </w:r>
      <w:r w:rsidRPr="00484CFB">
        <w:rPr>
          <w:rFonts w:ascii="Arial" w:hAnsi="Arial" w:cs="Arial"/>
          <w:sz w:val="24"/>
          <w:szCs w:val="24"/>
          <w:lang w:val="hu-HU"/>
        </w:rPr>
        <w:t xml:space="preserve">Az LS F SPORT alapfelszereltségének részét képezik a 20 colos </w:t>
      </w:r>
      <w:proofErr w:type="gramStart"/>
      <w:r w:rsidRPr="00484CFB">
        <w:rPr>
          <w:rFonts w:ascii="Arial" w:hAnsi="Arial" w:cs="Arial"/>
          <w:sz w:val="24"/>
          <w:szCs w:val="24"/>
          <w:lang w:val="hu-HU"/>
        </w:rPr>
        <w:t>könnyűfém  keréktárcsák</w:t>
      </w:r>
      <w:proofErr w:type="gramEnd"/>
      <w:r w:rsidRPr="00484CFB">
        <w:rPr>
          <w:rFonts w:ascii="Arial" w:hAnsi="Arial" w:cs="Arial"/>
          <w:sz w:val="24"/>
          <w:szCs w:val="24"/>
          <w:lang w:val="hu-HU"/>
        </w:rPr>
        <w:t xml:space="preserve"> (245/45RF20 + 275/40RF20 abroncsokkal), valamint a nagyobb első és hátsó fékek (elöl 6, hátul 4 dugattyús féknyergek), s e megoldások révén még jobban kiaknázhatók a padlólemezben rejlő lehetőségek. Az LS F SPORT modell felszereltségében az LHD (változó áttételű kormánymű és dinamikus hátsókerék-kormányzás*) is szerepel, akárcsak a gyors magasságállító funkcióval kiegészített, sportos hangolású légrugózás. Mindezek </w:t>
      </w:r>
      <w:r w:rsidRPr="00484CFB">
        <w:rPr>
          <w:rFonts w:ascii="Arial" w:hAnsi="Arial" w:cs="Arial"/>
          <w:sz w:val="24"/>
          <w:szCs w:val="24"/>
          <w:lang w:val="hu-HU"/>
        </w:rPr>
        <w:lastRenderedPageBreak/>
        <w:t xml:space="preserve">eredménye egy teljes méretű </w:t>
      </w:r>
      <w:proofErr w:type="spellStart"/>
      <w:r w:rsidRPr="00484CFB">
        <w:rPr>
          <w:rFonts w:ascii="Arial" w:hAnsi="Arial" w:cs="Arial"/>
          <w:sz w:val="24"/>
          <w:szCs w:val="24"/>
          <w:lang w:val="hu-HU"/>
        </w:rPr>
        <w:t>luxuslimuzin</w:t>
      </w:r>
      <w:proofErr w:type="spellEnd"/>
      <w:r w:rsidRPr="00484CFB">
        <w:rPr>
          <w:rFonts w:ascii="Arial" w:hAnsi="Arial" w:cs="Arial"/>
          <w:sz w:val="24"/>
          <w:szCs w:val="24"/>
          <w:lang w:val="hu-HU"/>
        </w:rPr>
        <w:t>, ami a kanyargós utakon sokkal inkább tűnik sportkupénak, s amely érzékletesen testesíti meg az F SPORT szellemiségét.</w:t>
      </w:r>
    </w:p>
    <w:p w:rsidR="001D368F" w:rsidRPr="00484CFB" w:rsidRDefault="001D368F" w:rsidP="00484CFB">
      <w:pPr>
        <w:spacing w:after="0" w:line="360" w:lineRule="auto"/>
        <w:jc w:val="both"/>
        <w:rPr>
          <w:rFonts w:ascii="Arial" w:hAnsi="Arial" w:cs="Arial"/>
          <w:sz w:val="24"/>
          <w:szCs w:val="24"/>
          <w:lang w:val="hu-HU"/>
        </w:rPr>
      </w:pPr>
    </w:p>
    <w:p w:rsidR="001D368F"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415 lóerő és 10 sebességfokozat</w:t>
      </w:r>
    </w:p>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 Lexus kifejezetten a 2018-as LS 500 modellhez tervezte meg a 3,5 literes V6-os motort, amelynek vadonatúj, kettős turbófeltöltése a vállalat F1-es technológiáján alapul. Az új erőforrás egy V8-as teljesítményét kínálja (415 LE és 600 Nm), és a blokkhoz egy </w:t>
      </w:r>
      <w:proofErr w:type="spellStart"/>
      <w:r w:rsidRPr="00484CFB">
        <w:rPr>
          <w:rFonts w:ascii="Arial" w:hAnsi="Arial" w:cs="Arial"/>
          <w:sz w:val="24"/>
          <w:szCs w:val="24"/>
          <w:lang w:val="hu-HU"/>
        </w:rPr>
        <w:t>luxusszedánban</w:t>
      </w:r>
      <w:proofErr w:type="spellEnd"/>
      <w:r w:rsidRPr="00484CFB">
        <w:rPr>
          <w:rFonts w:ascii="Arial" w:hAnsi="Arial" w:cs="Arial"/>
          <w:sz w:val="24"/>
          <w:szCs w:val="24"/>
          <w:lang w:val="hu-HU"/>
        </w:rPr>
        <w:t xml:space="preserve"> elsőként alkalmazott 10 fokozatú automata sebességváltó kapcsolódik.</w:t>
      </w:r>
    </w:p>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 motor széles nyomatéktartománya tökéletesen illik az F SPORT karakteréhez; gázadásra az autó késlekedés nélkül gyorsulni kezd, és a forgatónyomaték mindaddig folyamatosan rendelkezésre áll, amíg a fordulatszámmérő mutatója a vörös mezőbe ér. Az LS 500 lenyűgözően gyorsan, mindössze 4,5 másodperc alatt éri el a 100 km/órás sebességet (benzinmotoros változat), amiben az elektronikus vezérlésű </w:t>
      </w:r>
      <w:proofErr w:type="spellStart"/>
      <w:r w:rsidRPr="00484CFB">
        <w:rPr>
          <w:rFonts w:ascii="Arial" w:hAnsi="Arial" w:cs="Arial"/>
          <w:sz w:val="24"/>
          <w:szCs w:val="24"/>
          <w:lang w:val="hu-HU"/>
        </w:rPr>
        <w:t>megkerülőszelepek</w:t>
      </w:r>
      <w:proofErr w:type="spellEnd"/>
      <w:r w:rsidRPr="00484CFB">
        <w:rPr>
          <w:rFonts w:ascii="Arial" w:hAnsi="Arial" w:cs="Arial"/>
          <w:sz w:val="24"/>
          <w:szCs w:val="24"/>
          <w:lang w:val="hu-HU"/>
        </w:rPr>
        <w:t xml:space="preserve"> is fontos szerepet játszanak. A </w:t>
      </w:r>
      <w:proofErr w:type="spellStart"/>
      <w:r w:rsidRPr="00484CFB">
        <w:rPr>
          <w:rFonts w:ascii="Arial" w:hAnsi="Arial" w:cs="Arial"/>
          <w:sz w:val="24"/>
          <w:szCs w:val="24"/>
          <w:lang w:val="hu-HU"/>
        </w:rPr>
        <w:t>Normal</w:t>
      </w:r>
      <w:proofErr w:type="spellEnd"/>
      <w:r w:rsidRPr="00484CFB">
        <w:rPr>
          <w:rFonts w:ascii="Arial" w:hAnsi="Arial" w:cs="Arial"/>
          <w:sz w:val="24"/>
          <w:szCs w:val="24"/>
          <w:lang w:val="hu-HU"/>
        </w:rPr>
        <w:t>, Sport és Sport+ üzemmódok kiválasztásával a vezető beállíthatja a hajtáslánc reakcióit, miközben pontosan annyi motorhang szűrődik be az utastérbe, hogy az sportos érzetet keltsen.</w:t>
      </w:r>
    </w:p>
    <w:p w:rsidR="00484CFB" w:rsidRPr="00484CFB" w:rsidRDefault="00484CFB" w:rsidP="00484CFB">
      <w:pPr>
        <w:spacing w:after="0" w:line="360" w:lineRule="auto"/>
        <w:jc w:val="both"/>
        <w:rPr>
          <w:rFonts w:ascii="Arial" w:hAnsi="Arial" w:cs="Arial"/>
          <w:sz w:val="24"/>
          <w:szCs w:val="24"/>
          <w:lang w:val="hu-HU"/>
        </w:rPr>
      </w:pPr>
    </w:p>
    <w:p w:rsidR="00484CFB" w:rsidRPr="001D368F" w:rsidRDefault="00484CFB" w:rsidP="00484CFB">
      <w:pPr>
        <w:spacing w:after="0" w:line="360" w:lineRule="auto"/>
        <w:jc w:val="both"/>
        <w:rPr>
          <w:rFonts w:ascii="Arial" w:hAnsi="Arial" w:cs="Arial"/>
          <w:b/>
          <w:sz w:val="24"/>
          <w:szCs w:val="24"/>
          <w:lang w:val="hu-HU"/>
        </w:rPr>
      </w:pPr>
      <w:r w:rsidRPr="001D368F">
        <w:rPr>
          <w:rFonts w:ascii="Arial" w:hAnsi="Arial" w:cs="Arial"/>
          <w:b/>
          <w:sz w:val="24"/>
          <w:szCs w:val="24"/>
          <w:lang w:val="hu-HU"/>
        </w:rPr>
        <w:t xml:space="preserve">F SPORT teljesítmény – egy hibrid fogyasztása mellett </w:t>
      </w:r>
    </w:p>
    <w:p w:rsid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Az LS 500h F SPORT változat alacsony üzemanyag-fogyasztás mellett kínál sportos vezetési élményt. Az új Multi </w:t>
      </w:r>
      <w:proofErr w:type="spellStart"/>
      <w:r w:rsidRPr="00484CFB">
        <w:rPr>
          <w:rFonts w:ascii="Arial" w:hAnsi="Arial" w:cs="Arial"/>
          <w:sz w:val="24"/>
          <w:szCs w:val="24"/>
          <w:lang w:val="hu-HU"/>
        </w:rPr>
        <w:t>Stage</w:t>
      </w:r>
      <w:proofErr w:type="spellEnd"/>
      <w:r w:rsidRPr="00484CFB">
        <w:rPr>
          <w:rFonts w:ascii="Arial" w:hAnsi="Arial" w:cs="Arial"/>
          <w:sz w:val="24"/>
          <w:szCs w:val="24"/>
          <w:lang w:val="hu-HU"/>
        </w:rPr>
        <w:t xml:space="preserve"> Hybrid rendszer hatásosan kombinálja az Atkinson-ciklusú, 3,5 literes, V6-os szívómotor és a két elektromotor/generátor erejét, valamint a kompakt és könnyű lítium-ion akkumulátor kapacitását. A V6-os motor D-4S közvetlen üzemanyag-befecskendezése, kis tömegű szelepvezérlése és Dual VVT-i technológiája minden fordulatszám-tartományban bőséges forgatónyomatékot biztosít. A rendszer együttes teljesítménye 354 lóerő.</w:t>
      </w:r>
      <w:r w:rsidR="001D368F">
        <w:rPr>
          <w:rFonts w:ascii="Arial" w:hAnsi="Arial" w:cs="Arial"/>
          <w:sz w:val="24"/>
          <w:szCs w:val="24"/>
          <w:lang w:val="hu-HU"/>
        </w:rPr>
        <w:t xml:space="preserve"> </w:t>
      </w:r>
      <w:r w:rsidRPr="00484CFB">
        <w:rPr>
          <w:rFonts w:ascii="Arial" w:hAnsi="Arial" w:cs="Arial"/>
          <w:sz w:val="24"/>
          <w:szCs w:val="24"/>
          <w:lang w:val="hu-HU"/>
        </w:rPr>
        <w:t>Az új hajtásláncban a Lexus Hybrid Drive rendszerből ismert fokozatmentes váltóművet egy különleges, négyfokozatú automata sebességváltó egészíti ki. Ezzel a megoldással négy fokozatban, a teljes fordulatszám-tartományban kihasználható a V6-os motor teljesítménye.</w:t>
      </w:r>
      <w:r w:rsidR="001D368F">
        <w:rPr>
          <w:rFonts w:ascii="Arial" w:hAnsi="Arial" w:cs="Arial"/>
          <w:sz w:val="24"/>
          <w:szCs w:val="24"/>
          <w:lang w:val="hu-HU"/>
        </w:rPr>
        <w:t xml:space="preserve"> </w:t>
      </w:r>
      <w:r w:rsidRPr="00484CFB">
        <w:rPr>
          <w:rFonts w:ascii="Arial" w:hAnsi="Arial" w:cs="Arial"/>
          <w:sz w:val="24"/>
          <w:szCs w:val="24"/>
          <w:lang w:val="hu-HU"/>
        </w:rPr>
        <w:t xml:space="preserve">Manuális üzemmódban a két váltómű összehangolt működése egy 10 fokozatú sebességváltó érzetét kelti, így az LS 500h F SPORT vezetője még dinamikusabban autózhat, a kormány mögötti váltófülekkel kapcsolva a sebességfokozatokat. Az alacsonyabb sebességtartományokban a Multi </w:t>
      </w:r>
      <w:proofErr w:type="spellStart"/>
      <w:r w:rsidRPr="00484CFB">
        <w:rPr>
          <w:rFonts w:ascii="Arial" w:hAnsi="Arial" w:cs="Arial"/>
          <w:sz w:val="24"/>
          <w:szCs w:val="24"/>
          <w:lang w:val="hu-HU"/>
        </w:rPr>
        <w:lastRenderedPageBreak/>
        <w:t>Stage</w:t>
      </w:r>
      <w:proofErr w:type="spellEnd"/>
      <w:r w:rsidRPr="00484CFB">
        <w:rPr>
          <w:rFonts w:ascii="Arial" w:hAnsi="Arial" w:cs="Arial"/>
          <w:sz w:val="24"/>
          <w:szCs w:val="24"/>
          <w:lang w:val="hu-HU"/>
        </w:rPr>
        <w:t xml:space="preserve"> Hybrid rendszer hosszabb távolságon mozgatja az autót elektromos hajtással, és adott körülmények mellett az LS 500h akár 140 km/órás sebességgel is haladhat tisztán az elektromotor erejével. A rendszer 5,2 másodperc alatt gyorsítja 100 km/órára a hátsókerékhajtású LS 500h modellt; ez az időeredmény megegyezik az előző generációs, V8-as LS 460 gyorsulásával, és 3 tizedmásodperccel jobb, mint a </w:t>
      </w:r>
      <w:proofErr w:type="spellStart"/>
      <w:r w:rsidRPr="00484CFB">
        <w:rPr>
          <w:rFonts w:ascii="Arial" w:hAnsi="Arial" w:cs="Arial"/>
          <w:sz w:val="24"/>
          <w:szCs w:val="24"/>
          <w:lang w:val="hu-HU"/>
        </w:rPr>
        <w:t>négykerékhajtású</w:t>
      </w:r>
      <w:proofErr w:type="spellEnd"/>
      <w:r w:rsidRPr="00484CFB">
        <w:rPr>
          <w:rFonts w:ascii="Arial" w:hAnsi="Arial" w:cs="Arial"/>
          <w:sz w:val="24"/>
          <w:szCs w:val="24"/>
          <w:lang w:val="hu-HU"/>
        </w:rPr>
        <w:t xml:space="preserve"> LS 600h hasonló értéke.</w:t>
      </w:r>
    </w:p>
    <w:p w:rsidR="001D368F" w:rsidRPr="00484CFB" w:rsidRDefault="001D368F" w:rsidP="00484CFB">
      <w:pPr>
        <w:spacing w:after="0" w:line="360" w:lineRule="auto"/>
        <w:jc w:val="both"/>
        <w:rPr>
          <w:rFonts w:ascii="Arial" w:hAnsi="Arial" w:cs="Arial"/>
          <w:sz w:val="24"/>
          <w:szCs w:val="24"/>
          <w:lang w:val="hu-HU"/>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587"/>
        <w:gridCol w:w="3639"/>
      </w:tblGrid>
      <w:tr w:rsidR="00484CFB" w:rsidRPr="00484CFB" w:rsidTr="00962963">
        <w:trPr>
          <w:jc w:val="center"/>
        </w:trPr>
        <w:tc>
          <w:tcPr>
            <w:tcW w:w="9242" w:type="dxa"/>
            <w:gridSpan w:val="3"/>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A 2018-as Lexus LS F SPORT legfontosabb műszaki adatai</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p>
        </w:tc>
        <w:tc>
          <w:tcPr>
            <w:tcW w:w="3675" w:type="dxa"/>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LS 500</w:t>
            </w:r>
          </w:p>
        </w:tc>
        <w:tc>
          <w:tcPr>
            <w:tcW w:w="3731" w:type="dxa"/>
            <w:vAlign w:val="center"/>
          </w:tcPr>
          <w:p w:rsidR="00484CFB" w:rsidRPr="00484CFB" w:rsidDel="00014340"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LS 500h</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Jármű besorolása</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Teljes méretű prémium </w:t>
            </w:r>
            <w:proofErr w:type="spellStart"/>
            <w:r w:rsidRPr="00484CFB">
              <w:rPr>
                <w:rFonts w:ascii="Arial" w:hAnsi="Arial" w:cs="Arial"/>
                <w:sz w:val="24"/>
                <w:szCs w:val="24"/>
                <w:lang w:val="hu-HU"/>
              </w:rPr>
              <w:t>luxuslimuzin</w:t>
            </w:r>
            <w:proofErr w:type="spellEnd"/>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Teljes méretű hibrid prémium </w:t>
            </w:r>
            <w:proofErr w:type="spellStart"/>
            <w:r w:rsidRPr="00484CFB">
              <w:rPr>
                <w:rFonts w:ascii="Arial" w:hAnsi="Arial" w:cs="Arial"/>
                <w:sz w:val="24"/>
                <w:szCs w:val="24"/>
                <w:lang w:val="hu-HU"/>
              </w:rPr>
              <w:t>luxuslimuzin</w:t>
            </w:r>
            <w:proofErr w:type="spellEnd"/>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Motor</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3.5 V6, közvetlen üzemanyag-befecskendezés, kettős turbótöltés</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3.5 V6 hibrid motor</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Szelepvezérlés</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24 szelep, DOHC, lánchajtás (Dual VVT-i)</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Hengerek száma</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6</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Hajtáslánc</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Orrmotor, összkerékhajtás</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Orrmotor, </w:t>
            </w:r>
            <w:proofErr w:type="spellStart"/>
            <w:r w:rsidRPr="00484CFB">
              <w:rPr>
                <w:rFonts w:ascii="Arial" w:hAnsi="Arial" w:cs="Arial"/>
                <w:sz w:val="24"/>
                <w:szCs w:val="24"/>
                <w:lang w:val="hu-HU"/>
              </w:rPr>
              <w:t>hátsókerékhajtás</w:t>
            </w:r>
            <w:proofErr w:type="spellEnd"/>
            <w:r w:rsidRPr="00484CFB">
              <w:rPr>
                <w:rFonts w:ascii="Arial" w:hAnsi="Arial" w:cs="Arial"/>
                <w:sz w:val="24"/>
                <w:szCs w:val="24"/>
                <w:lang w:val="hu-HU"/>
              </w:rPr>
              <w:t xml:space="preserve"> és összkerékhajtás</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Sebességváltó</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10 fokozatú automata</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Multi </w:t>
            </w:r>
            <w:proofErr w:type="spellStart"/>
            <w:r w:rsidRPr="00484CFB">
              <w:rPr>
                <w:rFonts w:ascii="Arial" w:hAnsi="Arial" w:cs="Arial"/>
                <w:sz w:val="24"/>
                <w:szCs w:val="24"/>
                <w:lang w:val="hu-HU"/>
              </w:rPr>
              <w:t>Stage</w:t>
            </w:r>
            <w:proofErr w:type="spellEnd"/>
            <w:r w:rsidRPr="00484CFB">
              <w:rPr>
                <w:rFonts w:ascii="Arial" w:hAnsi="Arial" w:cs="Arial"/>
                <w:sz w:val="24"/>
                <w:szCs w:val="24"/>
                <w:lang w:val="hu-HU"/>
              </w:rPr>
              <w:t xml:space="preserve"> Hybrid váltómű</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Max. teljesítmény (LE)</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~420</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~299</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Max. forgatónyomaték (Nm)</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~600</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~350</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Rendszer összteljesítménye (LE)</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~359 </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Akkumulátor fajtája</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Lítium-ion</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lastRenderedPageBreak/>
              <w:t>Akkumulátor feszültsége</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310</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Gyorsulás (0-100 km/órára)</w:t>
            </w:r>
          </w:p>
        </w:tc>
        <w:tc>
          <w:tcPr>
            <w:tcW w:w="3675"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4,5 s (hátsókerékhajtású változat)**</w:t>
            </w:r>
          </w:p>
        </w:tc>
        <w:tc>
          <w:tcPr>
            <w:tcW w:w="3731" w:type="dxa"/>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5,2 s (hátsókerékhajtású változat)</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Tengelytávolság</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3.125 mm</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Teljes hosszúság</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5.235 mm</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Magasság</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1.450 mm</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Szélesség</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1.900 mm</w:t>
            </w:r>
          </w:p>
        </w:tc>
      </w:tr>
      <w:tr w:rsidR="00484CFB" w:rsidRPr="00484CFB" w:rsidTr="00962963">
        <w:trPr>
          <w:jc w:val="center"/>
        </w:trPr>
        <w:tc>
          <w:tcPr>
            <w:tcW w:w="1836" w:type="dxa"/>
            <w:shd w:val="clear" w:color="auto" w:fill="auto"/>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Kerekek</w:t>
            </w:r>
          </w:p>
        </w:tc>
        <w:tc>
          <w:tcPr>
            <w:tcW w:w="7406" w:type="dxa"/>
            <w:gridSpan w:val="2"/>
            <w:shd w:val="clear" w:color="auto" w:fill="auto"/>
            <w:vAlign w:val="center"/>
          </w:tcPr>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20 col (elöl: 245/45RF20, hátul: 275/40RF20)</w:t>
            </w:r>
          </w:p>
        </w:tc>
      </w:tr>
    </w:tbl>
    <w:p w:rsidR="00484CFB" w:rsidRPr="00484CFB" w:rsidRDefault="00484CFB" w:rsidP="00484CFB">
      <w:pPr>
        <w:spacing w:after="0" w:line="360" w:lineRule="auto"/>
        <w:jc w:val="both"/>
        <w:rPr>
          <w:rFonts w:ascii="Arial" w:hAnsi="Arial" w:cs="Arial"/>
          <w:sz w:val="24"/>
          <w:szCs w:val="24"/>
          <w:lang w:val="hu-HU"/>
        </w:rPr>
      </w:pPr>
    </w:p>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 Az LDH </w:t>
      </w:r>
      <w:proofErr w:type="spellStart"/>
      <w:r w:rsidRPr="00484CFB">
        <w:rPr>
          <w:rFonts w:ascii="Arial" w:hAnsi="Arial" w:cs="Arial"/>
          <w:sz w:val="24"/>
          <w:szCs w:val="24"/>
          <w:lang w:val="hu-HU"/>
        </w:rPr>
        <w:t>rendszer</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csak</w:t>
      </w:r>
      <w:proofErr w:type="spellEnd"/>
      <w:r w:rsidRPr="00484CFB">
        <w:rPr>
          <w:rFonts w:ascii="Arial" w:hAnsi="Arial" w:cs="Arial"/>
          <w:sz w:val="24"/>
          <w:szCs w:val="24"/>
          <w:lang w:val="hu-HU"/>
        </w:rPr>
        <w:t xml:space="preserve"> a hátsókerékhajtású </w:t>
      </w:r>
      <w:proofErr w:type="spellStart"/>
      <w:r w:rsidRPr="00484CFB">
        <w:rPr>
          <w:rFonts w:ascii="Arial" w:hAnsi="Arial" w:cs="Arial"/>
          <w:sz w:val="24"/>
          <w:szCs w:val="24"/>
          <w:lang w:val="hu-HU"/>
        </w:rPr>
        <w:t>változatokhoz</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rendelhető</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Európában</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kizárólag</w:t>
      </w:r>
      <w:proofErr w:type="spellEnd"/>
      <w:r w:rsidRPr="00484CFB">
        <w:rPr>
          <w:rFonts w:ascii="Arial" w:hAnsi="Arial" w:cs="Arial"/>
          <w:sz w:val="24"/>
          <w:szCs w:val="24"/>
          <w:lang w:val="hu-HU"/>
        </w:rPr>
        <w:t xml:space="preserve"> </w:t>
      </w:r>
      <w:proofErr w:type="gramStart"/>
      <w:r w:rsidRPr="00484CFB">
        <w:rPr>
          <w:rFonts w:ascii="Arial" w:hAnsi="Arial" w:cs="Arial"/>
          <w:sz w:val="24"/>
          <w:szCs w:val="24"/>
          <w:lang w:val="hu-HU"/>
        </w:rPr>
        <w:t>az</w:t>
      </w:r>
      <w:proofErr w:type="gramEnd"/>
      <w:r w:rsidRPr="00484CFB">
        <w:rPr>
          <w:rFonts w:ascii="Arial" w:hAnsi="Arial" w:cs="Arial"/>
          <w:sz w:val="24"/>
          <w:szCs w:val="24"/>
          <w:lang w:val="hu-HU"/>
        </w:rPr>
        <w:t xml:space="preserve"> LS 500h és LS 350 </w:t>
      </w:r>
      <w:proofErr w:type="spellStart"/>
      <w:r w:rsidRPr="00484CFB">
        <w:rPr>
          <w:rFonts w:ascii="Arial" w:hAnsi="Arial" w:cs="Arial"/>
          <w:sz w:val="24"/>
          <w:szCs w:val="24"/>
          <w:lang w:val="hu-HU"/>
        </w:rPr>
        <w:t>modellekhez</w:t>
      </w:r>
      <w:proofErr w:type="spellEnd"/>
      <w:r w:rsidRPr="00484CFB">
        <w:rPr>
          <w:rFonts w:ascii="Arial" w:hAnsi="Arial" w:cs="Arial"/>
          <w:sz w:val="24"/>
          <w:szCs w:val="24"/>
          <w:lang w:val="hu-HU"/>
        </w:rPr>
        <w:t>)</w:t>
      </w:r>
    </w:p>
    <w:p w:rsidR="00484CFB" w:rsidRPr="00484CFB" w:rsidRDefault="00484CFB" w:rsidP="00484CFB">
      <w:pPr>
        <w:spacing w:after="0" w:line="360" w:lineRule="auto"/>
        <w:jc w:val="both"/>
        <w:rPr>
          <w:rFonts w:ascii="Arial" w:hAnsi="Arial" w:cs="Arial"/>
          <w:sz w:val="24"/>
          <w:szCs w:val="24"/>
          <w:lang w:val="hu-HU"/>
        </w:rPr>
      </w:pPr>
      <w:r w:rsidRPr="00484CFB">
        <w:rPr>
          <w:rFonts w:ascii="Arial" w:hAnsi="Arial" w:cs="Arial"/>
          <w:sz w:val="24"/>
          <w:szCs w:val="24"/>
          <w:lang w:val="hu-HU"/>
        </w:rPr>
        <w:t xml:space="preserve">** Az </w:t>
      </w:r>
      <w:proofErr w:type="spellStart"/>
      <w:r w:rsidRPr="00484CFB">
        <w:rPr>
          <w:rFonts w:ascii="Arial" w:hAnsi="Arial" w:cs="Arial"/>
          <w:sz w:val="24"/>
          <w:szCs w:val="24"/>
          <w:lang w:val="hu-HU"/>
        </w:rPr>
        <w:t>európai</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piacokon</w:t>
      </w:r>
      <w:proofErr w:type="spellEnd"/>
      <w:r w:rsidRPr="00484CFB">
        <w:rPr>
          <w:rFonts w:ascii="Arial" w:hAnsi="Arial" w:cs="Arial"/>
          <w:sz w:val="24"/>
          <w:szCs w:val="24"/>
          <w:lang w:val="hu-HU"/>
        </w:rPr>
        <w:t xml:space="preserve"> </w:t>
      </w:r>
      <w:proofErr w:type="gramStart"/>
      <w:r w:rsidRPr="00484CFB">
        <w:rPr>
          <w:rFonts w:ascii="Arial" w:hAnsi="Arial" w:cs="Arial"/>
          <w:sz w:val="24"/>
          <w:szCs w:val="24"/>
          <w:lang w:val="hu-HU"/>
        </w:rPr>
        <w:t>az</w:t>
      </w:r>
      <w:proofErr w:type="gramEnd"/>
      <w:r w:rsidRPr="00484CFB">
        <w:rPr>
          <w:rFonts w:ascii="Arial" w:hAnsi="Arial" w:cs="Arial"/>
          <w:sz w:val="24"/>
          <w:szCs w:val="24"/>
          <w:lang w:val="hu-HU"/>
        </w:rPr>
        <w:t xml:space="preserve"> LS 500 </w:t>
      </w:r>
      <w:proofErr w:type="spellStart"/>
      <w:r w:rsidRPr="00484CFB">
        <w:rPr>
          <w:rFonts w:ascii="Arial" w:hAnsi="Arial" w:cs="Arial"/>
          <w:sz w:val="24"/>
          <w:szCs w:val="24"/>
          <w:lang w:val="hu-HU"/>
        </w:rPr>
        <w:t>kizárólag</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összkerékhajtású</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változatban</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kapható</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hátsókerékhajtás</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nem</w:t>
      </w:r>
      <w:proofErr w:type="spellEnd"/>
      <w:r w:rsidRPr="00484CFB">
        <w:rPr>
          <w:rFonts w:ascii="Arial" w:hAnsi="Arial" w:cs="Arial"/>
          <w:sz w:val="24"/>
          <w:szCs w:val="24"/>
          <w:lang w:val="hu-HU"/>
        </w:rPr>
        <w:t xml:space="preserve"> </w:t>
      </w:r>
      <w:proofErr w:type="spellStart"/>
      <w:r w:rsidRPr="00484CFB">
        <w:rPr>
          <w:rFonts w:ascii="Arial" w:hAnsi="Arial" w:cs="Arial"/>
          <w:sz w:val="24"/>
          <w:szCs w:val="24"/>
          <w:lang w:val="hu-HU"/>
        </w:rPr>
        <w:t>szerepel</w:t>
      </w:r>
      <w:proofErr w:type="spellEnd"/>
      <w:r w:rsidRPr="00484CFB">
        <w:rPr>
          <w:rFonts w:ascii="Arial" w:hAnsi="Arial" w:cs="Arial"/>
          <w:sz w:val="24"/>
          <w:szCs w:val="24"/>
          <w:lang w:val="hu-HU"/>
        </w:rPr>
        <w:t xml:space="preserve"> a </w:t>
      </w:r>
      <w:proofErr w:type="spellStart"/>
      <w:r w:rsidRPr="00484CFB">
        <w:rPr>
          <w:rFonts w:ascii="Arial" w:hAnsi="Arial" w:cs="Arial"/>
          <w:sz w:val="24"/>
          <w:szCs w:val="24"/>
          <w:lang w:val="hu-HU"/>
        </w:rPr>
        <w:t>kínálatban</w:t>
      </w:r>
      <w:proofErr w:type="spellEnd"/>
      <w:r w:rsidRPr="00484CFB">
        <w:rPr>
          <w:rFonts w:ascii="Arial" w:hAnsi="Arial" w:cs="Arial"/>
          <w:sz w:val="24"/>
          <w:szCs w:val="24"/>
          <w:lang w:val="hu-HU"/>
        </w:rPr>
        <w:t>).</w:t>
      </w:r>
    </w:p>
    <w:p w:rsidR="00D46C17" w:rsidRPr="00D46C17" w:rsidRDefault="00D46C17" w:rsidP="00D46C17">
      <w:pPr>
        <w:spacing w:line="360" w:lineRule="auto"/>
        <w:jc w:val="both"/>
        <w:rPr>
          <w:rFonts w:ascii="Arial" w:hAnsi="Arial" w:cs="Arial"/>
          <w:sz w:val="24"/>
          <w:szCs w:val="24"/>
          <w:lang w:val="hu-HU"/>
        </w:rPr>
      </w:pPr>
    </w:p>
    <w:p w:rsidR="0021339B" w:rsidRPr="00523BAA" w:rsidRDefault="0021339B" w:rsidP="002C340C">
      <w:pPr>
        <w:spacing w:after="0" w:line="360" w:lineRule="auto"/>
        <w:jc w:val="center"/>
        <w:rPr>
          <w:rFonts w:ascii="Arial" w:hAnsi="Arial" w:cs="Arial"/>
          <w:lang w:val="hu-HU"/>
        </w:rPr>
      </w:pPr>
    </w:p>
    <w:p w:rsidR="0094352A" w:rsidRPr="00523BAA" w:rsidRDefault="0094352A" w:rsidP="0094352A">
      <w:pPr>
        <w:jc w:val="center"/>
        <w:rPr>
          <w:rFonts w:ascii="Arial" w:hAnsi="Arial" w:cs="Arial"/>
          <w:sz w:val="20"/>
          <w:szCs w:val="20"/>
          <w:lang w:val="hu-HU"/>
        </w:rPr>
      </w:pPr>
      <w:r w:rsidRPr="00523BAA">
        <w:rPr>
          <w:rFonts w:ascii="Arial" w:hAnsi="Arial" w:cs="Arial"/>
          <w:sz w:val="20"/>
          <w:szCs w:val="20"/>
          <w:lang w:val="hu-HU"/>
        </w:rPr>
        <w:t>###</w:t>
      </w:r>
    </w:p>
    <w:p w:rsidR="0094352A" w:rsidRPr="00523BAA" w:rsidRDefault="0094352A" w:rsidP="00AB113C">
      <w:pPr>
        <w:spacing w:after="0" w:line="360" w:lineRule="auto"/>
        <w:jc w:val="center"/>
        <w:rPr>
          <w:rFonts w:ascii="Arial" w:hAnsi="Arial" w:cs="Arial"/>
          <w:b/>
          <w:sz w:val="20"/>
          <w:szCs w:val="20"/>
          <w:lang w:val="hu-HU"/>
        </w:rPr>
      </w:pPr>
      <w:r w:rsidRPr="00523BAA">
        <w:rPr>
          <w:rFonts w:ascii="Arial" w:hAnsi="Arial" w:cs="Arial"/>
          <w:b/>
          <w:sz w:val="20"/>
          <w:szCs w:val="20"/>
          <w:lang w:val="hu-HU"/>
        </w:rPr>
        <w:t>További információ:</w:t>
      </w:r>
    </w:p>
    <w:p w:rsidR="0094352A" w:rsidRPr="00523BAA" w:rsidRDefault="0094352A" w:rsidP="00AB113C">
      <w:pPr>
        <w:spacing w:after="0" w:line="240" w:lineRule="auto"/>
        <w:jc w:val="center"/>
        <w:rPr>
          <w:rFonts w:ascii="Arial" w:hAnsi="Arial" w:cs="Arial"/>
          <w:b/>
          <w:sz w:val="20"/>
          <w:szCs w:val="20"/>
          <w:lang w:val="hu-HU"/>
        </w:rPr>
      </w:pPr>
      <w:r w:rsidRPr="00523BAA">
        <w:rPr>
          <w:rFonts w:ascii="Arial" w:hAnsi="Arial" w:cs="Arial"/>
          <w:b/>
          <w:sz w:val="20"/>
          <w:szCs w:val="20"/>
          <w:lang w:val="hu-HU"/>
        </w:rPr>
        <w:t>Varga Zsombor</w:t>
      </w:r>
    </w:p>
    <w:p w:rsidR="0094352A" w:rsidRPr="00523BAA" w:rsidRDefault="0094352A" w:rsidP="00AB113C">
      <w:pPr>
        <w:spacing w:after="0" w:line="240" w:lineRule="auto"/>
        <w:jc w:val="center"/>
        <w:rPr>
          <w:rFonts w:ascii="Arial" w:hAnsi="Arial" w:cs="Arial"/>
          <w:sz w:val="20"/>
          <w:szCs w:val="20"/>
          <w:lang w:val="hu-HU"/>
        </w:rPr>
      </w:pPr>
      <w:r w:rsidRPr="00523BAA">
        <w:rPr>
          <w:rFonts w:ascii="Arial" w:hAnsi="Arial" w:cs="Arial"/>
          <w:sz w:val="20"/>
          <w:szCs w:val="20"/>
          <w:lang w:val="hu-HU"/>
        </w:rPr>
        <w:t>PR manager</w:t>
      </w:r>
    </w:p>
    <w:p w:rsidR="0094352A" w:rsidRPr="00523BAA" w:rsidRDefault="0094352A" w:rsidP="00AB113C">
      <w:pPr>
        <w:spacing w:after="0" w:line="240" w:lineRule="auto"/>
        <w:jc w:val="center"/>
        <w:rPr>
          <w:rFonts w:ascii="Arial" w:hAnsi="Arial" w:cs="Arial"/>
          <w:sz w:val="20"/>
          <w:szCs w:val="20"/>
          <w:lang w:val="hu-HU"/>
        </w:rPr>
      </w:pPr>
      <w:r w:rsidRPr="00523BAA">
        <w:rPr>
          <w:rFonts w:ascii="Arial" w:hAnsi="Arial" w:cs="Arial"/>
          <w:sz w:val="20"/>
          <w:szCs w:val="20"/>
          <w:lang w:val="hu-HU"/>
        </w:rPr>
        <w:t>Toyota Central Europe Kft.</w:t>
      </w:r>
    </w:p>
    <w:p w:rsidR="0094352A" w:rsidRPr="00523BAA" w:rsidRDefault="0094352A" w:rsidP="00AB113C">
      <w:pPr>
        <w:spacing w:after="0" w:line="240" w:lineRule="auto"/>
        <w:jc w:val="center"/>
        <w:rPr>
          <w:rFonts w:ascii="Arial" w:hAnsi="Arial" w:cs="Arial"/>
          <w:sz w:val="20"/>
          <w:szCs w:val="20"/>
          <w:lang w:val="hu-HU"/>
        </w:rPr>
      </w:pPr>
    </w:p>
    <w:p w:rsidR="0094352A" w:rsidRPr="00523BAA" w:rsidRDefault="0094352A" w:rsidP="00AB113C">
      <w:pPr>
        <w:spacing w:after="0" w:line="240" w:lineRule="auto"/>
        <w:jc w:val="center"/>
        <w:rPr>
          <w:rFonts w:ascii="Arial" w:hAnsi="Arial" w:cs="Arial"/>
          <w:sz w:val="20"/>
          <w:szCs w:val="20"/>
          <w:lang w:val="hu-HU"/>
        </w:rPr>
      </w:pPr>
      <w:r w:rsidRPr="00523BAA">
        <w:rPr>
          <w:rFonts w:ascii="Arial" w:hAnsi="Arial" w:cs="Arial"/>
          <w:sz w:val="20"/>
          <w:szCs w:val="20"/>
          <w:lang w:val="hu-HU"/>
        </w:rPr>
        <w:t>Tel</w:t>
      </w:r>
      <w:proofErr w:type="gramStart"/>
      <w:r w:rsidRPr="00523BAA">
        <w:rPr>
          <w:rFonts w:ascii="Arial" w:hAnsi="Arial" w:cs="Arial"/>
          <w:sz w:val="20"/>
          <w:szCs w:val="20"/>
          <w:lang w:val="hu-HU"/>
        </w:rPr>
        <w:t>.:</w:t>
      </w:r>
      <w:proofErr w:type="gramEnd"/>
      <w:r w:rsidRPr="00523BAA">
        <w:rPr>
          <w:rFonts w:ascii="Arial" w:hAnsi="Arial" w:cs="Arial"/>
          <w:sz w:val="20"/>
          <w:szCs w:val="20"/>
          <w:lang w:val="hu-HU"/>
        </w:rPr>
        <w:t xml:space="preserve"> +36-70-4000-990</w:t>
      </w:r>
    </w:p>
    <w:p w:rsidR="0094352A" w:rsidRPr="00523BAA" w:rsidRDefault="0094352A" w:rsidP="00AB113C">
      <w:pPr>
        <w:spacing w:after="0" w:line="240" w:lineRule="auto"/>
        <w:jc w:val="center"/>
        <w:rPr>
          <w:rFonts w:ascii="Arial" w:hAnsi="Arial" w:cs="Arial"/>
          <w:sz w:val="20"/>
          <w:szCs w:val="20"/>
          <w:lang w:val="hu-HU"/>
        </w:rPr>
      </w:pPr>
      <w:r w:rsidRPr="00523BAA">
        <w:rPr>
          <w:rFonts w:ascii="Arial" w:hAnsi="Arial" w:cs="Arial"/>
          <w:sz w:val="20"/>
          <w:szCs w:val="20"/>
          <w:lang w:val="hu-HU"/>
        </w:rPr>
        <w:t xml:space="preserve">E-mail: </w:t>
      </w:r>
      <w:hyperlink r:id="rId9" w:history="1">
        <w:r w:rsidRPr="00523BAA">
          <w:rPr>
            <w:rStyle w:val="Hyperlink"/>
            <w:rFonts w:ascii="Arial" w:eastAsiaTheme="minorEastAsia" w:hAnsi="Arial" w:cs="Arial"/>
            <w:noProof/>
            <w:color w:val="0563C1"/>
            <w:sz w:val="20"/>
            <w:szCs w:val="20"/>
            <w:lang w:val="hu-HU"/>
          </w:rPr>
          <w:t>zsombor.varga@toyota-ce.com</w:t>
        </w:r>
      </w:hyperlink>
    </w:p>
    <w:sectPr w:rsidR="0094352A" w:rsidRPr="00523BAA" w:rsidSect="00D835E6">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BF5" w:rsidRDefault="004B0BF5" w:rsidP="00566E8D">
      <w:pPr>
        <w:spacing w:after="0" w:line="240" w:lineRule="auto"/>
      </w:pPr>
      <w:r>
        <w:separator/>
      </w:r>
    </w:p>
  </w:endnote>
  <w:endnote w:type="continuationSeparator" w:id="0">
    <w:p w:rsidR="004B0BF5" w:rsidRDefault="004B0BF5"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bel-Book">
    <w:altName w:val="Times New Roman"/>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8D" w:rsidRPr="00BE5B38" w:rsidRDefault="00566E8D" w:rsidP="00566E8D">
    <w:pPr>
      <w:pStyle w:val="Footer"/>
      <w:jc w:val="center"/>
      <w:rPr>
        <w:rFonts w:ascii="Arial" w:hAnsi="Arial" w:cs="Arial"/>
        <w:sz w:val="14"/>
        <w:szCs w:val="14"/>
        <w:lang w:val="hu-HU"/>
      </w:rPr>
    </w:pPr>
    <w:r>
      <w:rPr>
        <w:noProof/>
        <w:sz w:val="24"/>
        <w:szCs w:val="24"/>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BF5" w:rsidRDefault="004B0BF5" w:rsidP="00566E8D">
      <w:pPr>
        <w:spacing w:after="0" w:line="240" w:lineRule="auto"/>
      </w:pPr>
      <w:r>
        <w:separator/>
      </w:r>
    </w:p>
  </w:footnote>
  <w:footnote w:type="continuationSeparator" w:id="0">
    <w:p w:rsidR="004B0BF5" w:rsidRDefault="004B0BF5" w:rsidP="0056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C7495"/>
    <w:multiLevelType w:val="multilevel"/>
    <w:tmpl w:val="8BA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F1056"/>
    <w:multiLevelType w:val="hybridMultilevel"/>
    <w:tmpl w:val="4E3E0CFE"/>
    <w:lvl w:ilvl="0" w:tplc="A73C42CA">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90F0C7C"/>
    <w:multiLevelType w:val="multilevel"/>
    <w:tmpl w:val="288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E7B41"/>
    <w:multiLevelType w:val="hybridMultilevel"/>
    <w:tmpl w:val="BF46891C"/>
    <w:lvl w:ilvl="0" w:tplc="922049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9375D"/>
    <w:multiLevelType w:val="multilevel"/>
    <w:tmpl w:val="474A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4">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B7DB1"/>
    <w:multiLevelType w:val="multilevel"/>
    <w:tmpl w:val="607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9205C"/>
    <w:multiLevelType w:val="multilevel"/>
    <w:tmpl w:val="419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AE2132"/>
    <w:multiLevelType w:val="multilevel"/>
    <w:tmpl w:val="8AF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1630B69"/>
    <w:multiLevelType w:val="multilevel"/>
    <w:tmpl w:val="FB5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D704F"/>
    <w:multiLevelType w:val="hybridMultilevel"/>
    <w:tmpl w:val="C6C87302"/>
    <w:lvl w:ilvl="0" w:tplc="C4408820">
      <w:start w:val="354"/>
      <w:numFmt w:val="bullet"/>
      <w:lvlText w:val="-"/>
      <w:lvlJc w:val="left"/>
      <w:pPr>
        <w:ind w:left="360" w:hanging="360"/>
      </w:pPr>
      <w:rPr>
        <w:rFonts w:ascii="Nobel-Book" w:eastAsia="MS Mincho" w:hAnsi="Nobel-Book" w:cs="Nobel-Book"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7CA1B6F"/>
    <w:multiLevelType w:val="hybridMultilevel"/>
    <w:tmpl w:val="19BE057E"/>
    <w:lvl w:ilvl="0" w:tplc="99409A90">
      <w:numFmt w:val="bullet"/>
      <w:lvlText w:val="-"/>
      <w:lvlJc w:val="left"/>
      <w:pPr>
        <w:ind w:left="360" w:hanging="360"/>
      </w:pPr>
      <w:rPr>
        <w:rFonts w:ascii="Nobel-Book" w:eastAsia="MS Mincho" w:hAnsi="Nobel-Book" w:cs="Nobel-Book"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7179EA"/>
    <w:multiLevelType w:val="multilevel"/>
    <w:tmpl w:val="98A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12473A3"/>
    <w:multiLevelType w:val="multilevel"/>
    <w:tmpl w:val="F4B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702A56"/>
    <w:multiLevelType w:val="multilevel"/>
    <w:tmpl w:val="BE4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3"/>
  </w:num>
  <w:num w:numId="7">
    <w:abstractNumId w:val="5"/>
  </w:num>
  <w:num w:numId="8">
    <w:abstractNumId w:val="14"/>
  </w:num>
  <w:num w:numId="9">
    <w:abstractNumId w:val="7"/>
  </w:num>
  <w:num w:numId="10">
    <w:abstractNumId w:val="2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17"/>
  </w:num>
  <w:num w:numId="16">
    <w:abstractNumId w:val="6"/>
  </w:num>
  <w:num w:numId="17">
    <w:abstractNumId w:val="0"/>
  </w:num>
  <w:num w:numId="18">
    <w:abstractNumId w:val="30"/>
  </w:num>
  <w:num w:numId="19">
    <w:abstractNumId w:val="22"/>
  </w:num>
  <w:num w:numId="20">
    <w:abstractNumId w:val="8"/>
  </w:num>
  <w:num w:numId="21">
    <w:abstractNumId w:val="23"/>
  </w:num>
  <w:num w:numId="22">
    <w:abstractNumId w:val="18"/>
  </w:num>
  <w:num w:numId="23">
    <w:abstractNumId w:val="15"/>
  </w:num>
  <w:num w:numId="24">
    <w:abstractNumId w:val="29"/>
  </w:num>
  <w:num w:numId="25">
    <w:abstractNumId w:val="26"/>
  </w:num>
  <w:num w:numId="26">
    <w:abstractNumId w:val="11"/>
  </w:num>
  <w:num w:numId="27">
    <w:abstractNumId w:val="9"/>
  </w:num>
  <w:num w:numId="28">
    <w:abstractNumId w:val="2"/>
  </w:num>
  <w:num w:numId="29">
    <w:abstractNumId w:val="21"/>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363F7"/>
    <w:rsid w:val="0003659A"/>
    <w:rsid w:val="00041131"/>
    <w:rsid w:val="0004396E"/>
    <w:rsid w:val="00045451"/>
    <w:rsid w:val="00073DC4"/>
    <w:rsid w:val="000749E8"/>
    <w:rsid w:val="000800DE"/>
    <w:rsid w:val="00080549"/>
    <w:rsid w:val="0008584D"/>
    <w:rsid w:val="000A003B"/>
    <w:rsid w:val="000A34BD"/>
    <w:rsid w:val="000E3246"/>
    <w:rsid w:val="000E4569"/>
    <w:rsid w:val="000E5CD9"/>
    <w:rsid w:val="000E7840"/>
    <w:rsid w:val="000F2F58"/>
    <w:rsid w:val="000F3E38"/>
    <w:rsid w:val="000F7C20"/>
    <w:rsid w:val="001000DC"/>
    <w:rsid w:val="00102308"/>
    <w:rsid w:val="001028AD"/>
    <w:rsid w:val="001122FF"/>
    <w:rsid w:val="00113ED6"/>
    <w:rsid w:val="00114BFA"/>
    <w:rsid w:val="00131E69"/>
    <w:rsid w:val="00151725"/>
    <w:rsid w:val="00160524"/>
    <w:rsid w:val="00171B34"/>
    <w:rsid w:val="00175533"/>
    <w:rsid w:val="001804DB"/>
    <w:rsid w:val="00181C7D"/>
    <w:rsid w:val="00186821"/>
    <w:rsid w:val="001911DB"/>
    <w:rsid w:val="001944E6"/>
    <w:rsid w:val="001964DF"/>
    <w:rsid w:val="001A4DB5"/>
    <w:rsid w:val="001D368F"/>
    <w:rsid w:val="001E6AE2"/>
    <w:rsid w:val="001F1530"/>
    <w:rsid w:val="001F45EE"/>
    <w:rsid w:val="001F5AC9"/>
    <w:rsid w:val="001F5C32"/>
    <w:rsid w:val="0021339B"/>
    <w:rsid w:val="00215B21"/>
    <w:rsid w:val="00215D13"/>
    <w:rsid w:val="002165C2"/>
    <w:rsid w:val="0022161A"/>
    <w:rsid w:val="00222936"/>
    <w:rsid w:val="002248C5"/>
    <w:rsid w:val="00226C40"/>
    <w:rsid w:val="00232103"/>
    <w:rsid w:val="00232739"/>
    <w:rsid w:val="00233B85"/>
    <w:rsid w:val="002403BC"/>
    <w:rsid w:val="00241587"/>
    <w:rsid w:val="002462F0"/>
    <w:rsid w:val="002618DA"/>
    <w:rsid w:val="00287117"/>
    <w:rsid w:val="00290E61"/>
    <w:rsid w:val="002913D7"/>
    <w:rsid w:val="00293764"/>
    <w:rsid w:val="002A3253"/>
    <w:rsid w:val="002A45F3"/>
    <w:rsid w:val="002A6335"/>
    <w:rsid w:val="002B374B"/>
    <w:rsid w:val="002B4AC5"/>
    <w:rsid w:val="002B610F"/>
    <w:rsid w:val="002C340C"/>
    <w:rsid w:val="002E2D82"/>
    <w:rsid w:val="002F42D6"/>
    <w:rsid w:val="002F5361"/>
    <w:rsid w:val="00304484"/>
    <w:rsid w:val="00311725"/>
    <w:rsid w:val="0031244C"/>
    <w:rsid w:val="003129E3"/>
    <w:rsid w:val="00322CBF"/>
    <w:rsid w:val="00326FE9"/>
    <w:rsid w:val="00336555"/>
    <w:rsid w:val="00343EE9"/>
    <w:rsid w:val="00346361"/>
    <w:rsid w:val="0035284B"/>
    <w:rsid w:val="00354971"/>
    <w:rsid w:val="00356CE1"/>
    <w:rsid w:val="003628D0"/>
    <w:rsid w:val="003659D4"/>
    <w:rsid w:val="003728A3"/>
    <w:rsid w:val="00380AC2"/>
    <w:rsid w:val="00383C4B"/>
    <w:rsid w:val="00385509"/>
    <w:rsid w:val="0039629D"/>
    <w:rsid w:val="00396367"/>
    <w:rsid w:val="003A216B"/>
    <w:rsid w:val="003B4894"/>
    <w:rsid w:val="003B5066"/>
    <w:rsid w:val="003C2105"/>
    <w:rsid w:val="003C3808"/>
    <w:rsid w:val="003C6C8D"/>
    <w:rsid w:val="003D0EAA"/>
    <w:rsid w:val="003D32DD"/>
    <w:rsid w:val="003E6C49"/>
    <w:rsid w:val="003F2A13"/>
    <w:rsid w:val="003F35C5"/>
    <w:rsid w:val="004043F9"/>
    <w:rsid w:val="00411C65"/>
    <w:rsid w:val="00414064"/>
    <w:rsid w:val="0042098A"/>
    <w:rsid w:val="00421B41"/>
    <w:rsid w:val="004239C7"/>
    <w:rsid w:val="00424606"/>
    <w:rsid w:val="0042775E"/>
    <w:rsid w:val="0043337A"/>
    <w:rsid w:val="00436028"/>
    <w:rsid w:val="0043693D"/>
    <w:rsid w:val="0044194B"/>
    <w:rsid w:val="0045335A"/>
    <w:rsid w:val="00466BAE"/>
    <w:rsid w:val="0047668C"/>
    <w:rsid w:val="00484CFB"/>
    <w:rsid w:val="0048670E"/>
    <w:rsid w:val="00490DBB"/>
    <w:rsid w:val="00491F7A"/>
    <w:rsid w:val="00496FE7"/>
    <w:rsid w:val="004B03A9"/>
    <w:rsid w:val="004B0BF5"/>
    <w:rsid w:val="004B0E0B"/>
    <w:rsid w:val="004B13B1"/>
    <w:rsid w:val="004B4D81"/>
    <w:rsid w:val="004C04C2"/>
    <w:rsid w:val="004C1971"/>
    <w:rsid w:val="004C69A5"/>
    <w:rsid w:val="004C7120"/>
    <w:rsid w:val="004D2F1E"/>
    <w:rsid w:val="004E02C6"/>
    <w:rsid w:val="004E2A6C"/>
    <w:rsid w:val="004E3163"/>
    <w:rsid w:val="004E6FA4"/>
    <w:rsid w:val="004E75F4"/>
    <w:rsid w:val="004F020F"/>
    <w:rsid w:val="004F4929"/>
    <w:rsid w:val="004F6F2A"/>
    <w:rsid w:val="004F73F5"/>
    <w:rsid w:val="00501FC2"/>
    <w:rsid w:val="005029A0"/>
    <w:rsid w:val="00504036"/>
    <w:rsid w:val="00505DCB"/>
    <w:rsid w:val="0050601F"/>
    <w:rsid w:val="00513C92"/>
    <w:rsid w:val="005209BA"/>
    <w:rsid w:val="00523BAA"/>
    <w:rsid w:val="00544400"/>
    <w:rsid w:val="00544C1F"/>
    <w:rsid w:val="00555076"/>
    <w:rsid w:val="00562C80"/>
    <w:rsid w:val="00562EC3"/>
    <w:rsid w:val="00566E8D"/>
    <w:rsid w:val="00576BB3"/>
    <w:rsid w:val="0058548A"/>
    <w:rsid w:val="00586324"/>
    <w:rsid w:val="00587133"/>
    <w:rsid w:val="00591F60"/>
    <w:rsid w:val="00592A42"/>
    <w:rsid w:val="00594F5A"/>
    <w:rsid w:val="00597D3A"/>
    <w:rsid w:val="005A2113"/>
    <w:rsid w:val="005B578C"/>
    <w:rsid w:val="005C4B40"/>
    <w:rsid w:val="005D3D76"/>
    <w:rsid w:val="005E2678"/>
    <w:rsid w:val="005E2EAF"/>
    <w:rsid w:val="005E7928"/>
    <w:rsid w:val="00606143"/>
    <w:rsid w:val="00610210"/>
    <w:rsid w:val="00610DCA"/>
    <w:rsid w:val="00611FF9"/>
    <w:rsid w:val="006144FD"/>
    <w:rsid w:val="006170CF"/>
    <w:rsid w:val="0062278F"/>
    <w:rsid w:val="006323E7"/>
    <w:rsid w:val="006449EB"/>
    <w:rsid w:val="0064654C"/>
    <w:rsid w:val="00653F61"/>
    <w:rsid w:val="00656B5A"/>
    <w:rsid w:val="006634F2"/>
    <w:rsid w:val="00663E67"/>
    <w:rsid w:val="006671FF"/>
    <w:rsid w:val="00667729"/>
    <w:rsid w:val="006716ED"/>
    <w:rsid w:val="00672B1A"/>
    <w:rsid w:val="0067664D"/>
    <w:rsid w:val="006805E3"/>
    <w:rsid w:val="006915C3"/>
    <w:rsid w:val="00691838"/>
    <w:rsid w:val="006A296B"/>
    <w:rsid w:val="006A539D"/>
    <w:rsid w:val="006B583B"/>
    <w:rsid w:val="006C7FB9"/>
    <w:rsid w:val="006D0613"/>
    <w:rsid w:val="006D78FF"/>
    <w:rsid w:val="006E0444"/>
    <w:rsid w:val="006E1914"/>
    <w:rsid w:val="006E7FCC"/>
    <w:rsid w:val="006F3623"/>
    <w:rsid w:val="0070335B"/>
    <w:rsid w:val="00705E7E"/>
    <w:rsid w:val="00711B94"/>
    <w:rsid w:val="007236A9"/>
    <w:rsid w:val="007440CF"/>
    <w:rsid w:val="00752CFB"/>
    <w:rsid w:val="00753379"/>
    <w:rsid w:val="007536B2"/>
    <w:rsid w:val="00770962"/>
    <w:rsid w:val="00773A5A"/>
    <w:rsid w:val="0077550D"/>
    <w:rsid w:val="007833C6"/>
    <w:rsid w:val="00783465"/>
    <w:rsid w:val="00783E3E"/>
    <w:rsid w:val="00785155"/>
    <w:rsid w:val="00790272"/>
    <w:rsid w:val="007904CA"/>
    <w:rsid w:val="007950E1"/>
    <w:rsid w:val="007E2FAA"/>
    <w:rsid w:val="007E56FF"/>
    <w:rsid w:val="007F4911"/>
    <w:rsid w:val="00803DC0"/>
    <w:rsid w:val="00814A66"/>
    <w:rsid w:val="008224C7"/>
    <w:rsid w:val="00824BCA"/>
    <w:rsid w:val="008312A4"/>
    <w:rsid w:val="00831B32"/>
    <w:rsid w:val="0083565A"/>
    <w:rsid w:val="00837308"/>
    <w:rsid w:val="00841ED2"/>
    <w:rsid w:val="00844CD0"/>
    <w:rsid w:val="008845DD"/>
    <w:rsid w:val="008A1267"/>
    <w:rsid w:val="008A1EFC"/>
    <w:rsid w:val="008A244A"/>
    <w:rsid w:val="008A39F1"/>
    <w:rsid w:val="008A5E0C"/>
    <w:rsid w:val="008B0250"/>
    <w:rsid w:val="008B4D61"/>
    <w:rsid w:val="008D67C6"/>
    <w:rsid w:val="008E6C30"/>
    <w:rsid w:val="008F5C21"/>
    <w:rsid w:val="00905ECF"/>
    <w:rsid w:val="009105B5"/>
    <w:rsid w:val="0091084F"/>
    <w:rsid w:val="009211E7"/>
    <w:rsid w:val="0094352A"/>
    <w:rsid w:val="00946DFD"/>
    <w:rsid w:val="00962DC8"/>
    <w:rsid w:val="009720CB"/>
    <w:rsid w:val="00972C58"/>
    <w:rsid w:val="0097582D"/>
    <w:rsid w:val="0098086B"/>
    <w:rsid w:val="00984D46"/>
    <w:rsid w:val="0098677E"/>
    <w:rsid w:val="00986F41"/>
    <w:rsid w:val="0099371B"/>
    <w:rsid w:val="00995D44"/>
    <w:rsid w:val="00996216"/>
    <w:rsid w:val="009A0E36"/>
    <w:rsid w:val="009A101E"/>
    <w:rsid w:val="009C1F87"/>
    <w:rsid w:val="009C27C5"/>
    <w:rsid w:val="009C2A08"/>
    <w:rsid w:val="009D0BC6"/>
    <w:rsid w:val="009D5E2D"/>
    <w:rsid w:val="009D7C4D"/>
    <w:rsid w:val="009F783A"/>
    <w:rsid w:val="00A3138E"/>
    <w:rsid w:val="00A3518F"/>
    <w:rsid w:val="00A36BB4"/>
    <w:rsid w:val="00A47DB4"/>
    <w:rsid w:val="00A52D58"/>
    <w:rsid w:val="00A67BAC"/>
    <w:rsid w:val="00A84DDD"/>
    <w:rsid w:val="00A972C3"/>
    <w:rsid w:val="00AA24AE"/>
    <w:rsid w:val="00AB01B4"/>
    <w:rsid w:val="00AB113C"/>
    <w:rsid w:val="00AC0710"/>
    <w:rsid w:val="00AC2312"/>
    <w:rsid w:val="00AD06DA"/>
    <w:rsid w:val="00AE517B"/>
    <w:rsid w:val="00AE666E"/>
    <w:rsid w:val="00AF25F8"/>
    <w:rsid w:val="00B03EB2"/>
    <w:rsid w:val="00B04DEB"/>
    <w:rsid w:val="00B200F6"/>
    <w:rsid w:val="00B24352"/>
    <w:rsid w:val="00B320A9"/>
    <w:rsid w:val="00B32A60"/>
    <w:rsid w:val="00B352E6"/>
    <w:rsid w:val="00B42241"/>
    <w:rsid w:val="00B4284A"/>
    <w:rsid w:val="00B447BE"/>
    <w:rsid w:val="00B450F5"/>
    <w:rsid w:val="00B55237"/>
    <w:rsid w:val="00B621E4"/>
    <w:rsid w:val="00B6504C"/>
    <w:rsid w:val="00B77FCB"/>
    <w:rsid w:val="00B80F3B"/>
    <w:rsid w:val="00B906F3"/>
    <w:rsid w:val="00B93077"/>
    <w:rsid w:val="00BB01D7"/>
    <w:rsid w:val="00BB7251"/>
    <w:rsid w:val="00BC691A"/>
    <w:rsid w:val="00BD5DD8"/>
    <w:rsid w:val="00BE55FF"/>
    <w:rsid w:val="00BF61C2"/>
    <w:rsid w:val="00C10703"/>
    <w:rsid w:val="00C16404"/>
    <w:rsid w:val="00C2344E"/>
    <w:rsid w:val="00C4082B"/>
    <w:rsid w:val="00C4188C"/>
    <w:rsid w:val="00C51CAA"/>
    <w:rsid w:val="00C529E4"/>
    <w:rsid w:val="00C60C7B"/>
    <w:rsid w:val="00C705ED"/>
    <w:rsid w:val="00C931FB"/>
    <w:rsid w:val="00CA4B73"/>
    <w:rsid w:val="00CC07F3"/>
    <w:rsid w:val="00CC3756"/>
    <w:rsid w:val="00CC6780"/>
    <w:rsid w:val="00CC7DEB"/>
    <w:rsid w:val="00CD0FA5"/>
    <w:rsid w:val="00CD3AD5"/>
    <w:rsid w:val="00CF0876"/>
    <w:rsid w:val="00CF5D67"/>
    <w:rsid w:val="00CF6E15"/>
    <w:rsid w:val="00D112DB"/>
    <w:rsid w:val="00D11E98"/>
    <w:rsid w:val="00D14BE2"/>
    <w:rsid w:val="00D3264B"/>
    <w:rsid w:val="00D46C17"/>
    <w:rsid w:val="00D51980"/>
    <w:rsid w:val="00D523C0"/>
    <w:rsid w:val="00D65F75"/>
    <w:rsid w:val="00D66879"/>
    <w:rsid w:val="00D66926"/>
    <w:rsid w:val="00D80369"/>
    <w:rsid w:val="00D835E6"/>
    <w:rsid w:val="00D87717"/>
    <w:rsid w:val="00DA51B5"/>
    <w:rsid w:val="00DA63EF"/>
    <w:rsid w:val="00DB426D"/>
    <w:rsid w:val="00DB4CB3"/>
    <w:rsid w:val="00DC1282"/>
    <w:rsid w:val="00DC398B"/>
    <w:rsid w:val="00DC6485"/>
    <w:rsid w:val="00DE4502"/>
    <w:rsid w:val="00DE45DC"/>
    <w:rsid w:val="00DF411A"/>
    <w:rsid w:val="00DF4D38"/>
    <w:rsid w:val="00DF57D2"/>
    <w:rsid w:val="00E019F1"/>
    <w:rsid w:val="00E0506D"/>
    <w:rsid w:val="00E12733"/>
    <w:rsid w:val="00E13ADD"/>
    <w:rsid w:val="00E23324"/>
    <w:rsid w:val="00E25C17"/>
    <w:rsid w:val="00E26B1F"/>
    <w:rsid w:val="00E27582"/>
    <w:rsid w:val="00E3196B"/>
    <w:rsid w:val="00E41930"/>
    <w:rsid w:val="00E468F8"/>
    <w:rsid w:val="00E51FE3"/>
    <w:rsid w:val="00E60A41"/>
    <w:rsid w:val="00E67A09"/>
    <w:rsid w:val="00E8278C"/>
    <w:rsid w:val="00E8383A"/>
    <w:rsid w:val="00EB17AE"/>
    <w:rsid w:val="00EC012A"/>
    <w:rsid w:val="00ED1BD0"/>
    <w:rsid w:val="00ED2D93"/>
    <w:rsid w:val="00ED40DC"/>
    <w:rsid w:val="00EE3745"/>
    <w:rsid w:val="00EE48D8"/>
    <w:rsid w:val="00EE6F80"/>
    <w:rsid w:val="00EF1164"/>
    <w:rsid w:val="00EF248D"/>
    <w:rsid w:val="00EF608E"/>
    <w:rsid w:val="00F232C8"/>
    <w:rsid w:val="00F31B3A"/>
    <w:rsid w:val="00F347E0"/>
    <w:rsid w:val="00F37240"/>
    <w:rsid w:val="00F56949"/>
    <w:rsid w:val="00F662A9"/>
    <w:rsid w:val="00F722F5"/>
    <w:rsid w:val="00F87585"/>
    <w:rsid w:val="00F925A1"/>
    <w:rsid w:val="00F92F76"/>
    <w:rsid w:val="00F95625"/>
    <w:rsid w:val="00F956BD"/>
    <w:rsid w:val="00FA04E5"/>
    <w:rsid w:val="00FA5A5F"/>
    <w:rsid w:val="00FD194D"/>
    <w:rsid w:val="00FD2C6A"/>
    <w:rsid w:val="00FD6785"/>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CommentReference">
    <w:name w:val="annotation reference"/>
    <w:uiPriority w:val="99"/>
    <w:semiHidden/>
    <w:unhideWhenUsed/>
    <w:rsid w:val="00D46C17"/>
    <w:rPr>
      <w:sz w:val="16"/>
      <w:szCs w:val="16"/>
    </w:rPr>
  </w:style>
  <w:style w:type="paragraph" w:styleId="CommentText">
    <w:name w:val="annotation text"/>
    <w:basedOn w:val="Normal"/>
    <w:link w:val="CommentTextChar"/>
    <w:uiPriority w:val="99"/>
    <w:semiHidden/>
    <w:unhideWhenUsed/>
    <w:rsid w:val="00D46C17"/>
    <w:pPr>
      <w:spacing w:after="200" w:line="276" w:lineRule="auto"/>
    </w:pPr>
    <w:rPr>
      <w:rFonts w:ascii="Calibri" w:eastAsia="Calibri" w:hAnsi="Calibri" w:cs="Times New Roman"/>
      <w:sz w:val="20"/>
      <w:szCs w:val="20"/>
      <w:lang w:val="hu-HU"/>
    </w:rPr>
  </w:style>
  <w:style w:type="character" w:customStyle="1" w:styleId="CommentTextChar">
    <w:name w:val="Comment Text Char"/>
    <w:basedOn w:val="DefaultParagraphFont"/>
    <w:link w:val="CommentText"/>
    <w:uiPriority w:val="99"/>
    <w:semiHidden/>
    <w:rsid w:val="00D46C17"/>
    <w:rPr>
      <w:rFonts w:ascii="Calibri" w:eastAsia="Calibri" w:hAnsi="Calibri" w:cs="Times New Roman"/>
      <w:sz w:val="20"/>
      <w:szCs w:val="20"/>
      <w:lang w:val="hu-HU"/>
    </w:rPr>
  </w:style>
  <w:style w:type="paragraph" w:styleId="BalloonText">
    <w:name w:val="Balloon Text"/>
    <w:basedOn w:val="Normal"/>
    <w:link w:val="BalloonTextChar"/>
    <w:uiPriority w:val="99"/>
    <w:semiHidden/>
    <w:unhideWhenUsed/>
    <w:rsid w:val="00D46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s.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ombor.varga@toyota-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CA98-7E34-403B-835D-9EE4CAFE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2017-04-18T15:27:00Z</dcterms:created>
  <dcterms:modified xsi:type="dcterms:W3CDTF">2017-04-18T15:46:00Z</dcterms:modified>
</cp:coreProperties>
</file>