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C11" w:rsidRDefault="00DB30A9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object w:dxaOrig="1236" w:dyaOrig="215">
          <v:shape id="ole_rId2" o:spid="_x0000_i1025" style="width:109pt;height:19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Word.Picture.8" ShapeID="ole_rId2" DrawAspect="Content" ObjectID="_1592913197" r:id="rId5"/>
        </w:object>
      </w:r>
    </w:p>
    <w:p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:rsidR="00F87C11" w:rsidRDefault="00DB30A9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12. července 2018</w:t>
      </w:r>
    </w:p>
    <w:p w:rsidR="00F87C11" w:rsidRDefault="00F87C11">
      <w:pPr>
        <w:pStyle w:val="Bezmezer"/>
        <w:spacing w:before="120"/>
        <w:rPr>
          <w:rFonts w:ascii="NobelCE Lt" w:hAnsi="NobelCE Lt"/>
          <w:b/>
          <w:sz w:val="28"/>
          <w:szCs w:val="56"/>
        </w:rPr>
      </w:pPr>
    </w:p>
    <w:p w:rsidR="00F87C11" w:rsidRDefault="00DB30A9">
      <w:pPr>
        <w:spacing w:line="360" w:lineRule="auto"/>
        <w:rPr>
          <w:rFonts w:ascii="NobelCE Lt" w:hAnsi="NobelCE Lt"/>
          <w:b/>
          <w:sz w:val="52"/>
          <w:szCs w:val="52"/>
        </w:rPr>
      </w:pPr>
      <w:r>
        <w:rPr>
          <w:rFonts w:ascii="NobelCE Lt" w:hAnsi="NobelCE Lt"/>
          <w:b/>
          <w:sz w:val="52"/>
          <w:szCs w:val="52"/>
        </w:rPr>
        <w:t>Hybridní vozy Lexus trhají v Česku rekordy, prodeje vzrostly o 36 procent</w:t>
      </w:r>
    </w:p>
    <w:p w:rsidR="00F87C11" w:rsidRDefault="00F87C11">
      <w:pPr>
        <w:widowControl w:val="0"/>
        <w:rPr>
          <w:sz w:val="28"/>
          <w:szCs w:val="28"/>
        </w:rPr>
      </w:pPr>
    </w:p>
    <w:p w:rsidR="00F87C11" w:rsidRDefault="00F87C11">
      <w:pPr>
        <w:widowControl w:val="0"/>
        <w:rPr>
          <w:rFonts w:ascii="NobelCE Lt" w:hAnsi="NobelCE Lt"/>
          <w:sz w:val="28"/>
          <w:szCs w:val="28"/>
        </w:rPr>
      </w:pPr>
    </w:p>
    <w:p w:rsidR="00F87C11" w:rsidRDefault="00DB30A9" w:rsidP="004B582F">
      <w:pPr>
        <w:jc w:val="both"/>
      </w:pPr>
      <w:r>
        <w:rPr>
          <w:rFonts w:ascii="NobelCE Lt" w:hAnsi="NobelCE Lt"/>
          <w:b/>
          <w:szCs w:val="36"/>
        </w:rPr>
        <w:t>STŘEDA, 12. ČERVENCE 2018 –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NobelCE Lt" w:hAnsi="NobelCE Lt"/>
          <w:szCs w:val="36"/>
        </w:rPr>
        <w:t>Japonská prémiová značka Lexus zažívá v Česku rekordní rok. Od ledna do června prodala tuzemským zákazníkům 190 vozů, což je o 36 procent více než ve stejném období loni. Podíl prodávaných vozů na hybridní pohon se blíží 94 procentům, což je s velkým náskokem nejvíce na trhu.</w:t>
      </w:r>
    </w:p>
    <w:p w:rsidR="00F87C11" w:rsidRDefault="00F87C11" w:rsidP="004B582F">
      <w:pPr>
        <w:jc w:val="both"/>
        <w:rPr>
          <w:sz w:val="20"/>
          <w:szCs w:val="20"/>
        </w:rPr>
      </w:pPr>
    </w:p>
    <w:p w:rsidR="00F87C11" w:rsidRDefault="00DB30A9" w:rsidP="004B582F">
      <w:pPr>
        <w:jc w:val="both"/>
      </w:pPr>
      <w:r>
        <w:rPr>
          <w:rFonts w:ascii="NobelCE Lt" w:hAnsi="NobelCE Lt"/>
          <w:szCs w:val="36"/>
        </w:rPr>
        <w:t>Nejlépe se na českém trhu prodává střední SUV Lexus NX, který si v pololetí pořídilo 84 zákazníků. Na druhé příčce je rovněž SUV, tentokrát prostornější model RX se 71 prodanými vozy.</w:t>
      </w:r>
    </w:p>
    <w:p w:rsidR="00F87C11" w:rsidRPr="004B582F" w:rsidRDefault="00F87C11" w:rsidP="004B582F">
      <w:pPr>
        <w:jc w:val="both"/>
        <w:rPr>
          <w:rFonts w:ascii="NobelCE Lt" w:hAnsi="NobelCE Lt"/>
          <w:szCs w:val="36"/>
        </w:rPr>
      </w:pPr>
    </w:p>
    <w:p w:rsidR="00F87C11" w:rsidRPr="004B582F" w:rsidRDefault="004B582F" w:rsidP="004B582F">
      <w:pPr>
        <w:jc w:val="both"/>
        <w:rPr>
          <w:rFonts w:ascii="NobelCE Lt" w:hAnsi="NobelCE Lt"/>
        </w:rPr>
      </w:pPr>
      <w:r w:rsidRPr="004B582F">
        <w:rPr>
          <w:rFonts w:ascii="NobelCE Lt" w:hAnsi="NobelCE Lt"/>
        </w:rPr>
        <w:t xml:space="preserve">"Zájem o naši značku roste. Čím dál více se objevují zákazníci, kteří hledají onu ryzí </w:t>
      </w:r>
      <w:proofErr w:type="spellStart"/>
      <w:r w:rsidRPr="004B582F">
        <w:rPr>
          <w:rFonts w:ascii="NobelCE Lt" w:hAnsi="NobelCE Lt"/>
        </w:rPr>
        <w:t>prémiovost</w:t>
      </w:r>
      <w:proofErr w:type="spellEnd"/>
      <w:r w:rsidRPr="004B582F">
        <w:rPr>
          <w:rFonts w:ascii="NobelCE Lt" w:hAnsi="NobelCE Lt"/>
        </w:rPr>
        <w:t xml:space="preserve">, na kterou byli u masových prémiových značek zvyklí před léty a kterou jim dnes Lexus v rámci své filosofie </w:t>
      </w:r>
      <w:proofErr w:type="spellStart"/>
      <w:r w:rsidRPr="004B582F">
        <w:rPr>
          <w:rFonts w:ascii="NobelCE Lt" w:hAnsi="NobelCE Lt"/>
        </w:rPr>
        <w:t>Omotenashi</w:t>
      </w:r>
      <w:proofErr w:type="spellEnd"/>
      <w:r w:rsidRPr="004B582F">
        <w:rPr>
          <w:rFonts w:ascii="NobelCE Lt" w:hAnsi="NobelCE Lt"/>
        </w:rPr>
        <w:t>, tedy japonsk</w:t>
      </w:r>
      <w:r>
        <w:rPr>
          <w:rFonts w:ascii="NobelCE Lt" w:hAnsi="NobelCE Lt"/>
        </w:rPr>
        <w:t>é</w:t>
      </w:r>
      <w:r w:rsidRPr="004B582F">
        <w:rPr>
          <w:rFonts w:ascii="NobelCE Lt" w:hAnsi="NobelCE Lt"/>
        </w:rPr>
        <w:t xml:space="preserve"> pohostinnost</w:t>
      </w:r>
      <w:r>
        <w:rPr>
          <w:rFonts w:ascii="NobelCE Lt" w:hAnsi="NobelCE Lt"/>
        </w:rPr>
        <w:t>i</w:t>
      </w:r>
      <w:r w:rsidRPr="004B582F">
        <w:rPr>
          <w:rFonts w:ascii="NobelCE Lt" w:hAnsi="NobelCE Lt"/>
        </w:rPr>
        <w:t>, dokáže nabídnout. Tuzemští zákazníci si uvědomují i výhody hybridního pohonu, ke kterým vedle spolehlivosti a nižších provozních nákladů patří i parkování na modrých zónách v Praze zdarma," říká </w:t>
      </w:r>
      <w:r w:rsidRPr="004B582F">
        <w:rPr>
          <w:rFonts w:ascii="NobelCE Lt" w:hAnsi="NobelCE Lt"/>
          <w:b/>
        </w:rPr>
        <w:t>manažer značky Lexus Jakub Květoň.</w:t>
      </w:r>
    </w:p>
    <w:p w:rsidR="004B582F" w:rsidRDefault="004B582F" w:rsidP="004B582F">
      <w:pPr>
        <w:jc w:val="both"/>
        <w:rPr>
          <w:rFonts w:ascii="NobelCE Lt" w:hAnsi="NobelCE Lt"/>
          <w:szCs w:val="36"/>
        </w:rPr>
      </w:pPr>
    </w:p>
    <w:p w:rsidR="003154D4" w:rsidRPr="003154D4" w:rsidRDefault="003032F8" w:rsidP="004B582F">
      <w:pPr>
        <w:jc w:val="both"/>
        <w:rPr>
          <w:rFonts w:ascii="NobelCE Lt" w:hAnsi="NobelCE Lt" w:cs="Arial"/>
          <w:b/>
        </w:rPr>
      </w:pPr>
      <w:r>
        <w:rPr>
          <w:rFonts w:ascii="NobelCE Lt" w:hAnsi="NobelCE Lt" w:cs="Arial"/>
          <w:b/>
        </w:rPr>
        <w:t>Po registraci parkování zdarma</w:t>
      </w:r>
      <w:bookmarkStart w:id="0" w:name="_GoBack"/>
      <w:bookmarkEnd w:id="0"/>
    </w:p>
    <w:p w:rsidR="003154D4" w:rsidRPr="003154D4" w:rsidRDefault="00DB30A9" w:rsidP="004B582F">
      <w:pPr>
        <w:jc w:val="both"/>
        <w:rPr>
          <w:rFonts w:ascii="NobelCE Lt" w:hAnsi="NobelCE Lt" w:cs="Arial"/>
        </w:rPr>
      </w:pPr>
      <w:r>
        <w:rPr>
          <w:rFonts w:ascii="NobelCE Lt" w:hAnsi="NobelCE Lt" w:cs="Arial"/>
        </w:rPr>
        <w:t xml:space="preserve">Auta s hybridním pohonem mohou parkovat v placených </w:t>
      </w:r>
      <w:r w:rsidRPr="003154D4">
        <w:rPr>
          <w:rFonts w:ascii="NobelCE Lt" w:hAnsi="NobelCE Lt" w:cs="Arial"/>
        </w:rPr>
        <w:t>zónách kdekoli po Praze zdarma. Vůz stačí zaregistrovat na úřadě a zaplatit stokorunový administrativní poplatek.</w:t>
      </w:r>
      <w:r w:rsidRPr="003154D4">
        <w:rPr>
          <w:rFonts w:ascii="NobelCE Lt" w:hAnsi="NobelCE Lt"/>
        </w:rPr>
        <w:t xml:space="preserve"> </w:t>
      </w:r>
    </w:p>
    <w:p w:rsidR="003154D4" w:rsidRPr="003154D4" w:rsidRDefault="003154D4" w:rsidP="004B582F">
      <w:pPr>
        <w:spacing w:before="120"/>
        <w:jc w:val="both"/>
        <w:rPr>
          <w:rFonts w:ascii="NobelCE Lt" w:hAnsi="NobelCE Lt" w:cs="Arial"/>
        </w:rPr>
      </w:pPr>
      <w:r w:rsidRPr="003154D4">
        <w:rPr>
          <w:rFonts w:ascii="NobelCE Lt" w:hAnsi="NobelCE Lt" w:cs="Arial"/>
        </w:rPr>
        <w:t>Například firemní vozový park o pěti vozech zaplatí ročně 151 tisíc korun za parkování v cenovém pásmu č</w:t>
      </w:r>
      <w:r w:rsidR="004B582F">
        <w:rPr>
          <w:rFonts w:ascii="NobelCE Lt" w:hAnsi="NobelCE Lt" w:cs="Arial"/>
        </w:rPr>
        <w:t>íslo jedna, tedy v centru Prahy.</w:t>
      </w:r>
      <w:r w:rsidRPr="003154D4">
        <w:rPr>
          <w:rFonts w:ascii="NobelCE Lt" w:hAnsi="NobelCE Lt" w:cs="Arial"/>
        </w:rPr>
        <w:t xml:space="preserve"> Oproti tomu 5 hybridních vozů bude nyní firmu stát pouze 500 Kč za rok, a to s možností parkovat kdekoli po celé Praze, ne pouze v dané městské části.</w:t>
      </w:r>
    </w:p>
    <w:p w:rsidR="003154D4" w:rsidRDefault="003154D4">
      <w:pPr>
        <w:jc w:val="both"/>
        <w:rPr>
          <w:rFonts w:ascii="NobelCE Lt" w:hAnsi="NobelCE Lt"/>
        </w:rPr>
      </w:pPr>
    </w:p>
    <w:p w:rsidR="00F87C11" w:rsidRDefault="00F87C11">
      <w:pPr>
        <w:jc w:val="both"/>
        <w:rPr>
          <w:szCs w:val="36"/>
        </w:rPr>
      </w:pPr>
    </w:p>
    <w:p w:rsidR="003154D4" w:rsidRDefault="003154D4">
      <w:pPr>
        <w:jc w:val="both"/>
        <w:rPr>
          <w:rFonts w:ascii="NobelCE Lt" w:hAnsi="NobelCE Lt"/>
          <w:b/>
        </w:rPr>
      </w:pPr>
    </w:p>
    <w:p w:rsidR="003154D4" w:rsidRDefault="003154D4">
      <w:pPr>
        <w:jc w:val="both"/>
        <w:rPr>
          <w:rFonts w:ascii="NobelCE Lt" w:hAnsi="NobelCE Lt"/>
          <w:b/>
        </w:rPr>
      </w:pPr>
    </w:p>
    <w:p w:rsidR="00F87C11" w:rsidRDefault="00F87C11">
      <w:pPr>
        <w:jc w:val="both"/>
        <w:rPr>
          <w:szCs w:val="36"/>
        </w:rPr>
      </w:pPr>
    </w:p>
    <w:p w:rsidR="003154D4" w:rsidRDefault="003154D4" w:rsidP="003154D4">
      <w:pPr>
        <w:jc w:val="both"/>
        <w:rPr>
          <w:b/>
          <w:szCs w:val="36"/>
        </w:rPr>
      </w:pPr>
      <w:r>
        <w:rPr>
          <w:rFonts w:ascii="NobelCE Lt" w:hAnsi="NobelCE Lt"/>
          <w:b/>
          <w:szCs w:val="36"/>
        </w:rPr>
        <w:t xml:space="preserve">Hybridní </w:t>
      </w:r>
      <w:proofErr w:type="spellStart"/>
      <w:r>
        <w:rPr>
          <w:rFonts w:ascii="NobelCE Lt" w:hAnsi="NobelCE Lt"/>
          <w:b/>
          <w:szCs w:val="36"/>
        </w:rPr>
        <w:t>fleet</w:t>
      </w:r>
      <w:proofErr w:type="spellEnd"/>
      <w:r>
        <w:rPr>
          <w:rFonts w:ascii="NobelCE Lt" w:hAnsi="NobelCE Lt"/>
          <w:b/>
          <w:szCs w:val="36"/>
        </w:rPr>
        <w:t xml:space="preserve"> ušetří desetitisíce</w:t>
      </w:r>
    </w:p>
    <w:p w:rsidR="00F87C11" w:rsidRDefault="00DB30A9">
      <w:pPr>
        <w:jc w:val="both"/>
        <w:rPr>
          <w:szCs w:val="36"/>
        </w:rPr>
      </w:pPr>
      <w:r>
        <w:rPr>
          <w:rFonts w:ascii="NobelCE Lt" w:hAnsi="NobelCE Lt"/>
          <w:szCs w:val="36"/>
        </w:rPr>
        <w:t xml:space="preserve">Češi se podle nedávného průzkumu agentury NMS vyslovili pro větší dohled státu a úřadů nad kvalitou aut na českých silnicích. Podle 43 procent dotázaných by měly úřady usilovat o snížení počtu aut s vyšším objemem emisí. </w:t>
      </w:r>
    </w:p>
    <w:p w:rsidR="00F87C11" w:rsidRDefault="00F87C11">
      <w:pPr>
        <w:jc w:val="both"/>
        <w:rPr>
          <w:szCs w:val="36"/>
        </w:rPr>
      </w:pPr>
    </w:p>
    <w:p w:rsidR="00F87C11" w:rsidRDefault="00DB30A9">
      <w:pPr>
        <w:jc w:val="both"/>
        <w:rPr>
          <w:szCs w:val="36"/>
        </w:rPr>
      </w:pPr>
      <w:r>
        <w:rPr>
          <w:rFonts w:ascii="NobelCE Lt" w:hAnsi="NobelCE Lt"/>
          <w:szCs w:val="36"/>
        </w:rPr>
        <w:t>Podle nedávného testu automobilky Toyota může firma, která si nakoupí na tři roky desítku aut s hybridním pohonem ušetřit více než 100 tisíc korun ve srovnání se stejným počtem běžných dieselových vozů. Do ovzduší zároveň unikne o celých 19 tun emisí CO2 méně. Za pět let by úspora činila 190 tisíc korun.</w:t>
      </w:r>
    </w:p>
    <w:p w:rsidR="003154D4" w:rsidRDefault="003154D4" w:rsidP="003154D4">
      <w:pPr>
        <w:jc w:val="both"/>
        <w:rPr>
          <w:rFonts w:ascii="NobelCE Lt" w:hAnsi="NobelCE Lt"/>
          <w:b/>
        </w:rPr>
      </w:pPr>
    </w:p>
    <w:p w:rsidR="003154D4" w:rsidRDefault="003154D4" w:rsidP="003154D4">
      <w:pPr>
        <w:jc w:val="both"/>
        <w:rPr>
          <w:rFonts w:ascii="NobelCE Lt" w:hAnsi="NobelCE Lt"/>
          <w:b/>
        </w:rPr>
      </w:pPr>
      <w:r>
        <w:rPr>
          <w:rFonts w:ascii="NobelCE Lt" w:hAnsi="NobelCE Lt"/>
          <w:b/>
        </w:rPr>
        <w:t>Rekordní čísla také v Evropě</w:t>
      </w:r>
    </w:p>
    <w:p w:rsidR="003154D4" w:rsidRDefault="003154D4" w:rsidP="003154D4">
      <w:pPr>
        <w:jc w:val="both"/>
        <w:rPr>
          <w:szCs w:val="36"/>
        </w:rPr>
      </w:pPr>
      <w:r>
        <w:rPr>
          <w:rFonts w:ascii="NobelCE Lt" w:hAnsi="NobelCE Lt"/>
          <w:szCs w:val="36"/>
        </w:rPr>
        <w:t xml:space="preserve">Rostoucí trendy prodejů zaznamenává Lexus také v Evropě. Loni automobilka prodala rekordních 74 600 aut, z toho přes 90 procent v západní a střední Evropě tvořily hybridní modely. Lexus plánuje do roku 2020 zvýšit prodej na starém kontinentu proti loňsku o třetinu na 100 000 vozů. </w:t>
      </w:r>
    </w:p>
    <w:p w:rsidR="003154D4" w:rsidRDefault="003154D4" w:rsidP="003154D4">
      <w:pPr>
        <w:jc w:val="both"/>
        <w:rPr>
          <w:szCs w:val="36"/>
        </w:rPr>
      </w:pPr>
    </w:p>
    <w:p w:rsidR="003154D4" w:rsidRDefault="003154D4" w:rsidP="003154D4">
      <w:pPr>
        <w:jc w:val="both"/>
        <w:rPr>
          <w:szCs w:val="36"/>
        </w:rPr>
      </w:pPr>
      <w:r>
        <w:rPr>
          <w:rFonts w:ascii="NobelCE Lt" w:hAnsi="NobelCE Lt"/>
          <w:szCs w:val="36"/>
        </w:rPr>
        <w:t>V první polovině letošního roku Lexus zvýšil prodej o sedm procent na 38 543 aut. Z toho bylo 24 029 vozů na hybridní pohon, což představuje meziroční nárůst o pět procent. I v Evropě byly nejoblíbenější modely NX a RX, za kterými následuje kompaktní hatchback CT.</w:t>
      </w:r>
    </w:p>
    <w:p w:rsidR="003154D4" w:rsidRDefault="003154D4" w:rsidP="003154D4">
      <w:pPr>
        <w:jc w:val="both"/>
        <w:rPr>
          <w:szCs w:val="36"/>
        </w:rPr>
      </w:pPr>
    </w:p>
    <w:p w:rsidR="003154D4" w:rsidRDefault="003154D4" w:rsidP="003154D4">
      <w:pPr>
        <w:jc w:val="both"/>
        <w:rPr>
          <w:szCs w:val="36"/>
        </w:rPr>
      </w:pPr>
      <w:r>
        <w:rPr>
          <w:rFonts w:ascii="NobelCE Lt" w:hAnsi="NobelCE Lt"/>
          <w:szCs w:val="36"/>
        </w:rPr>
        <w:t>Lexus nedávno představil dva vlajkové modely, luxusní kupé LC a luxusní sedan páté generace LS. LC zlákal od začátku prodeje před rokem už více než 1000 zákazníků v Evropě a prodeje LC od ledna 2018 dosáhly už 676 vozů.</w:t>
      </w:r>
    </w:p>
    <w:p w:rsidR="00F87C11" w:rsidRDefault="00F87C11">
      <w:pPr>
        <w:spacing w:before="240"/>
        <w:jc w:val="both"/>
      </w:pPr>
    </w:p>
    <w:p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:rsidR="00F87C11" w:rsidRDefault="00F87C11">
      <w:pPr>
        <w:spacing w:before="120"/>
        <w:rPr>
          <w:rFonts w:ascii="NobelCE Lt" w:hAnsi="NobelCE Lt" w:cs="Arial"/>
          <w:szCs w:val="22"/>
        </w:rPr>
      </w:pPr>
    </w:p>
    <w:p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:rsidR="00F87C11" w:rsidRDefault="003032F8">
      <w:pPr>
        <w:spacing w:before="120"/>
      </w:pPr>
      <w:hyperlink r:id="rId6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>
          <w:rPr>
            <w:rStyle w:val="Internetovodkaz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charset w:val="EE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C11"/>
    <w:rsid w:val="003032F8"/>
    <w:rsid w:val="003154D4"/>
    <w:rsid w:val="004B582F"/>
    <w:rsid w:val="00DB30A9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BD76"/>
  <w15:docId w15:val="{7E2EF803-03FB-4B7D-AEC4-2A92749B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D4733"/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74F9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jechova@toyota-ce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dc:description/>
  <cp:lastModifiedBy>Jaroslav Matyáš</cp:lastModifiedBy>
  <cp:revision>9</cp:revision>
  <dcterms:created xsi:type="dcterms:W3CDTF">2018-07-11T15:19:00Z</dcterms:created>
  <dcterms:modified xsi:type="dcterms:W3CDTF">2018-07-12T13:07:00Z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