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31CDA" w14:textId="77777777" w:rsidR="005D5670" w:rsidRPr="005D5670" w:rsidRDefault="005D5670" w:rsidP="007E6F22">
      <w:pPr>
        <w:spacing w:before="120"/>
        <w:rPr>
          <w:rFonts w:ascii="NobelCE Lt" w:hAnsi="NobelCE Lt" w:cs="Arial"/>
          <w:color w:val="808080"/>
          <w:sz w:val="72"/>
          <w:szCs w:val="72"/>
        </w:rPr>
      </w:pPr>
      <w:r w:rsidRPr="005D5670">
        <w:rPr>
          <w:rFonts w:ascii="NobelCE Lt" w:hAnsi="NobelCE Lt"/>
          <w:color w:val="000000"/>
        </w:rPr>
        <w:object w:dxaOrig="4940" w:dyaOrig="838" w14:anchorId="68F47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18.75pt" o:ole="" fillcolor="window">
            <v:imagedata r:id="rId6" o:title=""/>
          </v:shape>
          <o:OLEObject Type="Embed" ProgID="Word.Picture.8" ShapeID="_x0000_i1025" DrawAspect="Content" ObjectID="_1577541119" r:id="rId7"/>
        </w:object>
      </w:r>
    </w:p>
    <w:p w14:paraId="3556B47B" w14:textId="77777777" w:rsidR="005D5670" w:rsidRPr="005D5670" w:rsidRDefault="005D5670" w:rsidP="007E6F22">
      <w:pPr>
        <w:spacing w:before="120"/>
        <w:rPr>
          <w:rFonts w:ascii="NobelCE Lt" w:hAnsi="NobelCE Lt" w:cs="Arial"/>
          <w:color w:val="808080"/>
          <w:sz w:val="72"/>
          <w:szCs w:val="72"/>
        </w:rPr>
      </w:pPr>
    </w:p>
    <w:p w14:paraId="5A56B1FE" w14:textId="77777777" w:rsidR="005D5670" w:rsidRPr="005D5670" w:rsidRDefault="005D5670" w:rsidP="007E6F22">
      <w:pPr>
        <w:spacing w:before="120"/>
        <w:ind w:left="4248"/>
        <w:jc w:val="right"/>
        <w:rPr>
          <w:rFonts w:ascii="NobelCE Lt" w:hAnsi="NobelCE Lt" w:cs="Arial"/>
          <w:color w:val="996633"/>
          <w:sz w:val="20"/>
          <w:szCs w:val="20"/>
        </w:rPr>
      </w:pPr>
      <w:r w:rsidRPr="005D5670">
        <w:rPr>
          <w:rFonts w:ascii="NobelCE Lt" w:hAnsi="NobelCE Lt" w:cs="Arial"/>
          <w:color w:val="808080"/>
          <w:sz w:val="72"/>
          <w:szCs w:val="72"/>
        </w:rPr>
        <w:t xml:space="preserve">MEDIA INFO </w:t>
      </w:r>
    </w:p>
    <w:p w14:paraId="4AF738E9" w14:textId="77777777" w:rsidR="005D5670" w:rsidRPr="005D5670" w:rsidRDefault="005D5670" w:rsidP="007E6F22">
      <w:pPr>
        <w:spacing w:before="120"/>
        <w:rPr>
          <w:rFonts w:ascii="NobelCE Lt" w:hAnsi="NobelCE Lt" w:cs="Arial"/>
          <w:color w:val="808080"/>
          <w:sz w:val="20"/>
          <w:szCs w:val="20"/>
        </w:rPr>
      </w:pPr>
    </w:p>
    <w:p w14:paraId="094F221B" w14:textId="70A58382" w:rsidR="005D5670" w:rsidRPr="00DF5E2A" w:rsidRDefault="00DF5E2A" w:rsidP="00DF5E2A">
      <w:pPr>
        <w:jc w:val="right"/>
        <w:rPr>
          <w:rFonts w:ascii="NobelCE Lt" w:hAnsi="NobelCE Lt"/>
          <w:szCs w:val="36"/>
        </w:rPr>
      </w:pPr>
      <w:r w:rsidRPr="00DF5E2A">
        <w:rPr>
          <w:rFonts w:ascii="NobelCE Lt" w:hAnsi="NobelCE Lt"/>
          <w:szCs w:val="36"/>
        </w:rPr>
        <w:t>16. ledna 2017</w:t>
      </w:r>
    </w:p>
    <w:p w14:paraId="3BDC2905" w14:textId="77777777" w:rsidR="005D5670" w:rsidRPr="005D5670" w:rsidRDefault="005D5670" w:rsidP="00DF5E2A">
      <w:pPr>
        <w:pStyle w:val="NoSpacing"/>
        <w:rPr>
          <w:rFonts w:ascii="NobelCE Lt" w:hAnsi="NobelCE Lt"/>
          <w:b/>
          <w:sz w:val="28"/>
          <w:szCs w:val="56"/>
        </w:rPr>
      </w:pPr>
    </w:p>
    <w:p w14:paraId="3EF0983B" w14:textId="24CEE610" w:rsidR="00B74F9E" w:rsidRPr="005065D9" w:rsidRDefault="00DF5E2A" w:rsidP="00DF5E2A">
      <w:pPr>
        <w:rPr>
          <w:rFonts w:ascii="NobelCE Lt" w:hAnsi="NobelCE Lt"/>
          <w:b/>
          <w:sz w:val="52"/>
          <w:szCs w:val="52"/>
        </w:rPr>
      </w:pPr>
      <w:r w:rsidRPr="00A27190">
        <w:rPr>
          <w:rFonts w:ascii="NobelCE Lt" w:hAnsi="NobelCE Lt"/>
          <w:b/>
          <w:sz w:val="52"/>
          <w:szCs w:val="52"/>
        </w:rPr>
        <w:t xml:space="preserve">LEXUS </w:t>
      </w:r>
      <w:r>
        <w:rPr>
          <w:rFonts w:ascii="NobelCE Lt" w:hAnsi="NobelCE Lt"/>
          <w:b/>
          <w:sz w:val="52"/>
          <w:szCs w:val="52"/>
        </w:rPr>
        <w:t xml:space="preserve">ODHALIL PODOBU </w:t>
      </w:r>
      <w:r w:rsidRPr="00A27190">
        <w:rPr>
          <w:rFonts w:ascii="NobelCE Lt" w:hAnsi="NobelCE Lt"/>
          <w:b/>
          <w:sz w:val="52"/>
          <w:szCs w:val="52"/>
        </w:rPr>
        <w:t>LUXUSNÍHO CR</w:t>
      </w:r>
      <w:r>
        <w:rPr>
          <w:rFonts w:ascii="NobelCE Lt" w:hAnsi="NobelCE Lt"/>
          <w:b/>
          <w:sz w:val="52"/>
          <w:szCs w:val="52"/>
        </w:rPr>
        <w:t xml:space="preserve">OSSOVERU </w:t>
      </w:r>
      <w:r w:rsidRPr="00A27190">
        <w:rPr>
          <w:rFonts w:ascii="NobelCE Lt" w:hAnsi="NobelCE Lt"/>
          <w:b/>
          <w:sz w:val="52"/>
          <w:szCs w:val="52"/>
        </w:rPr>
        <w:t>LF</w:t>
      </w:r>
      <w:r w:rsidRPr="00A27190">
        <w:rPr>
          <w:rFonts w:ascii="NobelCE Lt" w:hAnsi="NobelCE Lt"/>
          <w:b/>
          <w:sz w:val="52"/>
          <w:szCs w:val="52"/>
        </w:rPr>
        <w:noBreakHyphen/>
        <w:t>1 LIMITLESS</w:t>
      </w:r>
    </w:p>
    <w:p w14:paraId="7DE4A920" w14:textId="77777777" w:rsidR="00A27190" w:rsidRPr="00A27190" w:rsidRDefault="00A27190" w:rsidP="00DF5E2A">
      <w:pPr>
        <w:widowControl w:val="0"/>
        <w:autoSpaceDE w:val="0"/>
        <w:autoSpaceDN w:val="0"/>
        <w:adjustRightInd w:val="0"/>
        <w:rPr>
          <w:sz w:val="28"/>
          <w:szCs w:val="28"/>
        </w:rPr>
      </w:pPr>
    </w:p>
    <w:p w14:paraId="2FB46FE4" w14:textId="5F9F3F7F" w:rsidR="00F53DC8" w:rsidRPr="00DF5E2A" w:rsidRDefault="00F53DC8" w:rsidP="00DF5E2A">
      <w:pPr>
        <w:jc w:val="both"/>
        <w:rPr>
          <w:rFonts w:ascii="NobelCE Lt" w:hAnsi="NobelCE Lt"/>
          <w:szCs w:val="36"/>
        </w:rPr>
      </w:pPr>
      <w:r w:rsidRPr="00DF5E2A">
        <w:rPr>
          <w:rFonts w:ascii="NobelCE Lt" w:hAnsi="NobelCE Lt"/>
          <w:szCs w:val="36"/>
        </w:rPr>
        <w:t xml:space="preserve">Lexus na mezinárodním autosalonu NAIAS </w:t>
      </w:r>
      <w:r w:rsidR="00DF5E2A">
        <w:rPr>
          <w:rFonts w:ascii="NobelCE Lt" w:hAnsi="NobelCE Lt"/>
          <w:szCs w:val="36"/>
        </w:rPr>
        <w:t>ukázal</w:t>
      </w:r>
      <w:r w:rsidRPr="00DF5E2A">
        <w:rPr>
          <w:rFonts w:ascii="NobelCE Lt" w:hAnsi="NobelCE Lt"/>
          <w:szCs w:val="36"/>
        </w:rPr>
        <w:t xml:space="preserve"> podobu nového koncepčního modelu</w:t>
      </w:r>
      <w:r w:rsidR="00BB4EF8">
        <w:rPr>
          <w:rFonts w:ascii="NobelCE Lt" w:hAnsi="NobelCE Lt"/>
          <w:szCs w:val="36"/>
        </w:rPr>
        <w:t xml:space="preserve"> Lexus</w:t>
      </w:r>
      <w:bookmarkStart w:id="0" w:name="_GoBack"/>
      <w:bookmarkEnd w:id="0"/>
      <w:r w:rsidRPr="00DF5E2A">
        <w:rPr>
          <w:rFonts w:ascii="NobelCE Lt" w:hAnsi="NobelCE Lt"/>
          <w:szCs w:val="36"/>
        </w:rPr>
        <w:t xml:space="preserve"> </w:t>
      </w:r>
      <w:r w:rsidRPr="00A27190">
        <w:rPr>
          <w:rFonts w:ascii="NobelCE Lt" w:hAnsi="NobelCE Lt"/>
          <w:szCs w:val="36"/>
        </w:rPr>
        <w:t>LF</w:t>
      </w:r>
      <w:r w:rsidRPr="00A27190">
        <w:rPr>
          <w:rFonts w:ascii="NobelCE Lt" w:hAnsi="NobelCE Lt"/>
          <w:szCs w:val="36"/>
        </w:rPr>
        <w:noBreakHyphen/>
        <w:t xml:space="preserve">1 </w:t>
      </w:r>
      <w:proofErr w:type="spellStart"/>
      <w:r w:rsidRPr="00A27190">
        <w:rPr>
          <w:rFonts w:ascii="NobelCE Lt" w:hAnsi="NobelCE Lt"/>
          <w:szCs w:val="36"/>
        </w:rPr>
        <w:t>Limitless</w:t>
      </w:r>
      <w:proofErr w:type="spellEnd"/>
      <w:r>
        <w:rPr>
          <w:rFonts w:ascii="NobelCE Lt" w:hAnsi="NobelCE Lt"/>
          <w:szCs w:val="36"/>
        </w:rPr>
        <w:t xml:space="preserve">, která </w:t>
      </w:r>
      <w:r w:rsidRPr="00A27190">
        <w:rPr>
          <w:rFonts w:ascii="NobelCE Lt" w:hAnsi="NobelCE Lt"/>
          <w:szCs w:val="36"/>
        </w:rPr>
        <w:t>představuje nový druh luxusního vlajkov</w:t>
      </w:r>
      <w:r>
        <w:rPr>
          <w:rFonts w:ascii="NobelCE Lt" w:hAnsi="NobelCE Lt"/>
          <w:szCs w:val="36"/>
        </w:rPr>
        <w:t>ého</w:t>
      </w:r>
      <w:r w:rsidRPr="00A27190">
        <w:rPr>
          <w:rFonts w:ascii="NobelCE Lt" w:hAnsi="NobelCE Lt"/>
          <w:szCs w:val="36"/>
        </w:rPr>
        <w:t xml:space="preserve"> crossover</w:t>
      </w:r>
      <w:r>
        <w:rPr>
          <w:rFonts w:ascii="NobelCE Lt" w:hAnsi="NobelCE Lt"/>
          <w:szCs w:val="36"/>
        </w:rPr>
        <w:t>u této značky</w:t>
      </w:r>
      <w:r w:rsidRPr="00A27190">
        <w:rPr>
          <w:rFonts w:ascii="NobelCE Lt" w:hAnsi="NobelCE Lt"/>
          <w:szCs w:val="36"/>
        </w:rPr>
        <w:t xml:space="preserve">. </w:t>
      </w:r>
      <w:r>
        <w:rPr>
          <w:rFonts w:ascii="NobelCE Lt" w:hAnsi="NobelCE Lt"/>
          <w:szCs w:val="36"/>
        </w:rPr>
        <w:t>Kombinuje</w:t>
      </w:r>
      <w:r w:rsidRPr="00A27190">
        <w:rPr>
          <w:rFonts w:ascii="NobelCE Lt" w:hAnsi="NobelCE Lt"/>
          <w:szCs w:val="36"/>
        </w:rPr>
        <w:t xml:space="preserve"> mimořádné jízdní schopnosti s luxusem, technologi</w:t>
      </w:r>
      <w:r>
        <w:rPr>
          <w:rFonts w:ascii="NobelCE Lt" w:hAnsi="NobelCE Lt"/>
          <w:szCs w:val="36"/>
        </w:rPr>
        <w:t>emi</w:t>
      </w:r>
      <w:r w:rsidRPr="00A27190">
        <w:rPr>
          <w:rFonts w:ascii="NobelCE Lt" w:hAnsi="NobelCE Lt"/>
          <w:szCs w:val="36"/>
        </w:rPr>
        <w:t>, inovac</w:t>
      </w:r>
      <w:r>
        <w:rPr>
          <w:rFonts w:ascii="NobelCE Lt" w:hAnsi="NobelCE Lt"/>
          <w:szCs w:val="36"/>
        </w:rPr>
        <w:t xml:space="preserve">emi </w:t>
      </w:r>
      <w:r w:rsidRPr="00A27190">
        <w:rPr>
          <w:rFonts w:ascii="NobelCE Lt" w:hAnsi="NobelCE Lt"/>
          <w:szCs w:val="36"/>
        </w:rPr>
        <w:t>a nejmoderněj</w:t>
      </w:r>
      <w:r>
        <w:rPr>
          <w:rFonts w:ascii="NobelCE Lt" w:hAnsi="NobelCE Lt"/>
          <w:szCs w:val="36"/>
        </w:rPr>
        <w:t>šími</w:t>
      </w:r>
      <w:r w:rsidRPr="00A27190">
        <w:rPr>
          <w:rFonts w:ascii="NobelCE Lt" w:hAnsi="NobelCE Lt"/>
          <w:szCs w:val="36"/>
        </w:rPr>
        <w:t xml:space="preserve"> designový</w:t>
      </w:r>
      <w:r>
        <w:rPr>
          <w:rFonts w:ascii="NobelCE Lt" w:hAnsi="NobelCE Lt"/>
          <w:szCs w:val="36"/>
        </w:rPr>
        <w:t>mi</w:t>
      </w:r>
      <w:r w:rsidRPr="00A27190">
        <w:rPr>
          <w:rFonts w:ascii="NobelCE Lt" w:hAnsi="NobelCE Lt"/>
          <w:szCs w:val="36"/>
        </w:rPr>
        <w:t xml:space="preserve"> prvk</w:t>
      </w:r>
      <w:r>
        <w:rPr>
          <w:rFonts w:ascii="NobelCE Lt" w:hAnsi="NobelCE Lt"/>
          <w:szCs w:val="36"/>
        </w:rPr>
        <w:t>y</w:t>
      </w:r>
      <w:r w:rsidR="00DF5E2A">
        <w:rPr>
          <w:rFonts w:ascii="NobelCE Lt" w:hAnsi="NobelCE Lt"/>
          <w:szCs w:val="36"/>
        </w:rPr>
        <w:t xml:space="preserve"> značky </w:t>
      </w:r>
      <w:r>
        <w:rPr>
          <w:rFonts w:ascii="NobelCE Lt" w:hAnsi="NobelCE Lt"/>
          <w:szCs w:val="36"/>
        </w:rPr>
        <w:t>Lexus</w:t>
      </w:r>
      <w:r w:rsidRPr="00A27190">
        <w:rPr>
          <w:rFonts w:ascii="NobelCE Lt" w:hAnsi="NobelCE Lt"/>
          <w:szCs w:val="36"/>
        </w:rPr>
        <w:t xml:space="preserve">.  </w:t>
      </w:r>
    </w:p>
    <w:p w14:paraId="4D2A38DD" w14:textId="66D20ECC" w:rsidR="00A27190" w:rsidRDefault="00A27190" w:rsidP="00DF5E2A">
      <w:pPr>
        <w:jc w:val="both"/>
        <w:rPr>
          <w:szCs w:val="36"/>
        </w:rPr>
      </w:pPr>
    </w:p>
    <w:p w14:paraId="0E05480D" w14:textId="63D747B8" w:rsidR="005065D9" w:rsidRPr="00A27190" w:rsidRDefault="00F53DC8" w:rsidP="00DF5E2A">
      <w:pPr>
        <w:jc w:val="both"/>
        <w:rPr>
          <w:szCs w:val="36"/>
        </w:rPr>
      </w:pPr>
      <w:r w:rsidRPr="00A27190">
        <w:rPr>
          <w:rFonts w:ascii="NobelCE Lt" w:hAnsi="NobelCE Lt"/>
          <w:szCs w:val="36"/>
        </w:rPr>
        <w:t xml:space="preserve">Koncept </w:t>
      </w:r>
      <w:r w:rsidR="00DF5E2A">
        <w:rPr>
          <w:rFonts w:ascii="NobelCE Lt" w:hAnsi="NobelCE Lt"/>
          <w:szCs w:val="36"/>
        </w:rPr>
        <w:t xml:space="preserve">Lexus </w:t>
      </w:r>
      <w:r w:rsidRPr="00A27190">
        <w:rPr>
          <w:rFonts w:ascii="NobelCE Lt" w:hAnsi="NobelCE Lt"/>
          <w:szCs w:val="36"/>
        </w:rPr>
        <w:t>LF</w:t>
      </w:r>
      <w:r w:rsidRPr="00A27190">
        <w:rPr>
          <w:rFonts w:ascii="NobelCE Lt" w:hAnsi="NobelCE Lt"/>
          <w:szCs w:val="36"/>
        </w:rPr>
        <w:noBreakHyphen/>
        <w:t xml:space="preserve">1 </w:t>
      </w:r>
      <w:proofErr w:type="spellStart"/>
      <w:r w:rsidR="00DF5E2A">
        <w:rPr>
          <w:rFonts w:ascii="NobelCE Lt" w:hAnsi="NobelCE Lt"/>
          <w:szCs w:val="36"/>
        </w:rPr>
        <w:t>Limitless</w:t>
      </w:r>
      <w:proofErr w:type="spellEnd"/>
      <w:r w:rsidR="00DF5E2A">
        <w:rPr>
          <w:rFonts w:ascii="NobelCE Lt" w:hAnsi="NobelCE Lt"/>
          <w:szCs w:val="36"/>
        </w:rPr>
        <w:t xml:space="preserve"> </w:t>
      </w:r>
      <w:r w:rsidRPr="00A27190">
        <w:rPr>
          <w:rFonts w:ascii="NobelCE Lt" w:hAnsi="NobelCE Lt"/>
          <w:szCs w:val="36"/>
        </w:rPr>
        <w:t xml:space="preserve">mohou pohánět palivové články, hybridní systém, </w:t>
      </w:r>
      <w:proofErr w:type="spellStart"/>
      <w:r w:rsidRPr="00A27190">
        <w:rPr>
          <w:rFonts w:ascii="NobelCE Lt" w:hAnsi="NobelCE Lt"/>
          <w:szCs w:val="36"/>
        </w:rPr>
        <w:t>plug</w:t>
      </w:r>
      <w:proofErr w:type="spellEnd"/>
      <w:r w:rsidRPr="00A27190">
        <w:rPr>
          <w:rFonts w:ascii="NobelCE Lt" w:hAnsi="NobelCE Lt"/>
          <w:szCs w:val="36"/>
        </w:rPr>
        <w:t xml:space="preserve">-in hybridní pohon, zážehový motor, nebo </w:t>
      </w:r>
      <w:r w:rsidR="00DF5E2A">
        <w:rPr>
          <w:rFonts w:ascii="NobelCE Lt" w:hAnsi="NobelCE Lt"/>
          <w:szCs w:val="36"/>
        </w:rPr>
        <w:t>pouze</w:t>
      </w:r>
      <w:r w:rsidRPr="00A27190">
        <w:rPr>
          <w:rFonts w:ascii="NobelCE Lt" w:hAnsi="NobelCE Lt"/>
          <w:szCs w:val="36"/>
        </w:rPr>
        <w:t xml:space="preserve"> elektromotor. Kolem roku 2025 se bude pro každý model Le</w:t>
      </w:r>
      <w:r w:rsidR="00DF5E2A">
        <w:rPr>
          <w:rFonts w:ascii="NobelCE Lt" w:hAnsi="NobelCE Lt"/>
          <w:szCs w:val="36"/>
        </w:rPr>
        <w:t>xus po celém světě nabízet buď čistě</w:t>
      </w:r>
      <w:r w:rsidRPr="00A27190">
        <w:rPr>
          <w:rFonts w:ascii="NobelCE Lt" w:hAnsi="NobelCE Lt"/>
          <w:szCs w:val="36"/>
        </w:rPr>
        <w:t xml:space="preserve"> elektrický model</w:t>
      </w:r>
      <w:r w:rsidR="00DF5E2A">
        <w:rPr>
          <w:rFonts w:ascii="NobelCE Lt" w:hAnsi="NobelCE Lt"/>
          <w:szCs w:val="36"/>
        </w:rPr>
        <w:t>,</w:t>
      </w:r>
      <w:r w:rsidRPr="00A27190">
        <w:rPr>
          <w:rFonts w:ascii="NobelCE Lt" w:hAnsi="NobelCE Lt"/>
          <w:szCs w:val="36"/>
        </w:rPr>
        <w:t xml:space="preserve"> nebo varianta s možností elektrického pohonu. </w:t>
      </w:r>
    </w:p>
    <w:p w14:paraId="069BC542" w14:textId="77777777" w:rsidR="00A27190" w:rsidRPr="00A27190" w:rsidRDefault="00A27190" w:rsidP="00DF5E2A">
      <w:pPr>
        <w:jc w:val="both"/>
        <w:rPr>
          <w:szCs w:val="36"/>
        </w:rPr>
      </w:pPr>
    </w:p>
    <w:p w14:paraId="261EC504" w14:textId="0439CED9" w:rsidR="005065D9" w:rsidRPr="005065D9" w:rsidRDefault="005065D9" w:rsidP="00DF5E2A">
      <w:pPr>
        <w:jc w:val="both"/>
        <w:rPr>
          <w:rFonts w:ascii="NobelCE Lt" w:hAnsi="NobelCE Lt"/>
          <w:b/>
          <w:szCs w:val="36"/>
        </w:rPr>
      </w:pPr>
      <w:r w:rsidRPr="005065D9">
        <w:rPr>
          <w:rFonts w:ascii="NobelCE Lt" w:hAnsi="NobelCE Lt"/>
          <w:b/>
          <w:szCs w:val="36"/>
        </w:rPr>
        <w:t>Jako roztavený japonský meč</w:t>
      </w:r>
    </w:p>
    <w:p w14:paraId="67E995CC" w14:textId="77777777" w:rsidR="00BB4EF8" w:rsidRDefault="00BB4EF8" w:rsidP="00DF5E2A">
      <w:pPr>
        <w:jc w:val="both"/>
        <w:rPr>
          <w:rFonts w:ascii="NobelCE Lt" w:hAnsi="NobelCE Lt"/>
          <w:szCs w:val="36"/>
        </w:rPr>
      </w:pPr>
    </w:p>
    <w:p w14:paraId="767F71DE" w14:textId="126F9F1C" w:rsidR="00A27190" w:rsidRDefault="00A27190" w:rsidP="00DF5E2A">
      <w:pPr>
        <w:jc w:val="both"/>
        <w:rPr>
          <w:szCs w:val="36"/>
        </w:rPr>
      </w:pPr>
      <w:r w:rsidRPr="00A27190">
        <w:rPr>
          <w:rFonts w:ascii="NobelCE Lt" w:hAnsi="NobelCE Lt"/>
          <w:szCs w:val="36"/>
        </w:rPr>
        <w:t xml:space="preserve">Pokrokové ztvárnění </w:t>
      </w:r>
      <w:r w:rsidR="00DF5E2A">
        <w:rPr>
          <w:rFonts w:ascii="NobelCE Lt" w:hAnsi="NobelCE Lt"/>
          <w:szCs w:val="36"/>
        </w:rPr>
        <w:t xml:space="preserve">konceptu Lexus </w:t>
      </w:r>
      <w:r w:rsidRPr="00A27190">
        <w:rPr>
          <w:rFonts w:ascii="NobelCE Lt" w:hAnsi="NobelCE Lt"/>
          <w:szCs w:val="36"/>
        </w:rPr>
        <w:t>LF</w:t>
      </w:r>
      <w:r w:rsidRPr="00A27190">
        <w:rPr>
          <w:rFonts w:ascii="NobelCE Lt" w:hAnsi="NobelCE Lt"/>
          <w:szCs w:val="36"/>
        </w:rPr>
        <w:noBreakHyphen/>
        <w:t xml:space="preserve">1 </w:t>
      </w:r>
      <w:proofErr w:type="spellStart"/>
      <w:r w:rsidR="00DF5E2A">
        <w:rPr>
          <w:rFonts w:ascii="NobelCE Lt" w:hAnsi="NobelCE Lt"/>
          <w:szCs w:val="36"/>
        </w:rPr>
        <w:t>Limitless</w:t>
      </w:r>
      <w:proofErr w:type="spellEnd"/>
      <w:r w:rsidR="00DF5E2A">
        <w:rPr>
          <w:rFonts w:ascii="NobelCE Lt" w:hAnsi="NobelCE Lt"/>
          <w:szCs w:val="36"/>
        </w:rPr>
        <w:t xml:space="preserve"> </w:t>
      </w:r>
      <w:r w:rsidRPr="00A27190">
        <w:rPr>
          <w:rFonts w:ascii="NobelCE Lt" w:hAnsi="NobelCE Lt"/>
          <w:szCs w:val="36"/>
        </w:rPr>
        <w:t xml:space="preserve">je dílem designového studia CALTY Design </w:t>
      </w:r>
      <w:proofErr w:type="spellStart"/>
      <w:r w:rsidRPr="00A27190">
        <w:rPr>
          <w:rFonts w:ascii="NobelCE Lt" w:hAnsi="NobelCE Lt"/>
          <w:szCs w:val="36"/>
        </w:rPr>
        <w:t>Research</w:t>
      </w:r>
      <w:proofErr w:type="spellEnd"/>
      <w:r w:rsidRPr="00A27190">
        <w:rPr>
          <w:rFonts w:ascii="NobelCE Lt" w:hAnsi="NobelCE Lt"/>
          <w:szCs w:val="36"/>
        </w:rPr>
        <w:t xml:space="preserve"> v Kalifornii. Designový jazyk staví na jednoduché elegantní koncepci designu, připodobňované k roztavenému meči Katana. Použité designové provedení spojuje organické tvary tekutého kovu s ostrými hranami tradičního japonského meče. Základem uhlazeného, ale současně i dravého designu studie</w:t>
      </w:r>
      <w:r w:rsidR="00DF5E2A">
        <w:rPr>
          <w:rFonts w:ascii="NobelCE Lt" w:hAnsi="NobelCE Lt"/>
          <w:szCs w:val="36"/>
        </w:rPr>
        <w:t xml:space="preserve"> Lexus</w:t>
      </w:r>
      <w:r w:rsidRPr="00A27190">
        <w:rPr>
          <w:rFonts w:ascii="NobelCE Lt" w:hAnsi="NobelCE Lt"/>
          <w:szCs w:val="36"/>
        </w:rPr>
        <w:t xml:space="preserve"> LF</w:t>
      </w:r>
      <w:r w:rsidRPr="00A27190">
        <w:rPr>
          <w:rFonts w:ascii="NobelCE Lt" w:hAnsi="NobelCE Lt"/>
          <w:szCs w:val="36"/>
        </w:rPr>
        <w:noBreakHyphen/>
        <w:t xml:space="preserve">1 </w:t>
      </w:r>
      <w:proofErr w:type="spellStart"/>
      <w:r w:rsidRPr="00A27190">
        <w:rPr>
          <w:rFonts w:ascii="NobelCE Lt" w:hAnsi="NobelCE Lt"/>
          <w:szCs w:val="36"/>
        </w:rPr>
        <w:t>Limitless</w:t>
      </w:r>
      <w:proofErr w:type="spellEnd"/>
      <w:r w:rsidRPr="00A27190">
        <w:rPr>
          <w:rFonts w:ascii="NobelCE Lt" w:hAnsi="NobelCE Lt"/>
          <w:szCs w:val="36"/>
        </w:rPr>
        <w:t xml:space="preserve">, je představa přechodu mezi hladkou tekoucí hmotou a pevným tělesem s ostrými tvary. </w:t>
      </w:r>
    </w:p>
    <w:p w14:paraId="20EB3B69" w14:textId="77777777" w:rsidR="00A27190" w:rsidRPr="00A27190" w:rsidRDefault="00A27190" w:rsidP="00DF5E2A">
      <w:pPr>
        <w:jc w:val="both"/>
        <w:rPr>
          <w:szCs w:val="36"/>
        </w:rPr>
      </w:pPr>
    </w:p>
    <w:p w14:paraId="12403B9A" w14:textId="5F37ABF1" w:rsidR="00A27190" w:rsidRPr="00A27190" w:rsidRDefault="00A27190" w:rsidP="00DF5E2A">
      <w:pPr>
        <w:jc w:val="both"/>
        <w:rPr>
          <w:i/>
          <w:szCs w:val="36"/>
        </w:rPr>
      </w:pPr>
      <w:r w:rsidRPr="00A27190">
        <w:rPr>
          <w:rFonts w:ascii="NobelCE Lt" w:hAnsi="NobelCE Lt"/>
          <w:szCs w:val="36"/>
        </w:rPr>
        <w:t>„</w:t>
      </w:r>
      <w:r w:rsidRPr="00A27190">
        <w:rPr>
          <w:rFonts w:ascii="NobelCE Lt" w:hAnsi="NobelCE Lt"/>
          <w:i/>
          <w:szCs w:val="36"/>
        </w:rPr>
        <w:t>Toto je naše vize nového typu vlajkového modelu, který disponuje schopnostmi crossoveru, aniž by se vzdával jízdních schopností a luxus</w:t>
      </w:r>
      <w:r w:rsidR="00F53DC8">
        <w:rPr>
          <w:rFonts w:ascii="NobelCE Lt" w:hAnsi="NobelCE Lt"/>
          <w:i/>
          <w:szCs w:val="36"/>
        </w:rPr>
        <w:t>u</w:t>
      </w:r>
      <w:r w:rsidRPr="00A27190">
        <w:rPr>
          <w:rFonts w:ascii="NobelCE Lt" w:hAnsi="NobelCE Lt"/>
          <w:i/>
          <w:szCs w:val="36"/>
        </w:rPr>
        <w:t xml:space="preserve"> typického pro dnešní špičkové sedany,“</w:t>
      </w:r>
      <w:r w:rsidRPr="00A27190">
        <w:rPr>
          <w:rFonts w:ascii="NobelCE Lt" w:hAnsi="NobelCE Lt"/>
          <w:szCs w:val="36"/>
        </w:rPr>
        <w:t xml:space="preserve"> uvedl Kevin Hunter, prezident společnosti CALTY Design </w:t>
      </w:r>
      <w:proofErr w:type="spellStart"/>
      <w:r w:rsidRPr="00A27190">
        <w:rPr>
          <w:rFonts w:ascii="NobelCE Lt" w:hAnsi="NobelCE Lt"/>
          <w:szCs w:val="36"/>
        </w:rPr>
        <w:t>Research</w:t>
      </w:r>
      <w:proofErr w:type="spellEnd"/>
      <w:r w:rsidRPr="00A27190">
        <w:rPr>
          <w:rFonts w:ascii="NobelCE Lt" w:hAnsi="NobelCE Lt"/>
          <w:szCs w:val="36"/>
        </w:rPr>
        <w:t xml:space="preserve"> Inc. „</w:t>
      </w:r>
      <w:r w:rsidRPr="00A27190">
        <w:rPr>
          <w:rFonts w:ascii="NobelCE Lt" w:hAnsi="NobelCE Lt"/>
          <w:i/>
          <w:szCs w:val="36"/>
        </w:rPr>
        <w:t xml:space="preserve">Koncept </w:t>
      </w:r>
      <w:r w:rsidR="00DF5E2A">
        <w:rPr>
          <w:rFonts w:ascii="NobelCE Lt" w:hAnsi="NobelCE Lt"/>
          <w:i/>
          <w:szCs w:val="36"/>
        </w:rPr>
        <w:t xml:space="preserve">Lexus </w:t>
      </w:r>
      <w:r w:rsidRPr="00A27190">
        <w:rPr>
          <w:rFonts w:ascii="NobelCE Lt" w:hAnsi="NobelCE Lt"/>
          <w:i/>
          <w:szCs w:val="36"/>
        </w:rPr>
        <w:t>LF</w:t>
      </w:r>
      <w:r w:rsidRPr="00A27190">
        <w:rPr>
          <w:rFonts w:ascii="NobelCE Lt" w:hAnsi="NobelCE Lt"/>
          <w:i/>
          <w:szCs w:val="36"/>
        </w:rPr>
        <w:noBreakHyphen/>
        <w:t xml:space="preserve">1 </w:t>
      </w:r>
      <w:proofErr w:type="spellStart"/>
      <w:r w:rsidRPr="00A27190">
        <w:rPr>
          <w:rFonts w:ascii="NobelCE Lt" w:hAnsi="NobelCE Lt"/>
          <w:i/>
          <w:szCs w:val="36"/>
        </w:rPr>
        <w:t>Limitless</w:t>
      </w:r>
      <w:proofErr w:type="spellEnd"/>
      <w:r w:rsidRPr="00A27190">
        <w:rPr>
          <w:rFonts w:ascii="NobelCE Lt" w:hAnsi="NobelCE Lt"/>
          <w:i/>
          <w:szCs w:val="36"/>
        </w:rPr>
        <w:t xml:space="preserve"> zhmotňuje nápadité technologie a dokáže vyvolávat silné emoce prostřednictvím zajímavějších zkušeností řidiče i cestujících.“ </w:t>
      </w:r>
    </w:p>
    <w:p w14:paraId="7B52FB17" w14:textId="77777777" w:rsidR="00A27190" w:rsidRPr="00A27190" w:rsidRDefault="00A27190" w:rsidP="00DF5E2A">
      <w:pPr>
        <w:jc w:val="both"/>
        <w:rPr>
          <w:szCs w:val="36"/>
        </w:rPr>
      </w:pPr>
    </w:p>
    <w:p w14:paraId="453B306D" w14:textId="5D07AC54" w:rsidR="00A27190" w:rsidRDefault="00A27190" w:rsidP="00DF5E2A">
      <w:pPr>
        <w:jc w:val="both"/>
        <w:rPr>
          <w:szCs w:val="36"/>
        </w:rPr>
      </w:pPr>
      <w:r w:rsidRPr="00A27190">
        <w:rPr>
          <w:rFonts w:ascii="NobelCE Lt" w:hAnsi="NobelCE Lt"/>
          <w:szCs w:val="36"/>
        </w:rPr>
        <w:t>Vše začíná u správných proporcí. Lexus LF</w:t>
      </w:r>
      <w:r w:rsidRPr="00A27190">
        <w:rPr>
          <w:rFonts w:ascii="NobelCE Lt" w:hAnsi="NobelCE Lt"/>
          <w:szCs w:val="36"/>
        </w:rPr>
        <w:noBreakHyphen/>
        <w:t xml:space="preserve">1 </w:t>
      </w:r>
      <w:proofErr w:type="spellStart"/>
      <w:r w:rsidR="00DF5E2A">
        <w:rPr>
          <w:rFonts w:ascii="NobelCE Lt" w:hAnsi="NobelCE Lt"/>
          <w:szCs w:val="36"/>
        </w:rPr>
        <w:t>Limitless</w:t>
      </w:r>
      <w:proofErr w:type="spellEnd"/>
      <w:r w:rsidR="00DF5E2A">
        <w:rPr>
          <w:rFonts w:ascii="NobelCE Lt" w:hAnsi="NobelCE Lt"/>
          <w:szCs w:val="36"/>
        </w:rPr>
        <w:t xml:space="preserve"> </w:t>
      </w:r>
      <w:r w:rsidRPr="00A27190">
        <w:rPr>
          <w:rFonts w:ascii="NobelCE Lt" w:hAnsi="NobelCE Lt"/>
          <w:szCs w:val="36"/>
        </w:rPr>
        <w:t xml:space="preserve">díky zveličenému poměru mezi polohou přístrojové desky a přední nápravy získal atletický profil, který připomíná spíše klasická grand </w:t>
      </w:r>
      <w:proofErr w:type="spellStart"/>
      <w:r w:rsidRPr="00A27190">
        <w:rPr>
          <w:rFonts w:ascii="NobelCE Lt" w:hAnsi="NobelCE Lt"/>
          <w:szCs w:val="36"/>
        </w:rPr>
        <w:t>turi</w:t>
      </w:r>
      <w:r w:rsidR="00DF5E2A">
        <w:rPr>
          <w:rFonts w:ascii="NobelCE Lt" w:hAnsi="NobelCE Lt"/>
          <w:szCs w:val="36"/>
        </w:rPr>
        <w:t>sma</w:t>
      </w:r>
      <w:proofErr w:type="spellEnd"/>
      <w:r w:rsidR="00DF5E2A">
        <w:rPr>
          <w:rFonts w:ascii="NobelCE Lt" w:hAnsi="NobelCE Lt"/>
          <w:szCs w:val="36"/>
        </w:rPr>
        <w:t xml:space="preserve"> než vozy s karoserií kombi. L</w:t>
      </w:r>
      <w:r w:rsidRPr="00A27190">
        <w:rPr>
          <w:rFonts w:ascii="NobelCE Lt" w:hAnsi="NobelCE Lt"/>
          <w:szCs w:val="36"/>
        </w:rPr>
        <w:t xml:space="preserve">áká svým sebejistým postojem, prvoplánově vypovídajícím o mimořádných jízdních schopnostech; podíl zde má i kabina zasazená hluboko do podvozkové platformy s pohonem zadních kol, stejně tak jako dravě vypadající 22" kola, která se sotva vejdou pod vyboulené blatníky karoserie. Nízká linie střechy a nadprůměrná světlá výška zase deklaruje, že toto je crossover navržený pro jízdní schopnosti kombinované s praktičností. </w:t>
      </w:r>
    </w:p>
    <w:p w14:paraId="39779A4A" w14:textId="77777777" w:rsidR="00A27190" w:rsidRPr="00A27190" w:rsidRDefault="00A27190" w:rsidP="00DF5E2A">
      <w:pPr>
        <w:jc w:val="both"/>
        <w:rPr>
          <w:szCs w:val="36"/>
        </w:rPr>
      </w:pPr>
    </w:p>
    <w:p w14:paraId="0ABDA942" w14:textId="7C02E767" w:rsidR="00A27190" w:rsidRDefault="00A27190" w:rsidP="00DF5E2A">
      <w:pPr>
        <w:jc w:val="both"/>
        <w:rPr>
          <w:szCs w:val="36"/>
        </w:rPr>
      </w:pPr>
      <w:r w:rsidRPr="00A27190">
        <w:rPr>
          <w:rFonts w:ascii="NobelCE Lt" w:hAnsi="NobelCE Lt"/>
          <w:szCs w:val="36"/>
        </w:rPr>
        <w:t xml:space="preserve">Klíčovým prvkem celkového ztvárnění </w:t>
      </w:r>
      <w:r w:rsidR="00DF5E2A">
        <w:rPr>
          <w:rFonts w:ascii="NobelCE Lt" w:hAnsi="NobelCE Lt"/>
          <w:szCs w:val="36"/>
        </w:rPr>
        <w:t xml:space="preserve">vozu </w:t>
      </w:r>
      <w:r w:rsidRPr="00A27190">
        <w:rPr>
          <w:rFonts w:ascii="NobelCE Lt" w:hAnsi="NobelCE Lt"/>
          <w:szCs w:val="36"/>
        </w:rPr>
        <w:t xml:space="preserve">je maska chladiče ve tvaru vřetene, podobně jako u všech současných modelů Lexus. V případě </w:t>
      </w:r>
      <w:r w:rsidR="00DF5E2A">
        <w:rPr>
          <w:rFonts w:ascii="NobelCE Lt" w:hAnsi="NobelCE Lt"/>
          <w:szCs w:val="36"/>
        </w:rPr>
        <w:t xml:space="preserve">Lexus </w:t>
      </w:r>
      <w:r w:rsidRPr="00A27190">
        <w:rPr>
          <w:rFonts w:ascii="NobelCE Lt" w:hAnsi="NobelCE Lt"/>
          <w:szCs w:val="36"/>
        </w:rPr>
        <w:t>LF</w:t>
      </w:r>
      <w:r w:rsidRPr="00A27190">
        <w:rPr>
          <w:rFonts w:ascii="NobelCE Lt" w:hAnsi="NobelCE Lt"/>
          <w:szCs w:val="36"/>
        </w:rPr>
        <w:noBreakHyphen/>
        <w:t>1</w:t>
      </w:r>
      <w:r w:rsidR="00DF5E2A">
        <w:rPr>
          <w:rFonts w:ascii="NobelCE Lt" w:hAnsi="NobelCE Lt"/>
          <w:szCs w:val="36"/>
        </w:rPr>
        <w:t xml:space="preserve"> </w:t>
      </w:r>
      <w:proofErr w:type="spellStart"/>
      <w:r w:rsidR="00DF5E2A">
        <w:rPr>
          <w:rFonts w:ascii="NobelCE Lt" w:hAnsi="NobelCE Lt"/>
          <w:szCs w:val="36"/>
        </w:rPr>
        <w:t>Limitless</w:t>
      </w:r>
      <w:proofErr w:type="spellEnd"/>
      <w:r w:rsidRPr="00A27190">
        <w:rPr>
          <w:rFonts w:ascii="NobelCE Lt" w:hAnsi="NobelCE Lt"/>
          <w:szCs w:val="36"/>
        </w:rPr>
        <w:t xml:space="preserve"> šli návrháři ještě o krok dále a použili detaily, které </w:t>
      </w:r>
      <w:r w:rsidR="0060233C">
        <w:rPr>
          <w:rFonts w:ascii="NobelCE Lt" w:hAnsi="NobelCE Lt"/>
          <w:szCs w:val="36"/>
        </w:rPr>
        <w:t>vyvolávají dojem</w:t>
      </w:r>
      <w:r w:rsidRPr="00A27190">
        <w:rPr>
          <w:rFonts w:ascii="NobelCE Lt" w:hAnsi="NobelCE Lt"/>
          <w:szCs w:val="36"/>
        </w:rPr>
        <w:t xml:space="preserve">, jako by vřeteno masky vycházelo až ze zádi a pokračovalo směrem kupředu až ke </w:t>
      </w:r>
      <w:r w:rsidRPr="00A27190">
        <w:rPr>
          <w:rFonts w:ascii="NobelCE Lt" w:hAnsi="NobelCE Lt"/>
          <w:szCs w:val="36"/>
        </w:rPr>
        <w:lastRenderedPageBreak/>
        <w:t xml:space="preserve">špičce vozidla. Samotná maska chladiče má trojrozměrné provedení v barevných odstínech navržených studiem CALTY. Lišty paprskovitě vybíhající od středového loga mají evokovat magnetické síly přitahující kovové piliny do jednoho bodu. Není zde použit žádný chrom, protože </w:t>
      </w:r>
      <w:r w:rsidR="0060233C">
        <w:rPr>
          <w:rFonts w:ascii="NobelCE Lt" w:hAnsi="NobelCE Lt"/>
          <w:szCs w:val="36"/>
        </w:rPr>
        <w:t xml:space="preserve">Lexus </w:t>
      </w:r>
      <w:r w:rsidRPr="00A27190">
        <w:rPr>
          <w:rFonts w:ascii="NobelCE Lt" w:hAnsi="NobelCE Lt"/>
          <w:szCs w:val="36"/>
        </w:rPr>
        <w:t>LF</w:t>
      </w:r>
      <w:r w:rsidRPr="00A27190">
        <w:rPr>
          <w:rFonts w:ascii="NobelCE Lt" w:hAnsi="NobelCE Lt"/>
          <w:szCs w:val="36"/>
        </w:rPr>
        <w:noBreakHyphen/>
        <w:t>1</w:t>
      </w:r>
      <w:r w:rsidR="0060233C">
        <w:rPr>
          <w:rFonts w:ascii="NobelCE Lt" w:hAnsi="NobelCE Lt"/>
          <w:szCs w:val="36"/>
        </w:rPr>
        <w:t xml:space="preserve"> </w:t>
      </w:r>
      <w:proofErr w:type="spellStart"/>
      <w:r w:rsidR="0060233C">
        <w:rPr>
          <w:rFonts w:ascii="NobelCE Lt" w:hAnsi="NobelCE Lt"/>
          <w:szCs w:val="36"/>
        </w:rPr>
        <w:t>Limitless</w:t>
      </w:r>
      <w:proofErr w:type="spellEnd"/>
      <w:r w:rsidRPr="00A27190">
        <w:rPr>
          <w:rFonts w:ascii="NobelCE Lt" w:hAnsi="NobelCE Lt"/>
          <w:szCs w:val="36"/>
        </w:rPr>
        <w:t xml:space="preserve"> namísto toho vítá příchozí cestující LED osvětlením kolem masky chladiče. </w:t>
      </w:r>
    </w:p>
    <w:p w14:paraId="3C66E951" w14:textId="77777777" w:rsidR="00A27190" w:rsidRPr="00A27190" w:rsidRDefault="00A27190" w:rsidP="00DF5E2A">
      <w:pPr>
        <w:jc w:val="both"/>
        <w:rPr>
          <w:szCs w:val="36"/>
        </w:rPr>
      </w:pPr>
    </w:p>
    <w:p w14:paraId="2912EC6B" w14:textId="2B460526" w:rsidR="00A27190" w:rsidRDefault="00A27190" w:rsidP="00DF5E2A">
      <w:pPr>
        <w:jc w:val="both"/>
        <w:rPr>
          <w:rFonts w:ascii="NobelCE Lt" w:hAnsi="NobelCE Lt"/>
          <w:szCs w:val="36"/>
        </w:rPr>
      </w:pPr>
      <w:r w:rsidRPr="00A27190">
        <w:rPr>
          <w:rFonts w:ascii="NobelCE Lt" w:hAnsi="NobelCE Lt"/>
          <w:i/>
          <w:szCs w:val="36"/>
        </w:rPr>
        <w:t>„Modely značky Lexus, jako např. RX, pomohly nastartovat celosvětovou oblibu vozů v kategorii prémiových SUV. Tento nový koncept crossoveru předznamenává budoucnost, která nabídne vysoké dynamické schopnosti i praktičnost v kombinaci s atraktivnějším a emotivním designem, což doufáme opět posune očekávání zákazníků v celém tomto segmentu</w:t>
      </w:r>
      <w:r w:rsidRPr="00A27190">
        <w:rPr>
          <w:rFonts w:ascii="NobelCE Lt" w:hAnsi="NobelCE Lt"/>
          <w:szCs w:val="36"/>
        </w:rPr>
        <w:t xml:space="preserve">,“ uvedl </w:t>
      </w:r>
      <w:proofErr w:type="spellStart"/>
      <w:r w:rsidRPr="00A27190">
        <w:rPr>
          <w:rFonts w:ascii="NobelCE Lt" w:hAnsi="NobelCE Lt"/>
          <w:szCs w:val="36"/>
        </w:rPr>
        <w:t>Jošihiro</w:t>
      </w:r>
      <w:proofErr w:type="spellEnd"/>
      <w:r w:rsidRPr="00A27190">
        <w:rPr>
          <w:rFonts w:ascii="NobelCE Lt" w:hAnsi="NobelCE Lt"/>
          <w:szCs w:val="36"/>
        </w:rPr>
        <w:t xml:space="preserve"> </w:t>
      </w:r>
      <w:proofErr w:type="spellStart"/>
      <w:r w:rsidRPr="00A27190">
        <w:rPr>
          <w:rFonts w:ascii="NobelCE Lt" w:hAnsi="NobelCE Lt"/>
          <w:szCs w:val="36"/>
        </w:rPr>
        <w:t>Sawa</w:t>
      </w:r>
      <w:proofErr w:type="spellEnd"/>
      <w:r w:rsidRPr="00A27190">
        <w:rPr>
          <w:rFonts w:ascii="NobelCE Lt" w:hAnsi="NobelCE Lt"/>
          <w:szCs w:val="36"/>
        </w:rPr>
        <w:t xml:space="preserve">, prezident společnosti Lexus International. </w:t>
      </w:r>
    </w:p>
    <w:p w14:paraId="5311997F" w14:textId="77777777" w:rsidR="00A27190" w:rsidRPr="00A27190" w:rsidRDefault="00A27190" w:rsidP="00DF5E2A">
      <w:pPr>
        <w:jc w:val="both"/>
        <w:rPr>
          <w:szCs w:val="36"/>
        </w:rPr>
      </w:pPr>
    </w:p>
    <w:p w14:paraId="3C95E0BD" w14:textId="77777777" w:rsidR="005065D9" w:rsidRPr="005065D9" w:rsidRDefault="005065D9" w:rsidP="00DF5E2A">
      <w:pPr>
        <w:jc w:val="both"/>
        <w:rPr>
          <w:rFonts w:ascii="NobelCE Lt" w:hAnsi="NobelCE Lt"/>
          <w:b/>
          <w:szCs w:val="36"/>
        </w:rPr>
      </w:pPr>
      <w:r w:rsidRPr="005065D9">
        <w:rPr>
          <w:rFonts w:ascii="NobelCE Lt" w:hAnsi="NobelCE Lt"/>
          <w:b/>
          <w:szCs w:val="36"/>
        </w:rPr>
        <w:t xml:space="preserve">Podoba s lahví od </w:t>
      </w:r>
      <w:proofErr w:type="spellStart"/>
      <w:r w:rsidRPr="005065D9">
        <w:rPr>
          <w:rFonts w:ascii="NobelCE Lt" w:hAnsi="NobelCE Lt"/>
          <w:b/>
          <w:szCs w:val="36"/>
        </w:rPr>
        <w:t>coly</w:t>
      </w:r>
      <w:proofErr w:type="spellEnd"/>
    </w:p>
    <w:p w14:paraId="7AF36EAB" w14:textId="77777777" w:rsidR="00BB4EF8" w:rsidRDefault="00BB4EF8" w:rsidP="00DF5E2A">
      <w:pPr>
        <w:jc w:val="both"/>
        <w:rPr>
          <w:rFonts w:ascii="NobelCE Lt" w:hAnsi="NobelCE Lt"/>
          <w:szCs w:val="36"/>
        </w:rPr>
      </w:pPr>
    </w:p>
    <w:p w14:paraId="56049B7D" w14:textId="72409BDE" w:rsidR="00A27190" w:rsidRPr="00A27190" w:rsidRDefault="00A27190" w:rsidP="00DF5E2A">
      <w:pPr>
        <w:jc w:val="both"/>
        <w:rPr>
          <w:rFonts w:ascii="NobelCE Lt" w:hAnsi="NobelCE Lt"/>
          <w:szCs w:val="36"/>
        </w:rPr>
      </w:pPr>
      <w:r w:rsidRPr="00A27190">
        <w:rPr>
          <w:rFonts w:ascii="NobelCE Lt" w:hAnsi="NobelCE Lt"/>
          <w:szCs w:val="36"/>
        </w:rPr>
        <w:t>Při pohledu z boku má</w:t>
      </w:r>
      <w:r w:rsidR="00AB6C3D">
        <w:rPr>
          <w:rFonts w:ascii="NobelCE Lt" w:hAnsi="NobelCE Lt"/>
          <w:szCs w:val="36"/>
        </w:rPr>
        <w:t xml:space="preserve"> Lexus</w:t>
      </w:r>
      <w:r w:rsidRPr="00A27190">
        <w:rPr>
          <w:rFonts w:ascii="NobelCE Lt" w:hAnsi="NobelCE Lt"/>
          <w:szCs w:val="36"/>
        </w:rPr>
        <w:t xml:space="preserve"> LF</w:t>
      </w:r>
      <w:r w:rsidRPr="00A27190">
        <w:rPr>
          <w:rFonts w:ascii="NobelCE Lt" w:hAnsi="NobelCE Lt"/>
          <w:szCs w:val="36"/>
        </w:rPr>
        <w:noBreakHyphen/>
        <w:t>1</w:t>
      </w:r>
      <w:r w:rsidR="00AB6C3D">
        <w:rPr>
          <w:rFonts w:ascii="NobelCE Lt" w:hAnsi="NobelCE Lt"/>
          <w:szCs w:val="36"/>
        </w:rPr>
        <w:t xml:space="preserve"> </w:t>
      </w:r>
      <w:proofErr w:type="spellStart"/>
      <w:r w:rsidR="00AB6C3D">
        <w:rPr>
          <w:rFonts w:ascii="NobelCE Lt" w:hAnsi="NobelCE Lt"/>
          <w:szCs w:val="36"/>
        </w:rPr>
        <w:t>Limitless</w:t>
      </w:r>
      <w:proofErr w:type="spellEnd"/>
      <w:r w:rsidRPr="00A27190">
        <w:rPr>
          <w:rFonts w:ascii="NobelCE Lt" w:hAnsi="NobelCE Lt"/>
          <w:szCs w:val="36"/>
        </w:rPr>
        <w:t xml:space="preserve"> jasně ohraničenou křivku napříč celým vozidlem, počínaje linií blatníku vybíhající z kapoty až po spodní část zadního D-sloupku. Tato jednoduchá křivka je v kontrastu se složitějšími povrchy, které se nacházejí pod ní, jako je např. široký přední blatník s křehkými záhyby, navazující na hladké přední dveře s hlubokými proláklinami. Odtud pak karoserie směrem k zádi pomalu opět </w:t>
      </w:r>
      <w:r w:rsidR="001A1C11">
        <w:rPr>
          <w:rFonts w:ascii="NobelCE Lt" w:hAnsi="NobelCE Lt"/>
          <w:szCs w:val="36"/>
        </w:rPr>
        <w:t>narůstá</w:t>
      </w:r>
      <w:r w:rsidRPr="00A27190">
        <w:rPr>
          <w:rFonts w:ascii="NobelCE Lt" w:hAnsi="NobelCE Lt"/>
          <w:szCs w:val="36"/>
        </w:rPr>
        <w:t xml:space="preserve"> a halí velká zadní kola, čímž </w:t>
      </w:r>
      <w:r w:rsidR="001A1C11">
        <w:rPr>
          <w:rFonts w:ascii="NobelCE Lt" w:hAnsi="NobelCE Lt"/>
          <w:szCs w:val="36"/>
        </w:rPr>
        <w:t>model</w:t>
      </w:r>
      <w:r w:rsidRPr="00A27190">
        <w:rPr>
          <w:rFonts w:ascii="NobelCE Lt" w:hAnsi="NobelCE Lt"/>
          <w:szCs w:val="36"/>
        </w:rPr>
        <w:t xml:space="preserve"> získává tvar připomínající lahev od </w:t>
      </w:r>
      <w:proofErr w:type="spellStart"/>
      <w:r w:rsidRPr="00A27190">
        <w:rPr>
          <w:rFonts w:ascii="NobelCE Lt" w:hAnsi="NobelCE Lt"/>
          <w:szCs w:val="36"/>
        </w:rPr>
        <w:t>Coca</w:t>
      </w:r>
      <w:proofErr w:type="spellEnd"/>
      <w:r w:rsidRPr="00A27190">
        <w:rPr>
          <w:rFonts w:ascii="NobelCE Lt" w:hAnsi="NobelCE Lt"/>
          <w:szCs w:val="36"/>
        </w:rPr>
        <w:t xml:space="preserve"> </w:t>
      </w:r>
      <w:proofErr w:type="spellStart"/>
      <w:r w:rsidRPr="00A27190">
        <w:rPr>
          <w:rFonts w:ascii="NobelCE Lt" w:hAnsi="NobelCE Lt"/>
          <w:szCs w:val="36"/>
        </w:rPr>
        <w:t>Coly</w:t>
      </w:r>
      <w:proofErr w:type="spellEnd"/>
      <w:r w:rsidRPr="00A27190">
        <w:rPr>
          <w:rFonts w:ascii="NobelCE Lt" w:hAnsi="NobelCE Lt"/>
          <w:szCs w:val="36"/>
        </w:rPr>
        <w:t>, evokující v</w:t>
      </w:r>
      <w:r w:rsidR="005065D9">
        <w:rPr>
          <w:rFonts w:ascii="NobelCE Lt" w:hAnsi="NobelCE Lt"/>
          <w:szCs w:val="36"/>
        </w:rPr>
        <w:t>z</w:t>
      </w:r>
      <w:r w:rsidRPr="00A27190">
        <w:rPr>
          <w:rFonts w:ascii="NobelCE Lt" w:hAnsi="NobelCE Lt"/>
          <w:szCs w:val="36"/>
        </w:rPr>
        <w:t>hled klasických ‚</w:t>
      </w:r>
      <w:proofErr w:type="spellStart"/>
      <w:r w:rsidRPr="00A27190">
        <w:rPr>
          <w:rFonts w:ascii="NobelCE Lt" w:hAnsi="NobelCE Lt"/>
          <w:szCs w:val="36"/>
        </w:rPr>
        <w:t>muscle</w:t>
      </w:r>
      <w:proofErr w:type="spellEnd"/>
      <w:r w:rsidRPr="00A27190">
        <w:rPr>
          <w:rFonts w:ascii="NobelCE Lt" w:hAnsi="NobelCE Lt"/>
          <w:szCs w:val="36"/>
        </w:rPr>
        <w:t xml:space="preserve"> </w:t>
      </w:r>
      <w:proofErr w:type="spellStart"/>
      <w:r w:rsidRPr="00A27190">
        <w:rPr>
          <w:rFonts w:ascii="NobelCE Lt" w:hAnsi="NobelCE Lt"/>
          <w:szCs w:val="36"/>
        </w:rPr>
        <w:t>cars</w:t>
      </w:r>
      <w:proofErr w:type="spellEnd"/>
      <w:r w:rsidRPr="00A27190">
        <w:rPr>
          <w:rFonts w:ascii="NobelCE Lt" w:hAnsi="NobelCE Lt"/>
          <w:szCs w:val="36"/>
        </w:rPr>
        <w:t xml:space="preserve">‘.  </w:t>
      </w:r>
    </w:p>
    <w:p w14:paraId="53C79904" w14:textId="77777777" w:rsidR="005065D9" w:rsidRDefault="005065D9" w:rsidP="00DF5E2A">
      <w:pPr>
        <w:jc w:val="both"/>
        <w:rPr>
          <w:rFonts w:ascii="NobelCE Lt" w:hAnsi="NobelCE Lt"/>
          <w:szCs w:val="36"/>
        </w:rPr>
      </w:pPr>
    </w:p>
    <w:p w14:paraId="26F5C130" w14:textId="61770F65" w:rsidR="005065D9" w:rsidRPr="005065D9" w:rsidRDefault="00A27190" w:rsidP="00DF5E2A">
      <w:pPr>
        <w:jc w:val="both"/>
        <w:rPr>
          <w:rFonts w:ascii="NobelCE Lt" w:hAnsi="NobelCE Lt"/>
          <w:szCs w:val="36"/>
        </w:rPr>
      </w:pPr>
      <w:r w:rsidRPr="00A27190">
        <w:rPr>
          <w:rFonts w:ascii="NobelCE Lt" w:hAnsi="NobelCE Lt"/>
          <w:szCs w:val="36"/>
        </w:rPr>
        <w:t>Při pohledu zezadu zaujme dělený spoiler v zadní části střechy, nicméně snad každý čtvereční centimetr zadních partií konceptu</w:t>
      </w:r>
      <w:r w:rsidR="001A1C11">
        <w:rPr>
          <w:rFonts w:ascii="NobelCE Lt" w:hAnsi="NobelCE Lt"/>
          <w:szCs w:val="36"/>
        </w:rPr>
        <w:t xml:space="preserve"> Lexus</w:t>
      </w:r>
      <w:r w:rsidRPr="00A27190">
        <w:rPr>
          <w:rFonts w:ascii="NobelCE Lt" w:hAnsi="NobelCE Lt"/>
          <w:szCs w:val="36"/>
        </w:rPr>
        <w:t xml:space="preserve"> LF</w:t>
      </w:r>
      <w:r w:rsidRPr="00A27190">
        <w:rPr>
          <w:rFonts w:ascii="NobelCE Lt" w:hAnsi="NobelCE Lt"/>
          <w:szCs w:val="36"/>
        </w:rPr>
        <w:noBreakHyphen/>
        <w:t>1</w:t>
      </w:r>
      <w:r w:rsidR="001A1C11">
        <w:rPr>
          <w:rFonts w:ascii="NobelCE Lt" w:hAnsi="NobelCE Lt"/>
          <w:szCs w:val="36"/>
        </w:rPr>
        <w:t xml:space="preserve"> </w:t>
      </w:r>
      <w:proofErr w:type="spellStart"/>
      <w:r w:rsidR="001A1C11">
        <w:rPr>
          <w:rFonts w:ascii="NobelCE Lt" w:hAnsi="NobelCE Lt"/>
          <w:szCs w:val="36"/>
        </w:rPr>
        <w:t>Limitless</w:t>
      </w:r>
      <w:proofErr w:type="spellEnd"/>
      <w:r w:rsidRPr="00A27190">
        <w:rPr>
          <w:rFonts w:ascii="NobelCE Lt" w:hAnsi="NobelCE Lt"/>
          <w:szCs w:val="36"/>
        </w:rPr>
        <w:t xml:space="preserve"> zaujme nějakou zajímavou křivkou či detailem. Krásně tvarované otvory v rozích karoserie možná připomínají koncovky výfuků, ale ve skutečnosti jde o průduchy vzduchu obtékajícího kolem zadních kol. Plasticky vyvedená odsazení nad zadními koly zase bezpečně nesou koncová světla, výrazně protažená až do boků karoserie. Nad světly je ohromná skleněná plocha, která pokračuje nad zadními sedadly a nabízí ničím nerušený výhled na krajinu, a to i díky spoileru rozdělenému na dvě části. </w:t>
      </w:r>
    </w:p>
    <w:p w14:paraId="653A8B81" w14:textId="77777777" w:rsidR="00A27190" w:rsidRPr="00A27190" w:rsidRDefault="00A27190" w:rsidP="00DF5E2A">
      <w:pPr>
        <w:jc w:val="both"/>
        <w:rPr>
          <w:szCs w:val="36"/>
        </w:rPr>
      </w:pPr>
    </w:p>
    <w:p w14:paraId="08B6D302" w14:textId="73DECD40" w:rsidR="005065D9" w:rsidRPr="005065D9" w:rsidRDefault="005065D9" w:rsidP="00DF5E2A">
      <w:pPr>
        <w:jc w:val="both"/>
        <w:rPr>
          <w:rFonts w:ascii="NobelCE Lt" w:hAnsi="NobelCE Lt"/>
          <w:b/>
          <w:szCs w:val="36"/>
        </w:rPr>
      </w:pPr>
      <w:r w:rsidRPr="005065D9">
        <w:rPr>
          <w:rFonts w:ascii="NobelCE Lt" w:hAnsi="NobelCE Lt"/>
          <w:b/>
          <w:szCs w:val="36"/>
        </w:rPr>
        <w:t xml:space="preserve">V rámci tradice </w:t>
      </w:r>
      <w:proofErr w:type="spellStart"/>
      <w:r w:rsidRPr="005065D9">
        <w:rPr>
          <w:rFonts w:ascii="NobelCE Lt" w:hAnsi="NobelCE Lt"/>
          <w:b/>
          <w:szCs w:val="36"/>
        </w:rPr>
        <w:t>omotenashi</w:t>
      </w:r>
      <w:proofErr w:type="spellEnd"/>
    </w:p>
    <w:p w14:paraId="37135011" w14:textId="77777777" w:rsidR="00BB4EF8" w:rsidRDefault="00BB4EF8" w:rsidP="00DF5E2A">
      <w:pPr>
        <w:jc w:val="both"/>
        <w:rPr>
          <w:rFonts w:ascii="NobelCE Lt" w:hAnsi="NobelCE Lt"/>
          <w:szCs w:val="36"/>
        </w:rPr>
      </w:pPr>
    </w:p>
    <w:p w14:paraId="6D50C02E" w14:textId="3AC5949F" w:rsidR="005065D9" w:rsidRDefault="00A27190" w:rsidP="00DF5E2A">
      <w:pPr>
        <w:jc w:val="both"/>
        <w:rPr>
          <w:rFonts w:ascii="NobelCE Lt" w:hAnsi="NobelCE Lt"/>
          <w:szCs w:val="36"/>
        </w:rPr>
      </w:pPr>
      <w:r w:rsidRPr="00A27190">
        <w:rPr>
          <w:rFonts w:ascii="NobelCE Lt" w:hAnsi="NobelCE Lt"/>
          <w:szCs w:val="36"/>
        </w:rPr>
        <w:t xml:space="preserve">Cílem studia CALTY při návrhu interiéru bylo nabídnout celé posádce prémiové pohodlí. </w:t>
      </w:r>
      <w:r w:rsidR="001A1C11">
        <w:rPr>
          <w:rFonts w:ascii="NobelCE Lt" w:hAnsi="NobelCE Lt"/>
          <w:szCs w:val="36"/>
        </w:rPr>
        <w:t xml:space="preserve">Lexus </w:t>
      </w:r>
      <w:r w:rsidRPr="00A27190">
        <w:rPr>
          <w:rFonts w:ascii="NobelCE Lt" w:hAnsi="NobelCE Lt"/>
          <w:szCs w:val="36"/>
        </w:rPr>
        <w:t>LF</w:t>
      </w:r>
      <w:r w:rsidRPr="00A27190">
        <w:rPr>
          <w:rFonts w:ascii="NobelCE Lt" w:hAnsi="NobelCE Lt"/>
          <w:szCs w:val="36"/>
        </w:rPr>
        <w:noBreakHyphen/>
        <w:t>1</w:t>
      </w:r>
      <w:r w:rsidR="001A1C11">
        <w:rPr>
          <w:rFonts w:ascii="NobelCE Lt" w:hAnsi="NobelCE Lt"/>
          <w:szCs w:val="36"/>
        </w:rPr>
        <w:t xml:space="preserve"> </w:t>
      </w:r>
      <w:proofErr w:type="spellStart"/>
      <w:r w:rsidR="001A1C11">
        <w:rPr>
          <w:rFonts w:ascii="NobelCE Lt" w:hAnsi="NobelCE Lt"/>
          <w:szCs w:val="36"/>
        </w:rPr>
        <w:t>Limitless</w:t>
      </w:r>
      <w:proofErr w:type="spellEnd"/>
      <w:r w:rsidRPr="00A27190">
        <w:rPr>
          <w:rFonts w:ascii="NobelCE Lt" w:hAnsi="NobelCE Lt"/>
          <w:szCs w:val="36"/>
        </w:rPr>
        <w:t xml:space="preserve"> se drží japonské tradice </w:t>
      </w:r>
      <w:proofErr w:type="spellStart"/>
      <w:r w:rsidRPr="00A27190">
        <w:rPr>
          <w:rFonts w:ascii="NobelCE Lt" w:hAnsi="NobelCE Lt"/>
          <w:szCs w:val="36"/>
        </w:rPr>
        <w:t>omotenashi</w:t>
      </w:r>
      <w:proofErr w:type="spellEnd"/>
      <w:r w:rsidRPr="00A27190">
        <w:rPr>
          <w:rFonts w:ascii="NobelCE Lt" w:hAnsi="NobelCE Lt"/>
          <w:szCs w:val="36"/>
        </w:rPr>
        <w:t xml:space="preserve"> (pohostinnost) a vítá každého cestujícího se stejným entuziazmem. Kokpit byl navržen tak, aby se řidič mohl vždy plně soustředit na aktuální situaci, a tak zde místo rušivých analogových otočných ovladačů nebo tlačítek najdeme minimalistický displej přímo před řidičem nebo ovládací prvky aktivované pohybem. </w:t>
      </w:r>
    </w:p>
    <w:p w14:paraId="137D43F8" w14:textId="77777777" w:rsidR="005065D9" w:rsidRDefault="005065D9" w:rsidP="00DF5E2A">
      <w:pPr>
        <w:jc w:val="both"/>
        <w:rPr>
          <w:rFonts w:ascii="NobelCE Lt" w:hAnsi="NobelCE Lt"/>
          <w:szCs w:val="36"/>
        </w:rPr>
      </w:pPr>
    </w:p>
    <w:p w14:paraId="3A97BE79" w14:textId="4DE98AC3" w:rsidR="00A27190" w:rsidRDefault="00A27190" w:rsidP="00DF5E2A">
      <w:pPr>
        <w:jc w:val="both"/>
        <w:rPr>
          <w:szCs w:val="36"/>
        </w:rPr>
      </w:pPr>
      <w:r w:rsidRPr="00A27190">
        <w:rPr>
          <w:rFonts w:ascii="NobelCE Lt" w:hAnsi="NobelCE Lt"/>
          <w:szCs w:val="36"/>
        </w:rPr>
        <w:t xml:space="preserve">Prostor před předním spolujezdcem je mnohem otevřenější s ještě menším počtem ovládacích prvků a širokou přístrojovou deskou bez jakýchkoli rušivých elementů. Zadní cestující mohou usednout do stejných sedadel jako vpředu, užívat si velkorysý prostor pro nohy a snadno ovládat klimatizaci i palubní zábavní systém prostřednictvím samostatných displejů. </w:t>
      </w:r>
    </w:p>
    <w:p w14:paraId="1206C30F" w14:textId="77777777" w:rsidR="00A27190" w:rsidRPr="00A27190" w:rsidRDefault="00A27190" w:rsidP="00DF5E2A">
      <w:pPr>
        <w:jc w:val="both"/>
        <w:rPr>
          <w:szCs w:val="36"/>
        </w:rPr>
      </w:pPr>
    </w:p>
    <w:p w14:paraId="6A730C6F" w14:textId="77777777" w:rsidR="00A27190" w:rsidRDefault="00A27190" w:rsidP="00DF5E2A">
      <w:pPr>
        <w:jc w:val="both"/>
        <w:rPr>
          <w:szCs w:val="36"/>
        </w:rPr>
      </w:pPr>
      <w:r w:rsidRPr="00A27190">
        <w:rPr>
          <w:rFonts w:ascii="NobelCE Lt" w:hAnsi="NobelCE Lt"/>
          <w:szCs w:val="36"/>
        </w:rPr>
        <w:t xml:space="preserve">Kovové ozdobné obložení interiéru umně spojuje růžově zlatý a měděný odstín evokující barvu karoserie, zde však se saténově hladkou povrchovou úpravou pro pocit útulnosti. Dojem kokpitu z pohledu řidiče je ještě zdůrazněn dekorativními prvky kolem přístrojového panelu a na volantu. Další kovové akcenty po celém interiéru kontrastují s výplněmi z tmavé kůže </w:t>
      </w:r>
      <w:proofErr w:type="spellStart"/>
      <w:r w:rsidRPr="00A27190">
        <w:rPr>
          <w:rFonts w:ascii="NobelCE Lt" w:hAnsi="NobelCE Lt"/>
          <w:szCs w:val="36"/>
        </w:rPr>
        <w:t>Cocoa</w:t>
      </w:r>
      <w:proofErr w:type="spellEnd"/>
      <w:r w:rsidRPr="00A27190">
        <w:rPr>
          <w:rFonts w:ascii="NobelCE Lt" w:hAnsi="NobelCE Lt"/>
          <w:szCs w:val="36"/>
        </w:rPr>
        <w:t xml:space="preserve"> </w:t>
      </w:r>
      <w:proofErr w:type="spellStart"/>
      <w:r w:rsidRPr="00A27190">
        <w:rPr>
          <w:rFonts w:ascii="NobelCE Lt" w:hAnsi="NobelCE Lt"/>
          <w:szCs w:val="36"/>
        </w:rPr>
        <w:t>Bean</w:t>
      </w:r>
      <w:proofErr w:type="spellEnd"/>
      <w:r w:rsidRPr="00A27190">
        <w:rPr>
          <w:rFonts w:ascii="NobelCE Lt" w:hAnsi="NobelCE Lt"/>
          <w:szCs w:val="36"/>
        </w:rPr>
        <w:t xml:space="preserve"> a sedadly čalouněnými bílou perforovanou kůží </w:t>
      </w:r>
      <w:proofErr w:type="spellStart"/>
      <w:r w:rsidRPr="00A27190">
        <w:rPr>
          <w:rFonts w:ascii="NobelCE Lt" w:hAnsi="NobelCE Lt"/>
          <w:szCs w:val="36"/>
        </w:rPr>
        <w:t>Chiffon</w:t>
      </w:r>
      <w:proofErr w:type="spellEnd"/>
      <w:r w:rsidRPr="00A27190">
        <w:rPr>
          <w:rFonts w:ascii="NobelCE Lt" w:hAnsi="NobelCE Lt"/>
          <w:szCs w:val="36"/>
        </w:rPr>
        <w:t xml:space="preserve"> </w:t>
      </w:r>
      <w:proofErr w:type="spellStart"/>
      <w:r w:rsidRPr="00A27190">
        <w:rPr>
          <w:rFonts w:ascii="NobelCE Lt" w:hAnsi="NobelCE Lt"/>
          <w:szCs w:val="36"/>
        </w:rPr>
        <w:t>White</w:t>
      </w:r>
      <w:proofErr w:type="spellEnd"/>
      <w:r w:rsidRPr="00A27190">
        <w:rPr>
          <w:rFonts w:ascii="NobelCE Lt" w:hAnsi="NobelCE Lt"/>
          <w:szCs w:val="36"/>
        </w:rPr>
        <w:t xml:space="preserve">. </w:t>
      </w:r>
    </w:p>
    <w:p w14:paraId="2875DF35" w14:textId="77777777" w:rsidR="00A27190" w:rsidRPr="00A27190" w:rsidRDefault="00A27190" w:rsidP="00DF5E2A">
      <w:pPr>
        <w:jc w:val="both"/>
        <w:rPr>
          <w:szCs w:val="36"/>
        </w:rPr>
      </w:pPr>
    </w:p>
    <w:p w14:paraId="5AB0EE6A" w14:textId="77777777" w:rsidR="00A27190" w:rsidRDefault="00A27190" w:rsidP="00DF5E2A">
      <w:pPr>
        <w:jc w:val="both"/>
        <w:rPr>
          <w:szCs w:val="36"/>
        </w:rPr>
      </w:pPr>
      <w:r w:rsidRPr="00A27190">
        <w:rPr>
          <w:rFonts w:ascii="NobelCE Lt" w:hAnsi="NobelCE Lt"/>
          <w:szCs w:val="36"/>
        </w:rPr>
        <w:t xml:space="preserve">Klíčovou roli ve vzhledu i atmosféře interiéru též hraje osvětlení. Aktivací startovacího tlačítka se zahájí atraktivní posloupnost ambientního osvětlení, která se mění podle toho, který z dostupných jízdních režimů je právě navolen. Pro ještě propracovanější efekt jsou dřevěné výplně dveří opatřeny drobným </w:t>
      </w:r>
      <w:r w:rsidRPr="00A27190">
        <w:rPr>
          <w:rFonts w:ascii="NobelCE Lt" w:hAnsi="NobelCE Lt"/>
          <w:szCs w:val="36"/>
        </w:rPr>
        <w:lastRenderedPageBreak/>
        <w:t xml:space="preserve">perforováním, díky kterému lze pozorovat nepřímé různobarevné světlo z miniaturních LED diod, doplňující přímé stropní osvětlení. </w:t>
      </w:r>
    </w:p>
    <w:p w14:paraId="4D00B60A" w14:textId="77777777" w:rsidR="00A27190" w:rsidRPr="00A27190" w:rsidRDefault="00A27190" w:rsidP="00DF5E2A">
      <w:pPr>
        <w:jc w:val="both"/>
        <w:rPr>
          <w:szCs w:val="36"/>
        </w:rPr>
      </w:pPr>
    </w:p>
    <w:p w14:paraId="53435A73" w14:textId="0E80D1CE" w:rsidR="005065D9" w:rsidRDefault="005065D9" w:rsidP="00DF5E2A">
      <w:pPr>
        <w:jc w:val="both"/>
        <w:rPr>
          <w:rFonts w:ascii="NobelCE Lt" w:hAnsi="NobelCE Lt"/>
          <w:b/>
          <w:szCs w:val="36"/>
        </w:rPr>
      </w:pPr>
      <w:r w:rsidRPr="005065D9">
        <w:rPr>
          <w:rFonts w:ascii="NobelCE Lt" w:hAnsi="NobelCE Lt"/>
          <w:b/>
          <w:szCs w:val="36"/>
        </w:rPr>
        <w:t>Všechny ovládací prvky hnacího ústrojí přímo na volantu</w:t>
      </w:r>
    </w:p>
    <w:p w14:paraId="4EE0B5D9" w14:textId="77777777" w:rsidR="005065D9" w:rsidRPr="005065D9" w:rsidRDefault="005065D9" w:rsidP="00DF5E2A">
      <w:pPr>
        <w:jc w:val="both"/>
        <w:rPr>
          <w:b/>
        </w:rPr>
      </w:pPr>
    </w:p>
    <w:p w14:paraId="50B74E85" w14:textId="50A9E8D1" w:rsidR="00A27190" w:rsidRDefault="00A27190" w:rsidP="00DF5E2A">
      <w:pPr>
        <w:jc w:val="both"/>
        <w:rPr>
          <w:szCs w:val="36"/>
        </w:rPr>
      </w:pPr>
      <w:r w:rsidRPr="00A27190">
        <w:rPr>
          <w:rFonts w:ascii="NobelCE Lt" w:hAnsi="NobelCE Lt"/>
          <w:szCs w:val="36"/>
        </w:rPr>
        <w:t>K luxusní atmosféře</w:t>
      </w:r>
      <w:r w:rsidR="00BB4EF8">
        <w:rPr>
          <w:rFonts w:ascii="NobelCE Lt" w:hAnsi="NobelCE Lt"/>
          <w:szCs w:val="36"/>
        </w:rPr>
        <w:t xml:space="preserve"> Lexus</w:t>
      </w:r>
      <w:r w:rsidRPr="00A27190">
        <w:rPr>
          <w:rFonts w:ascii="NobelCE Lt" w:hAnsi="NobelCE Lt"/>
          <w:szCs w:val="36"/>
        </w:rPr>
        <w:t xml:space="preserve"> LF</w:t>
      </w:r>
      <w:r w:rsidRPr="00A27190">
        <w:rPr>
          <w:rFonts w:ascii="NobelCE Lt" w:hAnsi="NobelCE Lt"/>
          <w:szCs w:val="36"/>
        </w:rPr>
        <w:noBreakHyphen/>
        <w:t>1</w:t>
      </w:r>
      <w:r w:rsidR="00BB4EF8">
        <w:rPr>
          <w:rFonts w:ascii="NobelCE Lt" w:hAnsi="NobelCE Lt"/>
          <w:szCs w:val="36"/>
        </w:rPr>
        <w:t xml:space="preserve"> </w:t>
      </w:r>
      <w:proofErr w:type="spellStart"/>
      <w:r w:rsidR="00BB4EF8">
        <w:rPr>
          <w:rFonts w:ascii="NobelCE Lt" w:hAnsi="NobelCE Lt"/>
          <w:szCs w:val="36"/>
        </w:rPr>
        <w:t>Limitless</w:t>
      </w:r>
      <w:proofErr w:type="spellEnd"/>
      <w:r w:rsidRPr="00A27190">
        <w:rPr>
          <w:rFonts w:ascii="NobelCE Lt" w:hAnsi="NobelCE Lt"/>
          <w:szCs w:val="36"/>
        </w:rPr>
        <w:t xml:space="preserve"> přispívají i technologie rozšiřující možnosti nastavení pro řidiče. Jde například o režim ‚</w:t>
      </w:r>
      <w:proofErr w:type="spellStart"/>
      <w:r w:rsidRPr="00A27190">
        <w:rPr>
          <w:rFonts w:ascii="NobelCE Lt" w:hAnsi="NobelCE Lt"/>
          <w:szCs w:val="36"/>
        </w:rPr>
        <w:t>Chauffeur</w:t>
      </w:r>
      <w:proofErr w:type="spellEnd"/>
      <w:r w:rsidRPr="00A27190">
        <w:rPr>
          <w:rFonts w:ascii="NobelCE Lt" w:hAnsi="NobelCE Lt"/>
          <w:szCs w:val="36"/>
        </w:rPr>
        <w:t xml:space="preserve">‘, umožňující jízdu bez zásahů samotného řidiče, a to díky elektronicky ovládanému řízení, brzdění, zrychlování, osvětlení a signalizaci. Pro pohodlí řidiče se všechny ovládací prvky hnacího ústrojí a všechna zobrazení režimů nacházejí přímo na volantu, aby se majitel mohl plně soustředit na vozovku před sebou. Výsledkem je hladké ovládání vozidla bez zbytečného stresu, s maximální efektivitou a nižším rizikem nehody. </w:t>
      </w:r>
      <w:bookmarkStart w:id="1" w:name="_Hlk501468285"/>
    </w:p>
    <w:p w14:paraId="2F5489E8" w14:textId="77777777" w:rsidR="00A27190" w:rsidRPr="00A27190" w:rsidRDefault="00A27190" w:rsidP="00DF5E2A">
      <w:pPr>
        <w:jc w:val="both"/>
        <w:rPr>
          <w:szCs w:val="36"/>
        </w:rPr>
      </w:pPr>
    </w:p>
    <w:bookmarkEnd w:id="1"/>
    <w:p w14:paraId="234C2161" w14:textId="77777777" w:rsidR="00A27190" w:rsidRPr="00A27190" w:rsidRDefault="00A27190" w:rsidP="00DF5E2A">
      <w:pPr>
        <w:jc w:val="both"/>
        <w:rPr>
          <w:rFonts w:ascii="NobelCE Lt" w:hAnsi="NobelCE Lt"/>
          <w:szCs w:val="36"/>
        </w:rPr>
      </w:pPr>
      <w:r w:rsidRPr="00A27190">
        <w:rPr>
          <w:rFonts w:ascii="NobelCE Lt" w:hAnsi="NobelCE Lt"/>
          <w:szCs w:val="36"/>
        </w:rPr>
        <w:t xml:space="preserve">K dispozici je navíc čtyřrozměrný systém navigace, který tradiční navigační soustavu rozšiřuje o dimenzi času. Plní roli pomocníka cestujících, který dokáže předvídat potřeby řidiče i zbytku posádky na základě dosavadního průběhu jízdy, dopravy a stavu silnic na zvolené trase, podle toho navrhovat zastávky k natankování paliva, odpočinek či občerstvení, a dokonce zarezervovat ubytování v hotelu. Pokyny navigace a informace o trase se zobrazují na displeji na přístrojové desce, obrazovkách zábavního systému pro zadní sedadla, případně se bezdrátově přenášejí do </w:t>
      </w:r>
      <w:proofErr w:type="spellStart"/>
      <w:r w:rsidRPr="00A27190">
        <w:rPr>
          <w:rFonts w:ascii="NobelCE Lt" w:hAnsi="NobelCE Lt"/>
          <w:szCs w:val="36"/>
        </w:rPr>
        <w:t>tabletů</w:t>
      </w:r>
      <w:proofErr w:type="spellEnd"/>
      <w:r w:rsidRPr="00A27190">
        <w:rPr>
          <w:rFonts w:ascii="NobelCE Lt" w:hAnsi="NobelCE Lt"/>
          <w:szCs w:val="36"/>
        </w:rPr>
        <w:t xml:space="preserve"> a chytrých telefonů cestujících. </w:t>
      </w:r>
    </w:p>
    <w:p w14:paraId="60E36EFC" w14:textId="77777777" w:rsidR="005065D9" w:rsidRDefault="005065D9" w:rsidP="00DF5E2A">
      <w:pPr>
        <w:jc w:val="both"/>
        <w:rPr>
          <w:rFonts w:ascii="NobelCE Lt" w:hAnsi="NobelCE Lt"/>
          <w:szCs w:val="36"/>
        </w:rPr>
      </w:pPr>
    </w:p>
    <w:p w14:paraId="626E3170" w14:textId="74EC486B" w:rsidR="005065D9" w:rsidRPr="005065D9" w:rsidRDefault="00A27190" w:rsidP="00DF5E2A">
      <w:pPr>
        <w:jc w:val="both"/>
        <w:rPr>
          <w:rFonts w:ascii="NobelCE Lt" w:hAnsi="NobelCE Lt"/>
          <w:szCs w:val="36"/>
        </w:rPr>
      </w:pPr>
      <w:r w:rsidRPr="00A27190">
        <w:rPr>
          <w:rFonts w:ascii="NobelCE Lt" w:hAnsi="NobelCE Lt"/>
          <w:szCs w:val="36"/>
        </w:rPr>
        <w:t xml:space="preserve">K ovládání 4D navigace a integrované soustavy komfortních a zábavních funkcí slouží dotykové ovládací prvky s hmatovou zpětnou vazbou, snadno dosažitelné z volantu. Displej ovladače </w:t>
      </w:r>
      <w:proofErr w:type="spellStart"/>
      <w:r w:rsidRPr="00A27190">
        <w:rPr>
          <w:rFonts w:ascii="NobelCE Lt" w:hAnsi="NobelCE Lt"/>
          <w:szCs w:val="36"/>
        </w:rPr>
        <w:t>Touch</w:t>
      </w:r>
      <w:proofErr w:type="spellEnd"/>
      <w:r w:rsidRPr="00A27190">
        <w:rPr>
          <w:rFonts w:ascii="NobelCE Lt" w:hAnsi="NobelCE Lt"/>
          <w:szCs w:val="36"/>
        </w:rPr>
        <w:t xml:space="preserve"> </w:t>
      </w:r>
      <w:proofErr w:type="spellStart"/>
      <w:r w:rsidRPr="00A27190">
        <w:rPr>
          <w:rFonts w:ascii="NobelCE Lt" w:hAnsi="NobelCE Lt"/>
          <w:szCs w:val="36"/>
        </w:rPr>
        <w:t>Tracer</w:t>
      </w:r>
      <w:proofErr w:type="spellEnd"/>
      <w:r w:rsidRPr="00A27190">
        <w:rPr>
          <w:rFonts w:ascii="NobelCE Lt" w:hAnsi="NobelCE Lt"/>
          <w:szCs w:val="36"/>
        </w:rPr>
        <w:t xml:space="preserve">, zabudovaný do kůží čalouněného středového panelu, podporuje rozpoznávání znaků při zadávání dat. Zadní cestující mohou nezávisle nastavovat komfortní a zábavní funkce pomocí vlastního dotykového ovladače s hmatovou zpětnou vazbou, zabudovaného do středového panelu mezi zadními sedadly. </w:t>
      </w:r>
    </w:p>
    <w:p w14:paraId="12E6E719" w14:textId="77777777" w:rsidR="005065D9" w:rsidRDefault="005065D9" w:rsidP="00DF5E2A">
      <w:pPr>
        <w:jc w:val="both"/>
        <w:rPr>
          <w:szCs w:val="36"/>
        </w:rPr>
      </w:pPr>
    </w:p>
    <w:p w14:paraId="5085BCBD" w14:textId="45751493" w:rsidR="00A27190" w:rsidRDefault="00A27190" w:rsidP="00DF5E2A">
      <w:pPr>
        <w:jc w:val="both"/>
        <w:rPr>
          <w:rFonts w:ascii="NobelCE Lt" w:hAnsi="NobelCE Lt"/>
          <w:szCs w:val="36"/>
        </w:rPr>
      </w:pPr>
    </w:p>
    <w:p w14:paraId="47028B1A" w14:textId="77777777" w:rsidR="00A27190" w:rsidRPr="00A27190" w:rsidRDefault="00A27190" w:rsidP="00DF5E2A">
      <w:pPr>
        <w:jc w:val="both"/>
        <w:rPr>
          <w:rFonts w:ascii="NobelCE Lt" w:hAnsi="NobelCE Lt"/>
          <w:szCs w:val="36"/>
        </w:rPr>
      </w:pPr>
      <w:r w:rsidRPr="00A27190">
        <w:rPr>
          <w:rFonts w:ascii="NobelCE Lt" w:hAnsi="NobelCE Lt"/>
          <w:szCs w:val="36"/>
        </w:rPr>
        <w:t>Specifikace:</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017"/>
        <w:gridCol w:w="3015"/>
        <w:gridCol w:w="3030"/>
      </w:tblGrid>
      <w:tr w:rsidR="00A27190" w:rsidRPr="00A27190" w14:paraId="541F0A61" w14:textId="77777777" w:rsidTr="007B348D">
        <w:trPr>
          <w:cantSplit/>
        </w:trPr>
        <w:tc>
          <w:tcPr>
            <w:tcW w:w="3116" w:type="dxa"/>
            <w:shd w:val="clear" w:color="auto" w:fill="auto"/>
          </w:tcPr>
          <w:p w14:paraId="479F3239" w14:textId="77777777" w:rsidR="00A27190" w:rsidRPr="00A27190" w:rsidRDefault="00A27190" w:rsidP="00DF5E2A">
            <w:pPr>
              <w:jc w:val="both"/>
              <w:rPr>
                <w:rFonts w:ascii="NobelCE Lt" w:hAnsi="NobelCE Lt"/>
                <w:szCs w:val="36"/>
              </w:rPr>
            </w:pPr>
            <w:r w:rsidRPr="00A27190">
              <w:rPr>
                <w:rFonts w:ascii="NobelCE Lt" w:hAnsi="NobelCE Lt"/>
                <w:szCs w:val="36"/>
              </w:rPr>
              <w:t>Délka</w:t>
            </w:r>
          </w:p>
        </w:tc>
        <w:tc>
          <w:tcPr>
            <w:tcW w:w="3117" w:type="dxa"/>
            <w:shd w:val="clear" w:color="auto" w:fill="auto"/>
          </w:tcPr>
          <w:p w14:paraId="41567D03" w14:textId="77777777" w:rsidR="00A27190" w:rsidRPr="00A27190" w:rsidRDefault="00A27190" w:rsidP="00DF5E2A">
            <w:pPr>
              <w:jc w:val="both"/>
              <w:rPr>
                <w:rFonts w:ascii="NobelCE Lt" w:hAnsi="NobelCE Lt"/>
                <w:szCs w:val="36"/>
              </w:rPr>
            </w:pPr>
            <w:r w:rsidRPr="00A27190">
              <w:rPr>
                <w:rFonts w:ascii="NobelCE Lt" w:hAnsi="NobelCE Lt"/>
                <w:szCs w:val="36"/>
              </w:rPr>
              <w:t>197,4"</w:t>
            </w:r>
          </w:p>
        </w:tc>
        <w:tc>
          <w:tcPr>
            <w:tcW w:w="3117" w:type="dxa"/>
            <w:shd w:val="clear" w:color="auto" w:fill="auto"/>
          </w:tcPr>
          <w:p w14:paraId="2E06C0CB" w14:textId="77777777" w:rsidR="00A27190" w:rsidRPr="00A27190" w:rsidRDefault="00A27190" w:rsidP="00DF5E2A">
            <w:pPr>
              <w:jc w:val="both"/>
              <w:rPr>
                <w:rFonts w:ascii="NobelCE Lt" w:hAnsi="NobelCE Lt"/>
                <w:szCs w:val="36"/>
              </w:rPr>
            </w:pPr>
            <w:r w:rsidRPr="00A27190">
              <w:rPr>
                <w:rFonts w:ascii="NobelCE Lt" w:hAnsi="NobelCE Lt"/>
                <w:szCs w:val="36"/>
              </w:rPr>
              <w:t>5014 mm</w:t>
            </w:r>
          </w:p>
        </w:tc>
      </w:tr>
      <w:tr w:rsidR="00A27190" w:rsidRPr="00A27190" w14:paraId="7EDD0FC5" w14:textId="77777777" w:rsidTr="007B348D">
        <w:trPr>
          <w:cantSplit/>
        </w:trPr>
        <w:tc>
          <w:tcPr>
            <w:tcW w:w="3116" w:type="dxa"/>
            <w:shd w:val="clear" w:color="auto" w:fill="auto"/>
          </w:tcPr>
          <w:p w14:paraId="45DE14E3" w14:textId="77777777" w:rsidR="00A27190" w:rsidRPr="00A27190" w:rsidRDefault="00A27190" w:rsidP="00DF5E2A">
            <w:pPr>
              <w:jc w:val="both"/>
              <w:rPr>
                <w:rFonts w:ascii="NobelCE Lt" w:hAnsi="NobelCE Lt"/>
                <w:szCs w:val="36"/>
              </w:rPr>
            </w:pPr>
            <w:r w:rsidRPr="00A27190">
              <w:rPr>
                <w:rFonts w:ascii="NobelCE Lt" w:hAnsi="NobelCE Lt"/>
                <w:szCs w:val="36"/>
              </w:rPr>
              <w:t xml:space="preserve">Šířka </w:t>
            </w:r>
          </w:p>
        </w:tc>
        <w:tc>
          <w:tcPr>
            <w:tcW w:w="3117" w:type="dxa"/>
            <w:shd w:val="clear" w:color="auto" w:fill="auto"/>
          </w:tcPr>
          <w:p w14:paraId="73D426A6" w14:textId="77777777" w:rsidR="00A27190" w:rsidRPr="00A27190" w:rsidRDefault="00A27190" w:rsidP="00DF5E2A">
            <w:pPr>
              <w:jc w:val="both"/>
              <w:rPr>
                <w:rFonts w:ascii="NobelCE Lt" w:hAnsi="NobelCE Lt"/>
                <w:szCs w:val="36"/>
              </w:rPr>
            </w:pPr>
            <w:r w:rsidRPr="00A27190">
              <w:rPr>
                <w:rFonts w:ascii="NobelCE Lt" w:hAnsi="NobelCE Lt"/>
                <w:szCs w:val="36"/>
              </w:rPr>
              <w:t>78,2"</w:t>
            </w:r>
          </w:p>
        </w:tc>
        <w:tc>
          <w:tcPr>
            <w:tcW w:w="3117" w:type="dxa"/>
            <w:shd w:val="clear" w:color="auto" w:fill="auto"/>
          </w:tcPr>
          <w:p w14:paraId="2CDB9482" w14:textId="77777777" w:rsidR="00A27190" w:rsidRPr="00A27190" w:rsidRDefault="00A27190" w:rsidP="00DF5E2A">
            <w:pPr>
              <w:jc w:val="both"/>
              <w:rPr>
                <w:rFonts w:ascii="NobelCE Lt" w:hAnsi="NobelCE Lt"/>
                <w:szCs w:val="36"/>
              </w:rPr>
            </w:pPr>
            <w:r w:rsidRPr="00A27190">
              <w:rPr>
                <w:rFonts w:ascii="NobelCE Lt" w:hAnsi="NobelCE Lt"/>
                <w:szCs w:val="36"/>
              </w:rPr>
              <w:t>1986 mm</w:t>
            </w:r>
          </w:p>
        </w:tc>
      </w:tr>
      <w:tr w:rsidR="00A27190" w:rsidRPr="00A27190" w14:paraId="1130359C" w14:textId="77777777" w:rsidTr="007B348D">
        <w:trPr>
          <w:cantSplit/>
        </w:trPr>
        <w:tc>
          <w:tcPr>
            <w:tcW w:w="3116" w:type="dxa"/>
            <w:shd w:val="clear" w:color="auto" w:fill="auto"/>
          </w:tcPr>
          <w:p w14:paraId="01B302E3" w14:textId="77777777" w:rsidR="00A27190" w:rsidRPr="00A27190" w:rsidRDefault="00A27190" w:rsidP="00DF5E2A">
            <w:pPr>
              <w:jc w:val="both"/>
              <w:rPr>
                <w:rFonts w:ascii="NobelCE Lt" w:hAnsi="NobelCE Lt"/>
                <w:szCs w:val="36"/>
              </w:rPr>
            </w:pPr>
            <w:r w:rsidRPr="00A27190">
              <w:rPr>
                <w:rFonts w:ascii="NobelCE Lt" w:hAnsi="NobelCE Lt"/>
                <w:szCs w:val="36"/>
              </w:rPr>
              <w:t xml:space="preserve">Výška </w:t>
            </w:r>
          </w:p>
        </w:tc>
        <w:tc>
          <w:tcPr>
            <w:tcW w:w="3117" w:type="dxa"/>
            <w:shd w:val="clear" w:color="auto" w:fill="auto"/>
          </w:tcPr>
          <w:p w14:paraId="4B827DEE" w14:textId="77777777" w:rsidR="00A27190" w:rsidRPr="00A27190" w:rsidRDefault="00A27190" w:rsidP="00DF5E2A">
            <w:pPr>
              <w:jc w:val="both"/>
              <w:rPr>
                <w:rFonts w:ascii="NobelCE Lt" w:hAnsi="NobelCE Lt"/>
                <w:szCs w:val="36"/>
              </w:rPr>
            </w:pPr>
            <w:r w:rsidRPr="00A27190">
              <w:rPr>
                <w:rFonts w:ascii="NobelCE Lt" w:hAnsi="NobelCE Lt"/>
                <w:szCs w:val="36"/>
              </w:rPr>
              <w:t>63,2"</w:t>
            </w:r>
          </w:p>
        </w:tc>
        <w:tc>
          <w:tcPr>
            <w:tcW w:w="3117" w:type="dxa"/>
            <w:shd w:val="clear" w:color="auto" w:fill="auto"/>
          </w:tcPr>
          <w:p w14:paraId="6825E788" w14:textId="77777777" w:rsidR="00A27190" w:rsidRPr="00A27190" w:rsidRDefault="00A27190" w:rsidP="00DF5E2A">
            <w:pPr>
              <w:jc w:val="both"/>
              <w:rPr>
                <w:rFonts w:ascii="NobelCE Lt" w:hAnsi="NobelCE Lt"/>
                <w:szCs w:val="36"/>
              </w:rPr>
            </w:pPr>
            <w:r w:rsidRPr="00A27190">
              <w:rPr>
                <w:rFonts w:ascii="NobelCE Lt" w:hAnsi="NobelCE Lt"/>
                <w:szCs w:val="36"/>
              </w:rPr>
              <w:t>1605 mm</w:t>
            </w:r>
          </w:p>
        </w:tc>
      </w:tr>
      <w:tr w:rsidR="00A27190" w:rsidRPr="00A27190" w14:paraId="26336364" w14:textId="77777777" w:rsidTr="007B348D">
        <w:trPr>
          <w:cantSplit/>
        </w:trPr>
        <w:tc>
          <w:tcPr>
            <w:tcW w:w="3116" w:type="dxa"/>
            <w:shd w:val="clear" w:color="auto" w:fill="auto"/>
          </w:tcPr>
          <w:p w14:paraId="0185560D" w14:textId="77777777" w:rsidR="00A27190" w:rsidRPr="00A27190" w:rsidRDefault="00A27190" w:rsidP="00DF5E2A">
            <w:pPr>
              <w:jc w:val="both"/>
              <w:rPr>
                <w:rFonts w:ascii="NobelCE Lt" w:hAnsi="NobelCE Lt"/>
                <w:szCs w:val="36"/>
              </w:rPr>
            </w:pPr>
            <w:r w:rsidRPr="00A27190">
              <w:rPr>
                <w:rFonts w:ascii="NobelCE Lt" w:hAnsi="NobelCE Lt"/>
                <w:szCs w:val="36"/>
              </w:rPr>
              <w:t>Rozvor náprav</w:t>
            </w:r>
          </w:p>
        </w:tc>
        <w:tc>
          <w:tcPr>
            <w:tcW w:w="3117" w:type="dxa"/>
            <w:shd w:val="clear" w:color="auto" w:fill="auto"/>
          </w:tcPr>
          <w:p w14:paraId="7342E2EC" w14:textId="77777777" w:rsidR="00A27190" w:rsidRPr="00A27190" w:rsidRDefault="00A27190" w:rsidP="00DF5E2A">
            <w:pPr>
              <w:jc w:val="both"/>
              <w:rPr>
                <w:rFonts w:ascii="NobelCE Lt" w:hAnsi="NobelCE Lt"/>
                <w:szCs w:val="36"/>
              </w:rPr>
            </w:pPr>
            <w:r w:rsidRPr="00A27190">
              <w:rPr>
                <w:rFonts w:ascii="NobelCE Lt" w:hAnsi="NobelCE Lt"/>
                <w:szCs w:val="36"/>
              </w:rPr>
              <w:t>117,1"</w:t>
            </w:r>
          </w:p>
        </w:tc>
        <w:tc>
          <w:tcPr>
            <w:tcW w:w="3117" w:type="dxa"/>
            <w:shd w:val="clear" w:color="auto" w:fill="auto"/>
          </w:tcPr>
          <w:p w14:paraId="68086C66" w14:textId="77777777" w:rsidR="00A27190" w:rsidRPr="00A27190" w:rsidRDefault="00A27190" w:rsidP="00DF5E2A">
            <w:pPr>
              <w:jc w:val="both"/>
              <w:rPr>
                <w:rFonts w:ascii="NobelCE Lt" w:hAnsi="NobelCE Lt"/>
                <w:szCs w:val="36"/>
              </w:rPr>
            </w:pPr>
            <w:r w:rsidRPr="00A27190">
              <w:rPr>
                <w:rFonts w:ascii="NobelCE Lt" w:hAnsi="NobelCE Lt"/>
                <w:szCs w:val="36"/>
              </w:rPr>
              <w:t>2974 mm</w:t>
            </w:r>
          </w:p>
        </w:tc>
      </w:tr>
    </w:tbl>
    <w:p w14:paraId="1C78C11B" w14:textId="77777777" w:rsidR="00A27190" w:rsidRPr="00A27190" w:rsidRDefault="00A27190" w:rsidP="00DF5E2A">
      <w:pPr>
        <w:jc w:val="both"/>
      </w:pPr>
      <w:r w:rsidRPr="00A27190">
        <w:t xml:space="preserve"> </w:t>
      </w:r>
    </w:p>
    <w:p w14:paraId="6EF3E25F" w14:textId="2C91A368" w:rsidR="001802C3" w:rsidRPr="00A27190" w:rsidRDefault="001802C3" w:rsidP="00DF5E2A"/>
    <w:p w14:paraId="354347BE" w14:textId="77777777" w:rsidR="005D5670" w:rsidRPr="0049147E" w:rsidRDefault="005D5670" w:rsidP="00DF5E2A">
      <w:pPr>
        <w:widowControl w:val="0"/>
        <w:autoSpaceDE w:val="0"/>
        <w:autoSpaceDN w:val="0"/>
        <w:adjustRightInd w:val="0"/>
        <w:jc w:val="both"/>
        <w:rPr>
          <w:rFonts w:ascii="NobelCE Lt" w:hAnsi="NobelCE Lt"/>
        </w:rPr>
      </w:pPr>
    </w:p>
    <w:p w14:paraId="712424AE" w14:textId="77777777" w:rsidR="005D5670" w:rsidRPr="005D5670" w:rsidRDefault="005D5670" w:rsidP="00DF5E2A">
      <w:pPr>
        <w:jc w:val="both"/>
        <w:rPr>
          <w:rFonts w:ascii="NobelCE Lt" w:hAnsi="NobelCE Lt"/>
          <w:b/>
          <w:szCs w:val="20"/>
        </w:rPr>
      </w:pPr>
      <w:r w:rsidRPr="005D5670">
        <w:rPr>
          <w:rFonts w:ascii="NobelCE Lt" w:hAnsi="NobelCE Lt"/>
          <w:szCs w:val="36"/>
        </w:rPr>
        <w:t>Více informací:</w:t>
      </w:r>
    </w:p>
    <w:p w14:paraId="39A1F4FD" w14:textId="77777777" w:rsidR="00DF5E2A" w:rsidRDefault="00DF5E2A" w:rsidP="00DF5E2A">
      <w:pPr>
        <w:rPr>
          <w:rFonts w:ascii="NobelCE Lt" w:hAnsi="NobelCE Lt"/>
          <w:b/>
          <w:bCs/>
          <w:szCs w:val="22"/>
        </w:rPr>
      </w:pPr>
    </w:p>
    <w:p w14:paraId="12A00D31" w14:textId="12B7672E" w:rsidR="005D5670" w:rsidRPr="005D5670" w:rsidRDefault="005D5670" w:rsidP="00DF5E2A">
      <w:pPr>
        <w:rPr>
          <w:rFonts w:ascii="NobelCE Lt" w:hAnsi="NobelCE Lt"/>
          <w:szCs w:val="22"/>
        </w:rPr>
      </w:pPr>
      <w:r w:rsidRPr="005D5670">
        <w:rPr>
          <w:rFonts w:ascii="NobelCE Lt" w:hAnsi="NobelCE Lt"/>
          <w:b/>
          <w:bCs/>
          <w:szCs w:val="22"/>
        </w:rPr>
        <w:t xml:space="preserve">Jitka Kořánová </w:t>
      </w:r>
    </w:p>
    <w:p w14:paraId="2126CC85" w14:textId="77777777" w:rsidR="005D5670" w:rsidRPr="005D5670" w:rsidRDefault="005D5670" w:rsidP="00DF5E2A">
      <w:pPr>
        <w:rPr>
          <w:rFonts w:ascii="NobelCE Lt" w:hAnsi="NobelCE Lt"/>
          <w:b/>
          <w:bCs/>
          <w:szCs w:val="22"/>
          <w:lang w:eastAsia="cs-CZ"/>
        </w:rPr>
      </w:pPr>
      <w:r w:rsidRPr="005D5670">
        <w:rPr>
          <w:rFonts w:ascii="NobelCE Lt" w:hAnsi="NobelCE Lt"/>
          <w:szCs w:val="22"/>
          <w:lang w:eastAsia="cs-CZ"/>
        </w:rPr>
        <w:t xml:space="preserve">PR Manager </w:t>
      </w:r>
    </w:p>
    <w:p w14:paraId="6880DB3D" w14:textId="77777777" w:rsidR="005D5670" w:rsidRPr="005D5670" w:rsidRDefault="005D5670" w:rsidP="00DF5E2A">
      <w:pPr>
        <w:rPr>
          <w:rFonts w:ascii="NobelCE Lt" w:hAnsi="NobelCE Lt" w:cs="Arial"/>
          <w:b/>
          <w:bCs/>
          <w:noProof/>
          <w:szCs w:val="22"/>
        </w:rPr>
      </w:pPr>
    </w:p>
    <w:p w14:paraId="32679398" w14:textId="77777777" w:rsidR="005D5670" w:rsidRPr="005D5670" w:rsidRDefault="005D5670" w:rsidP="00DF5E2A">
      <w:pPr>
        <w:rPr>
          <w:rFonts w:ascii="NobelCE Lt" w:hAnsi="NobelCE Lt" w:cs="Arial"/>
          <w:b/>
          <w:bCs/>
          <w:noProof/>
          <w:szCs w:val="22"/>
        </w:rPr>
      </w:pPr>
      <w:r w:rsidRPr="005D5670">
        <w:rPr>
          <w:rFonts w:ascii="NobelCE Lt" w:hAnsi="NobelCE Lt" w:cs="Arial"/>
          <w:b/>
          <w:bCs/>
          <w:noProof/>
          <w:szCs w:val="22"/>
        </w:rPr>
        <w:t>Toyota Central Europe – Czech s.r.o.</w:t>
      </w:r>
    </w:p>
    <w:p w14:paraId="4A95FF4A" w14:textId="77777777" w:rsidR="005D5670" w:rsidRPr="005D5670" w:rsidRDefault="005D5670" w:rsidP="00DF5E2A">
      <w:pPr>
        <w:rPr>
          <w:rFonts w:ascii="NobelCE Lt" w:hAnsi="NobelCE Lt" w:cs="Arial"/>
          <w:noProof/>
          <w:szCs w:val="22"/>
        </w:rPr>
      </w:pPr>
      <w:r w:rsidRPr="005D5670">
        <w:rPr>
          <w:rFonts w:ascii="NobelCE Lt" w:hAnsi="NobelCE Lt" w:cs="Arial"/>
          <w:noProof/>
          <w:szCs w:val="22"/>
        </w:rPr>
        <w:t>Bavorská 2662/1</w:t>
      </w:r>
    </w:p>
    <w:p w14:paraId="776FA840" w14:textId="77777777" w:rsidR="005D5670" w:rsidRPr="005D5670" w:rsidRDefault="005D5670" w:rsidP="00DF5E2A">
      <w:pPr>
        <w:rPr>
          <w:rFonts w:ascii="NobelCE Lt" w:hAnsi="NobelCE Lt" w:cs="Arial"/>
          <w:noProof/>
          <w:szCs w:val="22"/>
        </w:rPr>
      </w:pPr>
      <w:r w:rsidRPr="005D5670">
        <w:rPr>
          <w:rFonts w:ascii="NobelCE Lt" w:hAnsi="NobelCE Lt" w:cs="Arial"/>
          <w:noProof/>
          <w:szCs w:val="22"/>
        </w:rPr>
        <w:t>155 00  Praha 5</w:t>
      </w:r>
    </w:p>
    <w:p w14:paraId="11968E72" w14:textId="77777777" w:rsidR="005D5670" w:rsidRPr="005D5670" w:rsidRDefault="005D5670" w:rsidP="00DF5E2A">
      <w:pPr>
        <w:rPr>
          <w:rFonts w:ascii="NobelCE Lt" w:hAnsi="NobelCE Lt" w:cs="Arial"/>
          <w:noProof/>
          <w:szCs w:val="22"/>
        </w:rPr>
      </w:pPr>
      <w:r w:rsidRPr="005D5670">
        <w:rPr>
          <w:rFonts w:ascii="NobelCE Lt" w:hAnsi="NobelCE Lt" w:cs="Arial"/>
          <w:noProof/>
          <w:szCs w:val="22"/>
        </w:rPr>
        <w:t>Czech Republic</w:t>
      </w:r>
    </w:p>
    <w:p w14:paraId="57E3742B" w14:textId="77777777" w:rsidR="005D5670" w:rsidRPr="005D5670" w:rsidRDefault="005D5670" w:rsidP="00DF5E2A">
      <w:pPr>
        <w:rPr>
          <w:rFonts w:ascii="NobelCE Lt" w:hAnsi="NobelCE Lt" w:cs="Arial"/>
          <w:noProof/>
          <w:szCs w:val="22"/>
        </w:rPr>
      </w:pPr>
    </w:p>
    <w:p w14:paraId="4BEC7DC5" w14:textId="77777777" w:rsidR="005D5670" w:rsidRPr="005D5670" w:rsidRDefault="005D5670" w:rsidP="00DF5E2A">
      <w:pPr>
        <w:rPr>
          <w:rFonts w:ascii="NobelCE Lt" w:hAnsi="NobelCE Lt"/>
          <w:szCs w:val="22"/>
          <w:lang w:val="de-DE" w:eastAsia="cs-CZ"/>
        </w:rPr>
      </w:pPr>
      <w:r w:rsidRPr="005D5670">
        <w:rPr>
          <w:rFonts w:ascii="NobelCE Lt" w:hAnsi="NobelCE Lt"/>
          <w:szCs w:val="22"/>
          <w:lang w:val="de-DE" w:eastAsia="cs-CZ"/>
        </w:rPr>
        <w:t>Phone: +420 222 992 209</w:t>
      </w:r>
    </w:p>
    <w:p w14:paraId="4AA1DAD6" w14:textId="77777777" w:rsidR="005D5670" w:rsidRPr="005D5670" w:rsidRDefault="005D5670" w:rsidP="00DF5E2A">
      <w:pPr>
        <w:rPr>
          <w:rFonts w:ascii="NobelCE Lt" w:hAnsi="NobelCE Lt"/>
          <w:szCs w:val="22"/>
          <w:lang w:val="de-DE" w:eastAsia="cs-CZ"/>
        </w:rPr>
      </w:pPr>
      <w:r w:rsidRPr="005D5670">
        <w:rPr>
          <w:rFonts w:ascii="NobelCE Lt" w:hAnsi="NobelCE Lt"/>
          <w:szCs w:val="22"/>
          <w:lang w:val="de-DE" w:eastAsia="cs-CZ"/>
        </w:rPr>
        <w:t>Mobile: +420 731 626 250</w:t>
      </w:r>
    </w:p>
    <w:p w14:paraId="3E552FA4" w14:textId="77777777" w:rsidR="005D5670" w:rsidRPr="005D5670" w:rsidRDefault="00BB4EF8" w:rsidP="00DF5E2A">
      <w:pPr>
        <w:rPr>
          <w:rFonts w:ascii="NobelCE Lt" w:hAnsi="NobelCE Lt"/>
          <w:color w:val="333333"/>
        </w:rPr>
      </w:pPr>
      <w:hyperlink r:id="rId8" w:history="1">
        <w:r w:rsidR="005D5670" w:rsidRPr="005D5670">
          <w:rPr>
            <w:rStyle w:val="Hyperlink"/>
            <w:rFonts w:ascii="NobelCE Lt" w:hAnsi="NobelCE Lt"/>
            <w:szCs w:val="22"/>
            <w:lang w:val="de-DE" w:eastAsia="cs-CZ"/>
          </w:rPr>
          <w:t>jitka.koranova@toyota-ce.com</w:t>
        </w:r>
      </w:hyperlink>
      <w:r w:rsidR="005D5670" w:rsidRPr="005D5670">
        <w:rPr>
          <w:rStyle w:val="Hyperlink"/>
          <w:rFonts w:ascii="NobelCE Lt" w:hAnsi="NobelCE Lt"/>
          <w:szCs w:val="22"/>
          <w:lang w:val="de-DE" w:eastAsia="cs-CZ"/>
        </w:rPr>
        <w:t xml:space="preserve"> </w:t>
      </w:r>
    </w:p>
    <w:p w14:paraId="65116FA2" w14:textId="77777777" w:rsidR="009D335C" w:rsidRPr="005D5670" w:rsidRDefault="009D335C" w:rsidP="007E6F22">
      <w:pPr>
        <w:spacing w:before="120"/>
        <w:rPr>
          <w:rFonts w:ascii="NobelCE Lt" w:hAnsi="NobelCE Lt"/>
        </w:rPr>
      </w:pPr>
    </w:p>
    <w:sectPr w:rsidR="009D335C" w:rsidRPr="005D5670" w:rsidSect="00EA7FAA">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belCE Lt">
    <w:altName w:val="Calibri"/>
    <w:panose1 w:val="02000506020000020004"/>
    <w:charset w:val="00"/>
    <w:family w:val="modern"/>
    <w:notTrueType/>
    <w:pitch w:val="variable"/>
    <w:sig w:usb0="800000AF" w:usb1="5000204A" w:usb2="00000000" w:usb3="00000000" w:csb0="00000193" w:csb1="00000000"/>
  </w:font>
  <w:font w:name="游ゴシック Light">
    <w:panose1 w:val="00000000000000000000"/>
    <w:charset w:val="80"/>
    <w:family w:val="roman"/>
    <w:notTrueType/>
    <w:pitch w:val="default"/>
  </w:font>
  <w:font w:name="Calibri Light">
    <w:panose1 w:val="020F0302020204030204"/>
    <w:charset w:val="EE"/>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37699"/>
    <w:multiLevelType w:val="multilevel"/>
    <w:tmpl w:val="3A86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FD0F18"/>
    <w:multiLevelType w:val="hybridMultilevel"/>
    <w:tmpl w:val="910E7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A0036E"/>
    <w:multiLevelType w:val="multilevel"/>
    <w:tmpl w:val="8124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4044DB"/>
    <w:multiLevelType w:val="hybridMultilevel"/>
    <w:tmpl w:val="857C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5D79C5"/>
    <w:multiLevelType w:val="multilevel"/>
    <w:tmpl w:val="8532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6A7EE5"/>
    <w:multiLevelType w:val="hybridMultilevel"/>
    <w:tmpl w:val="B80A0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7C7460"/>
    <w:multiLevelType w:val="multilevel"/>
    <w:tmpl w:val="B59CC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BF3C43"/>
    <w:multiLevelType w:val="multilevel"/>
    <w:tmpl w:val="3944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8001A8"/>
    <w:multiLevelType w:val="hybridMultilevel"/>
    <w:tmpl w:val="6358A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83741B"/>
    <w:multiLevelType w:val="hybridMultilevel"/>
    <w:tmpl w:val="0CF0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0A960A7"/>
    <w:multiLevelType w:val="hybridMultilevel"/>
    <w:tmpl w:val="7050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9"/>
  </w:num>
  <w:num w:numId="4">
    <w:abstractNumId w:val="2"/>
  </w:num>
  <w:num w:numId="5">
    <w:abstractNumId w:val="4"/>
  </w:num>
  <w:num w:numId="6">
    <w:abstractNumId w:val="7"/>
  </w:num>
  <w:num w:numId="7">
    <w:abstractNumId w:val="6"/>
  </w:num>
  <w:num w:numId="8">
    <w:abstractNumId w:val="0"/>
  </w:num>
  <w:num w:numId="9">
    <w:abstractNumId w:val="3"/>
  </w:num>
  <w:num w:numId="10">
    <w:abstractNumId w:val="11"/>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796"/>
    <w:rsid w:val="000D4733"/>
    <w:rsid w:val="001802C3"/>
    <w:rsid w:val="001A1C11"/>
    <w:rsid w:val="002C0629"/>
    <w:rsid w:val="00346A39"/>
    <w:rsid w:val="0049147E"/>
    <w:rsid w:val="004A1243"/>
    <w:rsid w:val="005065D9"/>
    <w:rsid w:val="005943C7"/>
    <w:rsid w:val="005B5334"/>
    <w:rsid w:val="005D5670"/>
    <w:rsid w:val="005E7A92"/>
    <w:rsid w:val="0060233C"/>
    <w:rsid w:val="007E6F22"/>
    <w:rsid w:val="0093295A"/>
    <w:rsid w:val="009D335C"/>
    <w:rsid w:val="00A27190"/>
    <w:rsid w:val="00AB6C3D"/>
    <w:rsid w:val="00AE509F"/>
    <w:rsid w:val="00B74F9E"/>
    <w:rsid w:val="00B84BF9"/>
    <w:rsid w:val="00BB4EF8"/>
    <w:rsid w:val="00C52B05"/>
    <w:rsid w:val="00C978D1"/>
    <w:rsid w:val="00DF5921"/>
    <w:rsid w:val="00DF5E2A"/>
    <w:rsid w:val="00E7230F"/>
    <w:rsid w:val="00E96648"/>
    <w:rsid w:val="00EB0796"/>
    <w:rsid w:val="00F53DC8"/>
    <w:rsid w:val="00F753D5"/>
    <w:rsid w:val="00FB5E6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6C0164"/>
  <w15:docId w15:val="{20D6F3D2-41D0-4C75-9755-940648E5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6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D5670"/>
    <w:rPr>
      <w:color w:val="0000FF"/>
      <w:u w:val="single"/>
    </w:rPr>
  </w:style>
  <w:style w:type="paragraph" w:styleId="NoSpacing">
    <w:name w:val="No Spacing"/>
    <w:uiPriority w:val="1"/>
    <w:qFormat/>
    <w:rsid w:val="005D5670"/>
    <w:pPr>
      <w:spacing w:after="0" w:line="240" w:lineRule="auto"/>
    </w:pPr>
    <w:rPr>
      <w:rFonts w:ascii="Calibri" w:eastAsia="Calibri" w:hAnsi="Calibri" w:cs="Times New Roman"/>
    </w:rPr>
  </w:style>
  <w:style w:type="paragraph" w:customStyle="1" w:styleId="Default">
    <w:name w:val="Default"/>
    <w:rsid w:val="005D5670"/>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0D4733"/>
    <w:rPr>
      <w:sz w:val="18"/>
      <w:szCs w:val="18"/>
    </w:rPr>
  </w:style>
  <w:style w:type="character" w:customStyle="1" w:styleId="BalloonTextChar">
    <w:name w:val="Balloon Text Char"/>
    <w:basedOn w:val="DefaultParagraphFont"/>
    <w:link w:val="BalloonText"/>
    <w:uiPriority w:val="99"/>
    <w:semiHidden/>
    <w:rsid w:val="000D4733"/>
    <w:rPr>
      <w:rFonts w:ascii="Times New Roman" w:eastAsia="Times New Roman" w:hAnsi="Times New Roman" w:cs="Times New Roman"/>
      <w:sz w:val="18"/>
      <w:szCs w:val="18"/>
    </w:rPr>
  </w:style>
  <w:style w:type="paragraph" w:styleId="ListParagraph">
    <w:name w:val="List Paragraph"/>
    <w:basedOn w:val="Normal"/>
    <w:uiPriority w:val="34"/>
    <w:qFormat/>
    <w:rsid w:val="00B74F9E"/>
    <w:pPr>
      <w:ind w:left="720"/>
      <w:contextualSpacing/>
    </w:pPr>
  </w:style>
  <w:style w:type="paragraph" w:styleId="NormalWeb">
    <w:name w:val="Normal (Web)"/>
    <w:basedOn w:val="Normal"/>
    <w:uiPriority w:val="99"/>
    <w:unhideWhenUsed/>
    <w:rsid w:val="00A27190"/>
    <w:pPr>
      <w:spacing w:before="100" w:beforeAutospacing="1" w:after="100" w:afterAutospacing="1"/>
    </w:pPr>
    <w:rPr>
      <w:rFonts w:eastAsia="MS Mincho"/>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tka.koranova@toyota-ce.com"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97102-92F8-47ED-97B3-68BA958AE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1251</Words>
  <Characters>7137</Characters>
  <Application>Microsoft Office Word</Application>
  <DocSecurity>0</DocSecurity>
  <Lines>59</Lines>
  <Paragraphs>16</Paragraphs>
  <ScaleCrop>false</ScaleCrop>
  <HeadingPairs>
    <vt:vector size="6" baseType="variant">
      <vt:variant>
        <vt:lpstr>Title</vt:lpstr>
      </vt:variant>
      <vt:variant>
        <vt:i4>1</vt:i4>
      </vt:variant>
      <vt:variant>
        <vt:lpstr>Název</vt:lpstr>
      </vt:variant>
      <vt:variant>
        <vt:i4>1</vt:i4>
      </vt:variant>
      <vt:variant>
        <vt:lpstr>Oslovení</vt:lpstr>
      </vt:variant>
      <vt:variant>
        <vt:i4>1</vt:i4>
      </vt:variant>
    </vt:vector>
  </HeadingPairs>
  <TitlesOfParts>
    <vt:vector size="3" baseType="lpstr">
      <vt:lpstr/>
      <vt:lpstr/>
      <vt:lpstr/>
    </vt:vector>
  </TitlesOfParts>
  <Company/>
  <LinksUpToDate>false</LinksUpToDate>
  <CharactersWithSpaces>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Matyáš</dc:creator>
  <cp:keywords/>
  <dc:description/>
  <cp:lastModifiedBy>Jitka Jechova (TCE)</cp:lastModifiedBy>
  <cp:revision>4</cp:revision>
  <dcterms:created xsi:type="dcterms:W3CDTF">2018-01-15T15:28:00Z</dcterms:created>
  <dcterms:modified xsi:type="dcterms:W3CDTF">2018-01-15T16:06:00Z</dcterms:modified>
</cp:coreProperties>
</file>