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8510870" r:id="rId8"/>
        </w:objec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F87C11" w:rsidRDefault="00935958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</w:t>
      </w:r>
      <w:r w:rsidR="0045566F">
        <w:rPr>
          <w:rFonts w:ascii="NobelCE Lt" w:hAnsi="NobelCE Lt" w:cs="Arial"/>
        </w:rPr>
        <w:t>9</w:t>
      </w:r>
      <w:r w:rsidR="4A105BD3" w:rsidRPr="4A105BD3">
        <w:rPr>
          <w:rFonts w:ascii="NobelCE Lt" w:hAnsi="NobelCE Lt" w:cs="Arial"/>
        </w:rPr>
        <w:t>. srpna 2019</w:t>
      </w:r>
    </w:p>
    <w:p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:rsidR="0020040C" w:rsidRPr="0045566F" w:rsidRDefault="0045566F" w:rsidP="6544A677">
      <w:pPr>
        <w:spacing w:before="120"/>
        <w:rPr>
          <w:rFonts w:ascii="NobelCE Bk" w:eastAsia="NobelCE Lt" w:hAnsi="NobelCE Bk" w:cs="NobelCE Lt"/>
          <w:b/>
          <w:bCs/>
          <w:sz w:val="52"/>
          <w:szCs w:val="52"/>
        </w:rPr>
      </w:pPr>
      <w:r w:rsidRPr="0045566F">
        <w:rPr>
          <w:rFonts w:ascii="NobelCE Bk" w:eastAsia="NobelCE Lt" w:hAnsi="NobelCE Bk" w:cs="NobelCE Lt"/>
          <w:b/>
          <w:bCs/>
          <w:sz w:val="52"/>
          <w:szCs w:val="52"/>
        </w:rPr>
        <w:t xml:space="preserve">V TESTU ADAC ZVÍTĚZIL LEXUS ES </w:t>
      </w:r>
      <w:r>
        <w:rPr>
          <w:rFonts w:ascii="NobelCE Bk" w:eastAsia="NobelCE Lt" w:hAnsi="NobelCE Bk" w:cs="NobelCE Lt"/>
          <w:b/>
          <w:bCs/>
          <w:sz w:val="52"/>
          <w:szCs w:val="52"/>
        </w:rPr>
        <w:br/>
      </w:r>
      <w:r w:rsidRPr="0045566F">
        <w:rPr>
          <w:rFonts w:ascii="NobelCE Bk" w:eastAsia="NobelCE Lt" w:hAnsi="NobelCE Bk" w:cs="NobelCE Lt"/>
          <w:b/>
          <w:bCs/>
          <w:sz w:val="52"/>
          <w:szCs w:val="52"/>
        </w:rPr>
        <w:t xml:space="preserve">SE SPOTŘEBOU 4,3 LITRU </w:t>
      </w:r>
    </w:p>
    <w:p w:rsidR="4A105BD3" w:rsidRPr="0045566F" w:rsidRDefault="0045566F" w:rsidP="4A105BD3">
      <w:pPr>
        <w:spacing w:before="120" w:after="320" w:line="259" w:lineRule="auto"/>
        <w:ind w:right="40"/>
        <w:jc w:val="both"/>
        <w:rPr>
          <w:rFonts w:ascii="NobelCE Lt" w:hAnsi="NobelCE Lt"/>
          <w:color w:val="000000" w:themeColor="text1"/>
        </w:rPr>
      </w:pPr>
      <w:r>
        <w:rPr>
          <w:b/>
          <w:bCs/>
          <w:color w:val="000000" w:themeColor="text1"/>
        </w:rPr>
        <w:br/>
      </w:r>
      <w:r w:rsidR="4A105BD3" w:rsidRPr="0045566F">
        <w:rPr>
          <w:rFonts w:ascii="NobelCE Lt" w:hAnsi="NobelCE Lt"/>
          <w:b/>
          <w:bCs/>
          <w:color w:val="000000" w:themeColor="text1"/>
        </w:rPr>
        <w:t xml:space="preserve">Ecotest autoklubu ADAC pomáhá posuzovat ekologické dopady </w:t>
      </w:r>
      <w:r w:rsidR="00935958" w:rsidRPr="0045566F">
        <w:rPr>
          <w:rFonts w:ascii="NobelCE Lt" w:hAnsi="NobelCE Lt"/>
          <w:b/>
          <w:bCs/>
          <w:color w:val="000000" w:themeColor="text1"/>
        </w:rPr>
        <w:t>aut</w:t>
      </w:r>
      <w:r w:rsidR="4A105BD3" w:rsidRPr="0045566F">
        <w:rPr>
          <w:rFonts w:ascii="NobelCE Lt" w:hAnsi="NobelCE Lt"/>
          <w:b/>
          <w:bCs/>
          <w:color w:val="000000" w:themeColor="text1"/>
        </w:rPr>
        <w:t xml:space="preserve"> prodávaných na německém trhu. První místo v kategorii vyšší střední třída získal luxusní sedan Lexus ES 300h, který jako jediný model v Ecotestu 2019 získal 4 hvězdičky z maximálních 5.</w:t>
      </w:r>
    </w:p>
    <w:p w:rsidR="4A105BD3" w:rsidRPr="0045566F" w:rsidRDefault="4A105BD3" w:rsidP="4A105BD3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45566F">
        <w:rPr>
          <w:rFonts w:ascii="NobelCE Lt" w:hAnsi="NobelCE Lt"/>
          <w:color w:val="000000" w:themeColor="text1"/>
        </w:rPr>
        <w:t>Každému vozu je udělen určitý počet hvězdiček podle emisí znečišťujících látek podléhajících zákonným omezením (oxid uhelnatý, uhlovodíky, oxidy dusíku a pevné částice) a oxidu uhličitého CO</w:t>
      </w:r>
      <w:r w:rsidRPr="0045566F">
        <w:rPr>
          <w:rFonts w:ascii="NobelCE Lt" w:hAnsi="NobelCE Lt"/>
          <w:color w:val="000000" w:themeColor="text1"/>
          <w:vertAlign w:val="subscript"/>
        </w:rPr>
        <w:t>2</w:t>
      </w:r>
      <w:r w:rsidRPr="0045566F">
        <w:rPr>
          <w:rFonts w:ascii="NobelCE Lt" w:hAnsi="NobelCE Lt"/>
          <w:color w:val="000000" w:themeColor="text1"/>
        </w:rPr>
        <w:t xml:space="preserve">. Při vyhodnocování se postupuje vždy stejně, a to bez ohledu na typ </w:t>
      </w:r>
      <w:r w:rsidR="0045566F">
        <w:rPr>
          <w:rFonts w:ascii="NobelCE Lt" w:hAnsi="NobelCE Lt"/>
          <w:color w:val="000000" w:themeColor="text1"/>
        </w:rPr>
        <w:t>pohonného</w:t>
      </w:r>
      <w:r w:rsidRPr="0045566F">
        <w:rPr>
          <w:rFonts w:ascii="NobelCE Lt" w:hAnsi="NobelCE Lt"/>
          <w:color w:val="000000" w:themeColor="text1"/>
        </w:rPr>
        <w:t xml:space="preserve"> ústrojí nebo paliva. </w:t>
      </w:r>
    </w:p>
    <w:p w:rsidR="4A105BD3" w:rsidRPr="0045566F" w:rsidRDefault="4A105BD3" w:rsidP="4A105BD3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45566F">
        <w:rPr>
          <w:rFonts w:ascii="NobelCE Lt" w:hAnsi="NobelCE Lt"/>
          <w:color w:val="000000" w:themeColor="text1"/>
        </w:rPr>
        <w:t>Co se týče emisí CO</w:t>
      </w:r>
      <w:r w:rsidRPr="0045566F">
        <w:rPr>
          <w:rFonts w:ascii="NobelCE Lt" w:hAnsi="NobelCE Lt"/>
          <w:color w:val="000000" w:themeColor="text1"/>
          <w:vertAlign w:val="subscript"/>
        </w:rPr>
        <w:t>2</w:t>
      </w:r>
      <w:r w:rsidRPr="0045566F">
        <w:rPr>
          <w:rFonts w:ascii="NobelCE Lt" w:hAnsi="NobelCE Lt"/>
          <w:color w:val="000000" w:themeColor="text1"/>
        </w:rPr>
        <w:t>, jež jsou přímo úměrné spotřebě paliva, Lexus ES dosáhl mimořádně dobrých výsledků. V komplexním testu, který kombinuje měření na zkušební stolici s měřením v reálném provozu, dosáhl vůz spotřeby paliva jen 5,5 litru na 100 km. Ve městě pak spotřeba klesla dokonce až na</w:t>
      </w:r>
      <w:r w:rsidR="0045566F">
        <w:rPr>
          <w:rFonts w:ascii="NobelCE Lt" w:hAnsi="NobelCE Lt"/>
          <w:color w:val="000000" w:themeColor="text1"/>
        </w:rPr>
        <w:br/>
      </w:r>
      <w:r w:rsidRPr="0045566F">
        <w:rPr>
          <w:rFonts w:ascii="NobelCE Lt" w:hAnsi="NobelCE Lt"/>
          <w:color w:val="000000" w:themeColor="text1"/>
        </w:rPr>
        <w:t xml:space="preserve">4,3 l/100 km, protože tento model dokáže plně uplatnit přednosti hybridního </w:t>
      </w:r>
      <w:r w:rsidR="0045566F">
        <w:rPr>
          <w:rFonts w:ascii="NobelCE Lt" w:hAnsi="NobelCE Lt"/>
          <w:color w:val="000000" w:themeColor="text1"/>
        </w:rPr>
        <w:t>pohonu</w:t>
      </w:r>
      <w:r w:rsidRPr="0045566F">
        <w:rPr>
          <w:rFonts w:ascii="NobelCE Lt" w:hAnsi="NobelCE Lt"/>
          <w:color w:val="000000" w:themeColor="text1"/>
        </w:rPr>
        <w:t xml:space="preserve"> Lexus</w:t>
      </w:r>
      <w:r w:rsidR="0045566F">
        <w:rPr>
          <w:rFonts w:ascii="NobelCE Lt" w:hAnsi="NobelCE Lt"/>
          <w:color w:val="000000" w:themeColor="text1"/>
        </w:rPr>
        <w:t>.</w:t>
      </w:r>
      <w:r w:rsidRPr="0045566F">
        <w:rPr>
          <w:rFonts w:ascii="NobelCE Lt" w:hAnsi="NobelCE Lt"/>
          <w:color w:val="000000" w:themeColor="text1"/>
        </w:rPr>
        <w:t xml:space="preserve"> </w:t>
      </w:r>
    </w:p>
    <w:p w:rsidR="004F74E4" w:rsidRPr="0045566F" w:rsidRDefault="004F74E4" w:rsidP="004F74E4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45566F">
        <w:rPr>
          <w:rFonts w:ascii="NobelCE Lt" w:hAnsi="NobelCE Lt"/>
          <w:color w:val="000000" w:themeColor="text1"/>
        </w:rPr>
        <w:t xml:space="preserve">Hybridní vozy Lexus s autonomním dobíjením se dokáží v městském provozu pohybovat </w:t>
      </w:r>
      <w:r>
        <w:rPr>
          <w:rFonts w:ascii="NobelCE Lt" w:hAnsi="NobelCE Lt"/>
          <w:color w:val="000000" w:themeColor="text1"/>
        </w:rPr>
        <w:br/>
      </w:r>
      <w:r w:rsidRPr="0045566F">
        <w:rPr>
          <w:rFonts w:ascii="NobelCE Lt" w:hAnsi="NobelCE Lt"/>
          <w:color w:val="000000" w:themeColor="text1"/>
        </w:rPr>
        <w:t>až z 5</w:t>
      </w:r>
      <w:r>
        <w:rPr>
          <w:rFonts w:ascii="NobelCE Lt" w:hAnsi="NobelCE Lt"/>
          <w:color w:val="000000" w:themeColor="text1"/>
        </w:rPr>
        <w:t>5</w:t>
      </w:r>
      <w:r w:rsidRPr="0045566F">
        <w:rPr>
          <w:rFonts w:ascii="NobelCE Lt" w:hAnsi="NobelCE Lt"/>
          <w:color w:val="000000" w:themeColor="text1"/>
        </w:rPr>
        <w:t xml:space="preserve"> % celkové doby jízdy v režimu s nulovými emisemi bez ohledu na dobu cesty a bez nutnosti vůz dobíjet ze zásuvky.</w:t>
      </w:r>
    </w:p>
    <w:p w:rsidR="4A105BD3" w:rsidRPr="0045566F" w:rsidRDefault="4A105BD3" w:rsidP="4A105BD3">
      <w:pPr>
        <w:spacing w:after="160" w:line="259" w:lineRule="auto"/>
        <w:ind w:right="39"/>
        <w:jc w:val="both"/>
        <w:rPr>
          <w:rFonts w:ascii="NobelCE Lt" w:hAnsi="NobelCE Lt"/>
          <w:color w:val="000000" w:themeColor="text1"/>
        </w:rPr>
      </w:pPr>
      <w:r w:rsidRPr="0045566F">
        <w:rPr>
          <w:rFonts w:ascii="NobelCE Lt" w:hAnsi="NobelCE Lt"/>
          <w:color w:val="000000" w:themeColor="text1"/>
        </w:rPr>
        <w:t xml:space="preserve">Nový Lexus ES 300h se na evropských trzích začal prodávat počátkem roku 2019. Jeho hybridní pohon s autonomním dobíjením kombinuje ultra hospodárný benzínový motor 2,5 litru s elektromotorem a maximální systémový výkon činí 218 koní.  </w:t>
      </w:r>
      <w:r w:rsidR="004F74E4">
        <w:rPr>
          <w:rFonts w:ascii="NobelCE Lt" w:hAnsi="NobelCE Lt"/>
          <w:color w:val="000000" w:themeColor="text1"/>
        </w:rPr>
        <w:t xml:space="preserve">V Česku </w:t>
      </w:r>
      <w:r w:rsidR="004F74E4" w:rsidRPr="004F74E4">
        <w:rPr>
          <w:rFonts w:ascii="NobelCE Lt" w:hAnsi="NobelCE Lt"/>
          <w:color w:val="000000" w:themeColor="text1"/>
        </w:rPr>
        <w:t xml:space="preserve">je Lexus ES k dostání již od 999 000 Kč bez DPH v rámci skvěle vybavené Business Edice.  </w:t>
      </w:r>
    </w:p>
    <w:p w:rsidR="00935958" w:rsidRPr="0045566F" w:rsidRDefault="0045566F" w:rsidP="0045566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bookmarkStart w:id="0" w:name="_GoBack"/>
      <w:bookmarkEnd w:id="0"/>
      <w:r>
        <w:rPr>
          <w:rFonts w:ascii="NobelCE Lt" w:hAnsi="NobelCE Lt"/>
          <w:color w:val="000000"/>
          <w:lang w:eastAsia="cs-CZ"/>
        </w:rPr>
        <w:br/>
      </w:r>
      <w:r w:rsidR="00935958" w:rsidRPr="0045566F">
        <w:rPr>
          <w:rFonts w:ascii="NobelCE Lt" w:hAnsi="NobelCE Lt"/>
          <w:color w:val="000000"/>
          <w:lang w:eastAsia="cs-CZ"/>
        </w:rPr>
        <w:t xml:space="preserve">Další podrobnosti o novém modelu Lexus ES naleznete na těchto stránkách: </w:t>
      </w:r>
      <w:hyperlink r:id="rId9" w:history="1">
        <w:r w:rsidRPr="0045566F">
          <w:rPr>
            <w:rStyle w:val="Hipercze"/>
            <w:rFonts w:ascii="NobelCE Lt" w:hAnsi="NobelCE Lt"/>
            <w:lang w:eastAsia="cs-CZ"/>
          </w:rPr>
          <w:t>https://www.lexusnews.eu/cs/modely-cz/aktualni-modely/lexus-es/tiskove-zpravy</w:t>
        </w:r>
      </w:hyperlink>
    </w:p>
    <w:p w:rsidR="00935958" w:rsidRPr="0045566F" w:rsidRDefault="00935958" w:rsidP="0045566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 w:rsidRPr="0045566F">
        <w:rPr>
          <w:rFonts w:ascii="NobelCE Lt" w:hAnsi="NobelCE Lt"/>
          <w:color w:val="000000"/>
          <w:lang w:eastAsia="cs-CZ"/>
        </w:rPr>
        <w:t xml:space="preserve">ADAC je přední německý autoklub. Autoklub založený již roku 1903 je dnes největším sdružením svého druhu v Evropě a pyšní se více než 20 miliony členů. Kompletní výsledky Ecotestu 2019 naleznete na stránkách: </w:t>
      </w:r>
      <w:hyperlink r:id="rId10" w:history="1">
        <w:r w:rsidRPr="0045566F">
          <w:rPr>
            <w:rStyle w:val="Hipercze"/>
            <w:rFonts w:ascii="NobelCE Lt" w:hAnsi="NobelCE Lt"/>
            <w:lang w:eastAsia="cs-CZ"/>
          </w:rPr>
          <w:t>https://www.adac.de/infotestrat/tests/eco-test/</w:t>
        </w:r>
      </w:hyperlink>
    </w:p>
    <w:p w:rsidR="003A1142" w:rsidRDefault="003A1142">
      <w:pPr>
        <w:rPr>
          <w:rFonts w:ascii="NobelCE Lt" w:hAnsi="NobelCE Lt"/>
          <w:szCs w:val="36"/>
        </w:rPr>
      </w:pPr>
    </w:p>
    <w:p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:rsidR="0045566F" w:rsidRDefault="0045566F">
      <w:pPr>
        <w:spacing w:before="120"/>
        <w:rPr>
          <w:rFonts w:ascii="NobelCE Lt" w:hAnsi="NobelCE Lt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:rsidR="00F87C11" w:rsidRDefault="00F87C11">
      <w:pPr>
        <w:spacing w:before="120"/>
        <w:rPr>
          <w:rFonts w:ascii="NobelCE Lt" w:hAnsi="NobelCE Lt" w:cs="Arial"/>
          <w:szCs w:val="22"/>
        </w:rPr>
      </w:pP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:rsidR="00F87C11" w:rsidRDefault="00CD29F3">
      <w:pPr>
        <w:spacing w:before="120"/>
      </w:pPr>
      <w:hyperlink r:id="rId11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F3" w:rsidRDefault="00CD29F3" w:rsidP="004B2E5C">
      <w:r>
        <w:separator/>
      </w:r>
    </w:p>
  </w:endnote>
  <w:endnote w:type="continuationSeparator" w:id="0">
    <w:p w:rsidR="00CD29F3" w:rsidRDefault="00CD29F3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F3" w:rsidRDefault="00CD29F3" w:rsidP="004B2E5C">
      <w:r>
        <w:separator/>
      </w:r>
    </w:p>
  </w:footnote>
  <w:footnote w:type="continuationSeparator" w:id="0">
    <w:p w:rsidR="00CD29F3" w:rsidRDefault="00CD29F3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1237EB"/>
    <w:rsid w:val="001377EF"/>
    <w:rsid w:val="001F0D52"/>
    <w:rsid w:val="0020040C"/>
    <w:rsid w:val="002161FE"/>
    <w:rsid w:val="003032F8"/>
    <w:rsid w:val="003154D4"/>
    <w:rsid w:val="003A1142"/>
    <w:rsid w:val="003A6E24"/>
    <w:rsid w:val="0044408C"/>
    <w:rsid w:val="0045566F"/>
    <w:rsid w:val="004B2E5C"/>
    <w:rsid w:val="004B582F"/>
    <w:rsid w:val="004D0724"/>
    <w:rsid w:val="004D2656"/>
    <w:rsid w:val="004F74E4"/>
    <w:rsid w:val="00524474"/>
    <w:rsid w:val="005A056D"/>
    <w:rsid w:val="005A068E"/>
    <w:rsid w:val="00654A86"/>
    <w:rsid w:val="006E7F3D"/>
    <w:rsid w:val="00726E60"/>
    <w:rsid w:val="00763832"/>
    <w:rsid w:val="007773C0"/>
    <w:rsid w:val="00891CEB"/>
    <w:rsid w:val="00935958"/>
    <w:rsid w:val="00981F18"/>
    <w:rsid w:val="009F7CDA"/>
    <w:rsid w:val="00B56DF0"/>
    <w:rsid w:val="00B7124B"/>
    <w:rsid w:val="00BE2556"/>
    <w:rsid w:val="00C82B17"/>
    <w:rsid w:val="00CD29F3"/>
    <w:rsid w:val="00DB30A9"/>
    <w:rsid w:val="00EC38CF"/>
    <w:rsid w:val="00EE5FF9"/>
    <w:rsid w:val="00F52971"/>
    <w:rsid w:val="00F67015"/>
    <w:rsid w:val="00F87C11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411DF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tka.jechova@toyota-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dac.de/infotestrat/tests/eco-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usnews.eu/cs/modely-cz/aktualni-modely/lexus-es/tiskove-zprav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5</cp:revision>
  <dcterms:created xsi:type="dcterms:W3CDTF">2019-08-28T10:55:00Z</dcterms:created>
  <dcterms:modified xsi:type="dcterms:W3CDTF">2019-08-28T13:21:00Z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