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4326" w14:textId="77777777" w:rsidR="00F87C11" w:rsidRDefault="00BE2556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5494A3C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624276807" r:id="rId8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148105C5" w:rsidR="00F87C11" w:rsidRDefault="1E7C4867">
      <w:pPr>
        <w:spacing w:before="120"/>
        <w:jc w:val="right"/>
        <w:rPr>
          <w:rFonts w:ascii="NobelCE Lt" w:hAnsi="NobelCE Lt" w:cs="Arial"/>
        </w:rPr>
      </w:pPr>
      <w:r w:rsidRPr="1E7C4867">
        <w:rPr>
          <w:rFonts w:ascii="NobelCE Lt" w:hAnsi="NobelCE Lt" w:cs="Arial"/>
        </w:rPr>
        <w:t>1</w:t>
      </w:r>
      <w:r w:rsidR="00CB57E1">
        <w:rPr>
          <w:rFonts w:ascii="NobelCE Lt" w:hAnsi="NobelCE Lt" w:cs="Arial"/>
        </w:rPr>
        <w:t>1</w:t>
      </w:r>
      <w:r w:rsidRPr="1E7C4867">
        <w:rPr>
          <w:rFonts w:ascii="NobelCE Lt" w:hAnsi="NobelCE Lt" w:cs="Arial"/>
        </w:rPr>
        <w:t>. července 2019</w:t>
      </w:r>
    </w:p>
    <w:p w14:paraId="1B439943" w14:textId="77777777" w:rsidR="00F87C11" w:rsidRDefault="00F87C11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3FDF320A" w14:textId="3CCE6689" w:rsidR="1E7C4867" w:rsidRPr="00CB57E1" w:rsidRDefault="00CB57E1" w:rsidP="00CB57E1">
      <w:pPr>
        <w:rPr>
          <w:rFonts w:ascii="NobelCE Bk" w:hAnsi="NobelCE Bk"/>
          <w:b/>
          <w:bCs/>
          <w:sz w:val="52"/>
          <w:szCs w:val="52"/>
        </w:rPr>
      </w:pPr>
      <w:r w:rsidRPr="00CB57E1">
        <w:rPr>
          <w:rFonts w:ascii="NobelCE Bk" w:hAnsi="NobelCE Bk"/>
          <w:b/>
          <w:bCs/>
          <w:sz w:val="52"/>
          <w:szCs w:val="52"/>
        </w:rPr>
        <w:t>LEXUS V EVROPĚ ZVYŠUJE PRODEJE, 95 PROCENT VOZŮ</w:t>
      </w:r>
      <w:r w:rsidR="002B26BA">
        <w:rPr>
          <w:rFonts w:ascii="NobelCE Bk" w:hAnsi="NobelCE Bk"/>
          <w:b/>
          <w:bCs/>
          <w:sz w:val="52"/>
          <w:szCs w:val="52"/>
        </w:rPr>
        <w:t xml:space="preserve">  </w:t>
      </w:r>
      <w:r w:rsidRPr="00CB57E1">
        <w:rPr>
          <w:rFonts w:ascii="NobelCE Bk" w:hAnsi="NobelCE Bk"/>
          <w:b/>
          <w:bCs/>
          <w:sz w:val="52"/>
          <w:szCs w:val="52"/>
        </w:rPr>
        <w:t>JE HYBRIDNÍCH</w:t>
      </w:r>
    </w:p>
    <w:p w14:paraId="290B86E0" w14:textId="77777777" w:rsidR="004D2656" w:rsidRPr="00C82B17" w:rsidRDefault="004D2656" w:rsidP="00C82B17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7FF8E42F" w14:textId="4429EDA6" w:rsidR="1E7C4867" w:rsidRPr="00CB57E1" w:rsidRDefault="00E22087" w:rsidP="00CB57E1">
      <w:pPr>
        <w:jc w:val="both"/>
        <w:rPr>
          <w:rFonts w:ascii="NobelCE Lt" w:hAnsi="NobelCE Lt"/>
          <w:b/>
          <w:bCs/>
        </w:rPr>
      </w:pPr>
      <w:r w:rsidRPr="00CB57E1">
        <w:rPr>
          <w:rFonts w:ascii="NobelCE Lt" w:hAnsi="NobelCE Lt"/>
          <w:b/>
          <w:bCs/>
        </w:rPr>
        <w:t>Lexus prodal v Evropě</w:t>
      </w:r>
      <w:r w:rsidR="1E7C4867" w:rsidRPr="00CB57E1">
        <w:rPr>
          <w:rFonts w:ascii="NobelCE Lt" w:hAnsi="NobelCE Lt"/>
          <w:b/>
          <w:bCs/>
        </w:rPr>
        <w:t xml:space="preserve"> v první polovině </w:t>
      </w:r>
      <w:r w:rsidR="0070331B" w:rsidRPr="00CB57E1">
        <w:rPr>
          <w:rFonts w:ascii="NobelCE Lt" w:hAnsi="NobelCE Lt"/>
          <w:b/>
          <w:bCs/>
        </w:rPr>
        <w:t xml:space="preserve">letošního </w:t>
      </w:r>
      <w:r w:rsidR="1E7C4867" w:rsidRPr="00CB57E1">
        <w:rPr>
          <w:rFonts w:ascii="NobelCE Lt" w:hAnsi="NobelCE Lt"/>
          <w:b/>
          <w:bCs/>
        </w:rPr>
        <w:t xml:space="preserve">roku </w:t>
      </w:r>
      <w:r w:rsidRPr="00CB57E1">
        <w:rPr>
          <w:rFonts w:ascii="NobelCE Lt" w:hAnsi="NobelCE Lt"/>
          <w:b/>
          <w:bCs/>
        </w:rPr>
        <w:t xml:space="preserve">40 450 vozů, </w:t>
      </w:r>
      <w:r w:rsidR="1E7C4867" w:rsidRPr="00CB57E1">
        <w:rPr>
          <w:rFonts w:ascii="NobelCE Lt" w:hAnsi="NobelCE Lt"/>
          <w:b/>
          <w:bCs/>
        </w:rPr>
        <w:t xml:space="preserve">prodeje </w:t>
      </w:r>
      <w:r w:rsidRPr="00CB57E1">
        <w:rPr>
          <w:rFonts w:ascii="NobelCE Lt" w:hAnsi="NobelCE Lt"/>
          <w:b/>
          <w:bCs/>
        </w:rPr>
        <w:t xml:space="preserve">vzrostly meziročně </w:t>
      </w:r>
      <w:r w:rsidR="1E7C4867" w:rsidRPr="00CB57E1">
        <w:rPr>
          <w:rFonts w:ascii="NobelCE Lt" w:hAnsi="NobelCE Lt"/>
          <w:b/>
          <w:bCs/>
        </w:rPr>
        <w:t xml:space="preserve">o </w:t>
      </w:r>
      <w:r w:rsidRPr="00CB57E1">
        <w:rPr>
          <w:rFonts w:ascii="NobelCE Lt" w:hAnsi="NobelCE Lt"/>
          <w:b/>
          <w:bCs/>
        </w:rPr>
        <w:t>pět procent</w:t>
      </w:r>
      <w:r w:rsidR="1E7C4867" w:rsidRPr="00CB57E1">
        <w:rPr>
          <w:rFonts w:ascii="NobelCE Lt" w:hAnsi="NobelCE Lt"/>
          <w:b/>
          <w:bCs/>
        </w:rPr>
        <w:t>. Hybridní voz</w:t>
      </w:r>
      <w:r w:rsidR="002B26BA">
        <w:rPr>
          <w:rFonts w:ascii="NobelCE Lt" w:hAnsi="NobelCE Lt"/>
          <w:b/>
          <w:bCs/>
        </w:rPr>
        <w:t>y</w:t>
      </w:r>
      <w:r w:rsidR="1E7C4867" w:rsidRPr="00CB57E1">
        <w:rPr>
          <w:rFonts w:ascii="NobelCE Lt" w:hAnsi="NobelCE Lt"/>
          <w:b/>
          <w:bCs/>
        </w:rPr>
        <w:t xml:space="preserve"> </w:t>
      </w:r>
      <w:r w:rsidR="0070331B" w:rsidRPr="00CB57E1">
        <w:rPr>
          <w:rFonts w:ascii="NobelCE Lt" w:hAnsi="NobelCE Lt"/>
          <w:b/>
          <w:bCs/>
        </w:rPr>
        <w:t xml:space="preserve">Lexus </w:t>
      </w:r>
      <w:r w:rsidR="1E7C4867" w:rsidRPr="00CB57E1">
        <w:rPr>
          <w:rFonts w:ascii="NobelCE Lt" w:hAnsi="NobelCE Lt"/>
          <w:b/>
          <w:bCs/>
        </w:rPr>
        <w:t>tvořil</w:t>
      </w:r>
      <w:r w:rsidR="002B26BA">
        <w:rPr>
          <w:rFonts w:ascii="NobelCE Lt" w:hAnsi="NobelCE Lt"/>
          <w:b/>
          <w:bCs/>
        </w:rPr>
        <w:t>y</w:t>
      </w:r>
      <w:r w:rsidR="1E7C4867" w:rsidRPr="00CB57E1">
        <w:rPr>
          <w:rFonts w:ascii="NobelCE Lt" w:hAnsi="NobelCE Lt"/>
          <w:b/>
          <w:bCs/>
        </w:rPr>
        <w:t xml:space="preserve"> ve střední a západní Evropě 95 </w:t>
      </w:r>
      <w:r w:rsidRPr="00CB57E1">
        <w:rPr>
          <w:rFonts w:ascii="NobelCE Lt" w:hAnsi="NobelCE Lt"/>
          <w:b/>
          <w:bCs/>
        </w:rPr>
        <w:t>prodejů</w:t>
      </w:r>
      <w:r w:rsidR="1E7C4867" w:rsidRPr="00CB57E1">
        <w:rPr>
          <w:rFonts w:ascii="NobelCE Lt" w:hAnsi="NobelCE Lt"/>
          <w:b/>
          <w:bCs/>
        </w:rPr>
        <w:t xml:space="preserve">. K růstu výrazně přispěl nově uvedený kompaktní crossover UX a luxusní sedan ES. </w:t>
      </w:r>
    </w:p>
    <w:p w14:paraId="0F7AD070" w14:textId="5BC0F341" w:rsidR="1E7C4867" w:rsidRPr="00CB57E1" w:rsidRDefault="1E7C4867" w:rsidP="00CB57E1">
      <w:pPr>
        <w:jc w:val="both"/>
        <w:rPr>
          <w:rFonts w:ascii="NobelCE Lt" w:hAnsi="NobelCE Lt"/>
          <w:b/>
          <w:bCs/>
        </w:rPr>
      </w:pPr>
    </w:p>
    <w:p w14:paraId="7624555D" w14:textId="56201B98" w:rsidR="1E7C4867" w:rsidRPr="00CB57E1" w:rsidRDefault="1E7C4867" w:rsidP="00CB57E1">
      <w:pPr>
        <w:spacing w:after="160" w:line="259" w:lineRule="auto"/>
        <w:ind w:right="39"/>
        <w:jc w:val="both"/>
        <w:rPr>
          <w:rFonts w:ascii="NobelCE Lt" w:hAnsi="NobelCE Lt"/>
        </w:rPr>
      </w:pPr>
      <w:r w:rsidRPr="00CB57E1">
        <w:rPr>
          <w:rFonts w:ascii="NobelCE Lt" w:hAnsi="NobelCE Lt"/>
        </w:rPr>
        <w:t xml:space="preserve">Značka Lexus vykázala během prvního pololetí roku 2019 stabilní tempo růstu v Evropě. Zatímco trh s luxusními vozy klesl o </w:t>
      </w:r>
      <w:r w:rsidR="00E22087" w:rsidRPr="00CB57E1">
        <w:rPr>
          <w:rFonts w:ascii="NobelCE Lt" w:hAnsi="NobelCE Lt"/>
        </w:rPr>
        <w:t>dvě procenta</w:t>
      </w:r>
      <w:r w:rsidRPr="00CB57E1">
        <w:rPr>
          <w:rFonts w:ascii="NobelCE Lt" w:hAnsi="NobelCE Lt"/>
        </w:rPr>
        <w:t xml:space="preserve">, </w:t>
      </w:r>
      <w:r w:rsidR="00E22087" w:rsidRPr="00CB57E1">
        <w:rPr>
          <w:rFonts w:ascii="NobelCE Lt" w:hAnsi="NobelCE Lt"/>
        </w:rPr>
        <w:t xml:space="preserve">značce </w:t>
      </w:r>
      <w:r w:rsidRPr="00CB57E1">
        <w:rPr>
          <w:rFonts w:ascii="NobelCE Lt" w:hAnsi="NobelCE Lt"/>
        </w:rPr>
        <w:t xml:space="preserve">Lexus stoupl prodej o </w:t>
      </w:r>
      <w:r w:rsidR="00E22087" w:rsidRPr="00CB57E1">
        <w:rPr>
          <w:rFonts w:ascii="NobelCE Lt" w:hAnsi="NobelCE Lt"/>
        </w:rPr>
        <w:t>pět procent</w:t>
      </w:r>
      <w:r w:rsidRPr="00CB57E1">
        <w:rPr>
          <w:rFonts w:ascii="NobelCE Lt" w:hAnsi="NobelCE Lt"/>
        </w:rPr>
        <w:t xml:space="preserve"> na 40 450 kusů. Výrazného zlepšení dosáhl</w:t>
      </w:r>
      <w:r w:rsidR="00E22087" w:rsidRPr="00CB57E1">
        <w:rPr>
          <w:rFonts w:ascii="NobelCE Lt" w:hAnsi="NobelCE Lt"/>
        </w:rPr>
        <w:t xml:space="preserve"> Lexus </w:t>
      </w:r>
      <w:r w:rsidRPr="00CB57E1">
        <w:rPr>
          <w:rFonts w:ascii="NobelCE Lt" w:hAnsi="NobelCE Lt"/>
        </w:rPr>
        <w:t>na několika klíčových trzích, jako je Itálie (+51 %), Německo (+33 %), Španělsko (+19 %), Polsko (+13 %), Francie (+12 %) a Velká Británie (+8 %).</w:t>
      </w:r>
    </w:p>
    <w:p w14:paraId="634184D3" w14:textId="24C70935" w:rsidR="1E7C4867" w:rsidRPr="00CB57E1" w:rsidRDefault="1E7C4867" w:rsidP="00CB57E1">
      <w:pPr>
        <w:spacing w:after="160" w:line="259" w:lineRule="auto"/>
        <w:ind w:right="39"/>
        <w:jc w:val="both"/>
        <w:rPr>
          <w:rFonts w:ascii="NobelCE Lt" w:hAnsi="NobelCE Lt"/>
        </w:rPr>
      </w:pPr>
      <w:r w:rsidRPr="00CB57E1">
        <w:rPr>
          <w:rFonts w:ascii="NobelCE Lt" w:hAnsi="NobelCE Lt"/>
        </w:rPr>
        <w:t>Ke zvýšení popularity přispělo i uvedení dvou zbrusu nových modelů, kompaktního crossoveru UX a luxusního sedanu ES. Pouhých pět měsíců od zahájení prodeje se pro UX rozhodlo 8532 zákazníků, čímž se potvrdila pozitivní reakce trhu na vůbec prvního zástupce značky Lexus v rychle rostoucím segmentu prémiových kompaktních crossoverů.</w:t>
      </w:r>
    </w:p>
    <w:p w14:paraId="68279400" w14:textId="27CF3298" w:rsidR="1E7C4867" w:rsidRPr="00CB57E1" w:rsidRDefault="1E7C4867" w:rsidP="00CB57E1">
      <w:pPr>
        <w:spacing w:after="160" w:line="259" w:lineRule="auto"/>
        <w:ind w:right="39"/>
        <w:jc w:val="both"/>
        <w:rPr>
          <w:rFonts w:ascii="NobelCE Lt" w:hAnsi="NobelCE Lt"/>
        </w:rPr>
      </w:pPr>
      <w:r w:rsidRPr="00CB57E1">
        <w:rPr>
          <w:rFonts w:ascii="NobelCE Lt" w:hAnsi="NobelCE Lt"/>
        </w:rPr>
        <w:t>Nejsilnějšího prodejního růstu dosáhl model ES (+387 % na 3012 vozidel) v návaznosti na uvedení modelu nové generace, který se koncem roku 2018 představil na všech evropských trzích.</w:t>
      </w:r>
    </w:p>
    <w:p w14:paraId="2488465A" w14:textId="7150729E" w:rsidR="1E7C4867" w:rsidRPr="00CB57E1" w:rsidRDefault="1E7C4867" w:rsidP="00CB57E1">
      <w:pPr>
        <w:spacing w:after="160" w:line="259" w:lineRule="auto"/>
        <w:ind w:right="39"/>
        <w:jc w:val="both"/>
        <w:rPr>
          <w:rFonts w:ascii="NobelCE Lt" w:hAnsi="NobelCE Lt"/>
        </w:rPr>
      </w:pPr>
      <w:r w:rsidRPr="00CB57E1">
        <w:rPr>
          <w:rFonts w:ascii="NobelCE Lt" w:hAnsi="NobelCE Lt"/>
        </w:rPr>
        <w:t xml:space="preserve">Lexus je předním hráčem na poli elektrifikace, což dokládá 28 006 hybridních vozů s autonomním dobíjením, jež se prodaly v Evropě v první polovině roku 2019. Oproti stejnému období loňského roku stoupl zájem o 17 </w:t>
      </w:r>
      <w:r w:rsidR="00E22087" w:rsidRPr="00CB57E1">
        <w:rPr>
          <w:rFonts w:ascii="NobelCE Lt" w:hAnsi="NobelCE Lt"/>
        </w:rPr>
        <w:t>procent</w:t>
      </w:r>
      <w:r w:rsidRPr="00CB57E1">
        <w:rPr>
          <w:rFonts w:ascii="NobelCE Lt" w:hAnsi="NobelCE Lt"/>
        </w:rPr>
        <w:t xml:space="preserve">. </w:t>
      </w:r>
    </w:p>
    <w:p w14:paraId="656ABB18" w14:textId="2F19C9BB" w:rsidR="1E7C4867" w:rsidRPr="00CB57E1" w:rsidRDefault="1E7C4867" w:rsidP="00CB57E1">
      <w:pPr>
        <w:spacing w:after="160" w:line="259" w:lineRule="auto"/>
        <w:ind w:right="39"/>
        <w:jc w:val="both"/>
        <w:rPr>
          <w:rFonts w:ascii="NobelCE Lt" w:hAnsi="NobelCE Lt"/>
        </w:rPr>
      </w:pPr>
      <w:r w:rsidRPr="00CB57E1">
        <w:rPr>
          <w:rFonts w:ascii="NobelCE Lt" w:hAnsi="NobelCE Lt"/>
        </w:rPr>
        <w:t>SUV střední třídy Lexus NX s 11 699 prodanými kusy zastává v Evropě i nadále pozici nejlépe prodávaného modelu značky. Pro model RX se rozhodlo 8 382 zákazníků.</w:t>
      </w:r>
    </w:p>
    <w:p w14:paraId="12856F61" w14:textId="77E018B3" w:rsidR="1E7C4867" w:rsidRPr="002B26BA" w:rsidRDefault="002B26BA" w:rsidP="002B26BA">
      <w:pPr>
        <w:spacing w:after="160" w:line="259" w:lineRule="auto"/>
        <w:jc w:val="both"/>
        <w:rPr>
          <w:rFonts w:ascii="NobelCE Lt" w:hAnsi="NobelCE Lt"/>
        </w:rPr>
      </w:pPr>
      <w:r w:rsidRPr="002B26BA">
        <w:rPr>
          <w:rFonts w:ascii="NobelCE Lt" w:hAnsi="NobelCE Lt"/>
        </w:rPr>
        <w:t xml:space="preserve">Na českém trhu </w:t>
      </w:r>
      <w:r w:rsidRPr="002B26BA">
        <w:rPr>
          <w:rFonts w:ascii="NobelCE Lt" w:hAnsi="NobelCE Lt"/>
        </w:rPr>
        <w:t xml:space="preserve">Lexus zlepšil za první pololetí letošního roku své prodejní výsledky </w:t>
      </w:r>
      <w:r w:rsidRPr="002B26BA">
        <w:rPr>
          <w:rFonts w:ascii="NobelCE Lt" w:hAnsi="NobelCE Lt"/>
        </w:rPr>
        <w:t>o 26 %. Značce se dařilo</w:t>
      </w:r>
      <w:r>
        <w:rPr>
          <w:rFonts w:ascii="NobelCE Lt" w:hAnsi="NobelCE Lt"/>
        </w:rPr>
        <w:t xml:space="preserve"> </w:t>
      </w:r>
      <w:r w:rsidRPr="002B26BA">
        <w:rPr>
          <w:rFonts w:ascii="NobelCE Lt" w:hAnsi="NobelCE Lt"/>
        </w:rPr>
        <w:t>zejména mezi privátními zákazník</w:t>
      </w:r>
      <w:r>
        <w:rPr>
          <w:rFonts w:ascii="NobelCE Lt" w:hAnsi="NobelCE Lt"/>
        </w:rPr>
        <w:t>y</w:t>
      </w:r>
      <w:r w:rsidRPr="002B26BA">
        <w:rPr>
          <w:rFonts w:ascii="NobelCE Lt" w:hAnsi="NobelCE Lt"/>
        </w:rPr>
        <w:t>, kde zaznamenala 143% nárůst v registracích oproti prvnímu pololetí loňského roku.</w:t>
      </w:r>
      <w:r>
        <w:rPr>
          <w:rFonts w:ascii="NobelCE Lt" w:hAnsi="NobelCE Lt"/>
        </w:rPr>
        <w:t xml:space="preserve"> </w:t>
      </w:r>
      <w:bookmarkStart w:id="0" w:name="_GoBack"/>
      <w:bookmarkEnd w:id="0"/>
    </w:p>
    <w:p w14:paraId="075CA969" w14:textId="77777777" w:rsidR="002B26BA" w:rsidRDefault="002B26BA" w:rsidP="1E7C4867">
      <w:pPr>
        <w:spacing w:after="160" w:line="360" w:lineRule="auto"/>
        <w:jc w:val="both"/>
        <w:rPr>
          <w:b/>
          <w:bCs/>
        </w:rPr>
      </w:pPr>
    </w:p>
    <w:p w14:paraId="54630E31" w14:textId="7205C633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77244EC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Default="00EB17FA">
      <w:pPr>
        <w:spacing w:before="120"/>
      </w:pPr>
      <w:hyperlink r:id="rId9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CB57E1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9F92" w14:textId="77777777" w:rsidR="00EB17FA" w:rsidRDefault="00EB17FA" w:rsidP="004B2E5C">
      <w:r>
        <w:separator/>
      </w:r>
    </w:p>
  </w:endnote>
  <w:endnote w:type="continuationSeparator" w:id="0">
    <w:p w14:paraId="330C0314" w14:textId="77777777" w:rsidR="00EB17FA" w:rsidRDefault="00EB17FA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1B90" w14:textId="77777777" w:rsidR="00EB17FA" w:rsidRDefault="00EB17FA" w:rsidP="004B2E5C">
      <w:r>
        <w:separator/>
      </w:r>
    </w:p>
  </w:footnote>
  <w:footnote w:type="continuationSeparator" w:id="0">
    <w:p w14:paraId="67E7D3C2" w14:textId="77777777" w:rsidR="00EB17FA" w:rsidRDefault="00EB17FA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2FE"/>
    <w:multiLevelType w:val="hybridMultilevel"/>
    <w:tmpl w:val="3198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32BDE"/>
    <w:multiLevelType w:val="hybridMultilevel"/>
    <w:tmpl w:val="48D81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19BB"/>
    <w:multiLevelType w:val="hybridMultilevel"/>
    <w:tmpl w:val="93244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0780B"/>
    <w:multiLevelType w:val="hybridMultilevel"/>
    <w:tmpl w:val="FEB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11"/>
    <w:rsid w:val="001377EF"/>
    <w:rsid w:val="0020040C"/>
    <w:rsid w:val="002161FE"/>
    <w:rsid w:val="002B26BA"/>
    <w:rsid w:val="003032F8"/>
    <w:rsid w:val="003154D4"/>
    <w:rsid w:val="003A6E24"/>
    <w:rsid w:val="0044408C"/>
    <w:rsid w:val="004B2E5C"/>
    <w:rsid w:val="004B582F"/>
    <w:rsid w:val="004D2656"/>
    <w:rsid w:val="00524474"/>
    <w:rsid w:val="005A056D"/>
    <w:rsid w:val="00654A86"/>
    <w:rsid w:val="006E7F3D"/>
    <w:rsid w:val="0070331B"/>
    <w:rsid w:val="00726E60"/>
    <w:rsid w:val="00763832"/>
    <w:rsid w:val="00891CEB"/>
    <w:rsid w:val="009F7CDA"/>
    <w:rsid w:val="00A6214B"/>
    <w:rsid w:val="00B7124B"/>
    <w:rsid w:val="00BE2556"/>
    <w:rsid w:val="00C82B17"/>
    <w:rsid w:val="00CB57E1"/>
    <w:rsid w:val="00DB30A9"/>
    <w:rsid w:val="00E22087"/>
    <w:rsid w:val="00EB17FA"/>
    <w:rsid w:val="00EC38CF"/>
    <w:rsid w:val="00EE5FF9"/>
    <w:rsid w:val="00F52971"/>
    <w:rsid w:val="00F67015"/>
    <w:rsid w:val="00F87C11"/>
    <w:rsid w:val="1E7C4867"/>
    <w:rsid w:val="7266F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66F7A5"/>
  <w15:docId w15:val="{D8E7FE18-51A2-42A5-A6BD-6DA015B7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3</cp:revision>
  <dcterms:created xsi:type="dcterms:W3CDTF">2019-07-10T13:06:00Z</dcterms:created>
  <dcterms:modified xsi:type="dcterms:W3CDTF">2019-07-10T13:14:00Z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