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9F7CDA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20629156" r:id="rId8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10909F57" w:rsidR="00F87C11" w:rsidRDefault="005A056D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30</w:t>
      </w:r>
      <w:r w:rsidR="00F67015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května</w:t>
      </w:r>
      <w:r w:rsidR="00F67015">
        <w:rPr>
          <w:rFonts w:ascii="NobelCE Lt" w:hAnsi="NobelCE Lt" w:cs="Arial"/>
        </w:rPr>
        <w:t xml:space="preserve"> </w:t>
      </w:r>
      <w:r w:rsidR="00DB30A9">
        <w:rPr>
          <w:rFonts w:ascii="NobelCE Lt" w:hAnsi="NobelCE Lt" w:cs="Arial"/>
        </w:rPr>
        <w:t>201</w:t>
      </w:r>
      <w:r w:rsidR="004D2656">
        <w:rPr>
          <w:rFonts w:ascii="NobelCE Lt" w:hAnsi="NobelCE Lt" w:cs="Arial"/>
        </w:rPr>
        <w:t>9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3491460F" w14:textId="3F87D1CC" w:rsidR="005A056D" w:rsidRPr="008A5A70" w:rsidRDefault="008A5A70" w:rsidP="008A5A70">
      <w:pPr>
        <w:rPr>
          <w:rFonts w:ascii="NobelCE Bk" w:hAnsi="NobelCE Bk"/>
          <w:b/>
          <w:sz w:val="52"/>
          <w:szCs w:val="52"/>
        </w:rPr>
      </w:pPr>
      <w:r>
        <w:rPr>
          <w:rFonts w:ascii="NobelCE Bk" w:hAnsi="NobelCE Bk"/>
          <w:b/>
          <w:sz w:val="52"/>
          <w:szCs w:val="52"/>
        </w:rPr>
        <w:t>VE SVĚTOVÉ PREMIÉŘE SE PŘEDSTAVUJE NOVÝ LEXUS RX</w:t>
      </w:r>
    </w:p>
    <w:p w14:paraId="098F1BF4" w14:textId="23E3AF9D" w:rsidR="008A5A70" w:rsidRDefault="008A5A70" w:rsidP="008A5A70">
      <w:pPr>
        <w:pStyle w:val="ListParagraph"/>
        <w:ind w:left="360"/>
        <w:rPr>
          <w:rFonts w:ascii="NobelCE Lt" w:hAnsi="NobelCE Lt"/>
          <w:b/>
          <w:sz w:val="22"/>
          <w:szCs w:val="22"/>
        </w:rPr>
      </w:pPr>
    </w:p>
    <w:p w14:paraId="70D4D1DB" w14:textId="77777777" w:rsidR="008A5A70" w:rsidRPr="008A5A70" w:rsidRDefault="008A5A70" w:rsidP="008A5A70">
      <w:pPr>
        <w:pStyle w:val="ListParagraph"/>
        <w:ind w:left="360"/>
        <w:rPr>
          <w:rFonts w:ascii="NobelCE Lt" w:hAnsi="NobelCE Lt"/>
          <w:b/>
          <w:sz w:val="22"/>
          <w:szCs w:val="22"/>
        </w:rPr>
      </w:pPr>
    </w:p>
    <w:p w14:paraId="287AE10A" w14:textId="64115FA5" w:rsidR="008A5A70" w:rsidRPr="008A5A70" w:rsidRDefault="008A5A70" w:rsidP="008A5A70">
      <w:pPr>
        <w:pStyle w:val="ListParagraph"/>
        <w:numPr>
          <w:ilvl w:val="0"/>
          <w:numId w:val="8"/>
        </w:numPr>
        <w:ind w:left="360"/>
        <w:rPr>
          <w:rFonts w:ascii="NobelCE Lt" w:hAnsi="NobelCE Lt"/>
          <w:b/>
          <w:sz w:val="22"/>
          <w:szCs w:val="22"/>
        </w:rPr>
      </w:pPr>
      <w:r w:rsidRPr="008A5A70">
        <w:rPr>
          <w:rFonts w:ascii="NobelCE Lt" w:hAnsi="NobelCE Lt"/>
          <w:b/>
        </w:rPr>
        <w:t>Elegantní a sportovní exteriér v kombinaci s vysoce funk</w:t>
      </w:r>
      <w:r w:rsidRPr="008A5A70">
        <w:rPr>
          <w:rFonts w:ascii="NobelCE Lt" w:hAnsi="NobelCE Lt" w:cs="Cambria"/>
          <w:b/>
        </w:rPr>
        <w:t>č</w:t>
      </w:r>
      <w:r w:rsidRPr="008A5A70">
        <w:rPr>
          <w:rFonts w:ascii="NobelCE Lt" w:hAnsi="NobelCE Lt"/>
          <w:b/>
        </w:rPr>
        <w:t>n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>m interiérem</w:t>
      </w:r>
    </w:p>
    <w:p w14:paraId="0D180398" w14:textId="77777777" w:rsidR="008A5A70" w:rsidRPr="008A5A70" w:rsidRDefault="008A5A70" w:rsidP="008A5A70">
      <w:pPr>
        <w:pStyle w:val="ListParagraph"/>
        <w:numPr>
          <w:ilvl w:val="0"/>
          <w:numId w:val="8"/>
        </w:numPr>
        <w:ind w:left="360"/>
        <w:rPr>
          <w:rFonts w:ascii="NobelCE Lt" w:hAnsi="NobelCE Lt"/>
          <w:b/>
        </w:rPr>
      </w:pPr>
      <w:r w:rsidRPr="008A5A70">
        <w:rPr>
          <w:rFonts w:ascii="NobelCE Lt" w:hAnsi="NobelCE Lt"/>
          <w:b/>
        </w:rPr>
        <w:t>Vyšší jízdní stabilita a p</w:t>
      </w:r>
      <w:r w:rsidRPr="008A5A70">
        <w:rPr>
          <w:rFonts w:ascii="NobelCE Lt" w:hAnsi="NobelCE Lt" w:cs="Cambria"/>
          <w:b/>
        </w:rPr>
        <w:t>ř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>m</w:t>
      </w:r>
      <w:r w:rsidRPr="008A5A70">
        <w:rPr>
          <w:rFonts w:ascii="NobelCE Lt" w:hAnsi="NobelCE Lt" w:cs="Cambria"/>
          <w:b/>
        </w:rPr>
        <w:t>ě</w:t>
      </w:r>
      <w:r w:rsidRPr="008A5A70">
        <w:rPr>
          <w:rFonts w:ascii="NobelCE Lt" w:hAnsi="NobelCE Lt"/>
          <w:b/>
        </w:rPr>
        <w:t>j</w:t>
      </w:r>
      <w:r w:rsidRPr="008A5A70">
        <w:rPr>
          <w:rFonts w:ascii="NobelCE Lt" w:hAnsi="NobelCE Lt" w:cs="Nobel-Book"/>
          <w:b/>
        </w:rPr>
        <w:t>ší</w:t>
      </w:r>
      <w:r w:rsidRPr="008A5A70">
        <w:rPr>
          <w:rFonts w:ascii="NobelCE Lt" w:hAnsi="NobelCE Lt"/>
          <w:b/>
        </w:rPr>
        <w:t xml:space="preserve"> zp</w:t>
      </w:r>
      <w:r w:rsidRPr="008A5A70">
        <w:rPr>
          <w:rFonts w:ascii="NobelCE Lt" w:hAnsi="NobelCE Lt" w:cs="Cambria"/>
          <w:b/>
        </w:rPr>
        <w:t>ě</w:t>
      </w:r>
      <w:r w:rsidRPr="008A5A70">
        <w:rPr>
          <w:rFonts w:ascii="NobelCE Lt" w:hAnsi="NobelCE Lt"/>
          <w:b/>
        </w:rPr>
        <w:t>tn</w:t>
      </w:r>
      <w:r w:rsidRPr="008A5A70">
        <w:rPr>
          <w:rFonts w:ascii="NobelCE Lt" w:hAnsi="NobelCE Lt" w:cs="Nobel-Book"/>
          <w:b/>
        </w:rPr>
        <w:t>á</w:t>
      </w:r>
      <w:r w:rsidRPr="008A5A70">
        <w:rPr>
          <w:rFonts w:ascii="NobelCE Lt" w:hAnsi="NobelCE Lt"/>
          <w:b/>
        </w:rPr>
        <w:t xml:space="preserve"> vazba od </w:t>
      </w:r>
      <w:r w:rsidRPr="008A5A70">
        <w:rPr>
          <w:rFonts w:ascii="NobelCE Lt" w:hAnsi="NobelCE Lt" w:cs="Cambria"/>
          <w:b/>
        </w:rPr>
        <w:t>ř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>zen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 xml:space="preserve"> ve spojen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 xml:space="preserve"> s neodmysliteln</w:t>
      </w:r>
      <w:r w:rsidRPr="008A5A70">
        <w:rPr>
          <w:rFonts w:ascii="NobelCE Lt" w:hAnsi="NobelCE Lt" w:cs="Nobel-Book"/>
          <w:b/>
        </w:rPr>
        <w:t>ý</w:t>
      </w:r>
      <w:r w:rsidRPr="008A5A70">
        <w:rPr>
          <w:rFonts w:ascii="NobelCE Lt" w:hAnsi="NobelCE Lt"/>
          <w:b/>
        </w:rPr>
        <w:t>m j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>zdn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>m pohodl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>m modelu RX</w:t>
      </w:r>
    </w:p>
    <w:p w14:paraId="6D4E9237" w14:textId="77777777" w:rsidR="008A5A70" w:rsidRPr="008A5A70" w:rsidRDefault="008A5A70" w:rsidP="008A5A70">
      <w:pPr>
        <w:pStyle w:val="ListParagraph"/>
        <w:numPr>
          <w:ilvl w:val="0"/>
          <w:numId w:val="8"/>
        </w:numPr>
        <w:ind w:left="360"/>
        <w:rPr>
          <w:rFonts w:ascii="NobelCE Lt" w:hAnsi="NobelCE Lt"/>
          <w:b/>
        </w:rPr>
      </w:pPr>
      <w:r w:rsidRPr="008A5A70">
        <w:rPr>
          <w:rFonts w:ascii="NobelCE Lt" w:hAnsi="NobelCE Lt"/>
          <w:b/>
        </w:rPr>
        <w:t>Úrove</w:t>
      </w:r>
      <w:r w:rsidRPr="008A5A70">
        <w:rPr>
          <w:rFonts w:ascii="NobelCE Lt" w:hAnsi="NobelCE Lt" w:cs="Cambria"/>
          <w:b/>
        </w:rPr>
        <w:t>ň</w:t>
      </w:r>
      <w:r w:rsidRPr="008A5A70">
        <w:rPr>
          <w:rFonts w:ascii="NobelCE Lt" w:hAnsi="NobelCE Lt"/>
          <w:b/>
        </w:rPr>
        <w:t xml:space="preserve"> bezpe</w:t>
      </w:r>
      <w:r w:rsidRPr="008A5A70">
        <w:rPr>
          <w:rFonts w:ascii="NobelCE Lt" w:hAnsi="NobelCE Lt" w:cs="Cambria"/>
          <w:b/>
        </w:rPr>
        <w:t>č</w:t>
      </w:r>
      <w:r w:rsidRPr="008A5A70">
        <w:rPr>
          <w:rFonts w:ascii="NobelCE Lt" w:hAnsi="NobelCE Lt"/>
          <w:b/>
        </w:rPr>
        <w:t>nosti na vrcholu t</w:t>
      </w:r>
      <w:r w:rsidRPr="008A5A70">
        <w:rPr>
          <w:rFonts w:ascii="NobelCE Lt" w:hAnsi="NobelCE Lt" w:cs="Cambria"/>
          <w:b/>
        </w:rPr>
        <w:t>ř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>dy d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 xml:space="preserve">ky </w:t>
      </w:r>
      <w:r w:rsidRPr="008A5A70">
        <w:rPr>
          <w:rFonts w:ascii="NobelCE Lt" w:hAnsi="NobelCE Lt"/>
          <w:b/>
          <w:spacing w:val="14"/>
        </w:rPr>
        <w:t>celosv</w:t>
      </w:r>
      <w:r w:rsidRPr="008A5A70">
        <w:rPr>
          <w:rFonts w:ascii="NobelCE Lt" w:hAnsi="NobelCE Lt" w:cs="Cambria"/>
          <w:b/>
          <w:spacing w:val="14"/>
        </w:rPr>
        <w:t>ě</w:t>
      </w:r>
      <w:r w:rsidRPr="008A5A70">
        <w:rPr>
          <w:rFonts w:ascii="NobelCE Lt" w:hAnsi="NobelCE Lt"/>
          <w:b/>
          <w:spacing w:val="14"/>
        </w:rPr>
        <w:t>tov</w:t>
      </w:r>
      <w:r w:rsidRPr="008A5A70">
        <w:rPr>
          <w:rFonts w:ascii="NobelCE Lt" w:hAnsi="NobelCE Lt" w:cs="Cambria"/>
          <w:b/>
          <w:spacing w:val="14"/>
        </w:rPr>
        <w:t>ě</w:t>
      </w:r>
      <w:r w:rsidRPr="008A5A70">
        <w:rPr>
          <w:rFonts w:ascii="NobelCE Lt" w:hAnsi="NobelCE Lt"/>
          <w:b/>
          <w:spacing w:val="14"/>
        </w:rPr>
        <w:t xml:space="preserve"> prvn</w:t>
      </w:r>
      <w:r w:rsidRPr="008A5A70">
        <w:rPr>
          <w:rFonts w:ascii="NobelCE Lt" w:hAnsi="NobelCE Lt" w:cs="Nobel-Book"/>
          <w:b/>
          <w:spacing w:val="14"/>
        </w:rPr>
        <w:t>í</w:t>
      </w:r>
      <w:r w:rsidRPr="008A5A70">
        <w:rPr>
          <w:rFonts w:ascii="NobelCE Lt" w:hAnsi="NobelCE Lt"/>
          <w:b/>
          <w:spacing w:val="14"/>
        </w:rPr>
        <w:t>mu</w:t>
      </w:r>
      <w:r w:rsidRPr="008A5A70">
        <w:rPr>
          <w:rFonts w:ascii="NobelCE Lt" w:hAnsi="NobelCE Lt"/>
          <w:b/>
          <w:spacing w:val="14"/>
          <w:vertAlign w:val="superscript"/>
        </w:rPr>
        <w:t>*</w:t>
      </w:r>
      <w:r w:rsidRPr="008A5A70">
        <w:rPr>
          <w:rStyle w:val="FootnoteReference"/>
          <w:rFonts w:ascii="NobelCE Lt" w:hAnsi="NobelCE Lt"/>
          <w:b/>
          <w:spacing w:val="14"/>
        </w:rPr>
        <w:footnoteReference w:id="1"/>
      </w:r>
      <w:r w:rsidRPr="008A5A70">
        <w:rPr>
          <w:rFonts w:ascii="NobelCE Lt" w:hAnsi="NobelCE Lt"/>
          <w:b/>
          <w:spacing w:val="14"/>
        </w:rPr>
        <w:t xml:space="preserve"> systému adaptivních dálkových sv</w:t>
      </w:r>
      <w:r w:rsidRPr="008A5A70">
        <w:rPr>
          <w:rFonts w:ascii="NobelCE Lt" w:hAnsi="NobelCE Lt" w:cs="Cambria"/>
          <w:b/>
          <w:spacing w:val="14"/>
        </w:rPr>
        <w:t>ě</w:t>
      </w:r>
      <w:r w:rsidRPr="008A5A70">
        <w:rPr>
          <w:rFonts w:ascii="NobelCE Lt" w:hAnsi="NobelCE Lt"/>
          <w:b/>
          <w:spacing w:val="14"/>
        </w:rPr>
        <w:t xml:space="preserve">tel typu </w:t>
      </w:r>
      <w:proofErr w:type="spellStart"/>
      <w:r w:rsidRPr="008A5A70">
        <w:rPr>
          <w:rFonts w:ascii="NobelCE Lt" w:hAnsi="NobelCE Lt"/>
          <w:b/>
          <w:spacing w:val="14"/>
        </w:rPr>
        <w:t>BladeScan</w:t>
      </w:r>
      <w:proofErr w:type="spellEnd"/>
      <w:r w:rsidRPr="008A5A70">
        <w:rPr>
          <w:rFonts w:ascii="NobelCE Lt" w:hAnsi="NobelCE Lt"/>
          <w:b/>
          <w:spacing w:val="14"/>
          <w:vertAlign w:val="superscript"/>
        </w:rPr>
        <w:t>*</w:t>
      </w:r>
      <w:r w:rsidRPr="008A5A70">
        <w:rPr>
          <w:rStyle w:val="FootnoteReference"/>
          <w:rFonts w:ascii="NobelCE Lt" w:hAnsi="NobelCE Lt"/>
          <w:b/>
          <w:spacing w:val="14"/>
        </w:rPr>
        <w:footnoteReference w:id="2"/>
      </w:r>
      <w:r w:rsidRPr="008A5A70">
        <w:rPr>
          <w:rFonts w:ascii="NobelCE Lt" w:hAnsi="NobelCE Lt"/>
          <w:b/>
          <w:spacing w:val="14"/>
        </w:rPr>
        <w:t xml:space="preserve"> a nejnov</w:t>
      </w:r>
      <w:r w:rsidRPr="008A5A70">
        <w:rPr>
          <w:rFonts w:ascii="NobelCE Lt" w:hAnsi="NobelCE Lt" w:cs="Cambria"/>
          <w:b/>
          <w:spacing w:val="14"/>
        </w:rPr>
        <w:t>ě</w:t>
      </w:r>
      <w:r w:rsidRPr="008A5A70">
        <w:rPr>
          <w:rFonts w:ascii="NobelCE Lt" w:hAnsi="NobelCE Lt"/>
          <w:b/>
          <w:spacing w:val="14"/>
        </w:rPr>
        <w:t>j</w:t>
      </w:r>
      <w:r w:rsidRPr="008A5A70">
        <w:rPr>
          <w:rFonts w:ascii="NobelCE Lt" w:hAnsi="NobelCE Lt" w:cs="Nobel-Book"/>
          <w:b/>
          <w:spacing w:val="14"/>
        </w:rPr>
        <w:t>ší</w:t>
      </w:r>
      <w:r w:rsidRPr="008A5A70">
        <w:rPr>
          <w:rFonts w:ascii="NobelCE Lt" w:hAnsi="NobelCE Lt"/>
          <w:b/>
          <w:spacing w:val="14"/>
        </w:rPr>
        <w:t xml:space="preserve"> verzi paketu Lexus </w:t>
      </w:r>
      <w:proofErr w:type="spellStart"/>
      <w:r w:rsidRPr="008A5A70">
        <w:rPr>
          <w:rFonts w:ascii="NobelCE Lt" w:hAnsi="NobelCE Lt"/>
          <w:b/>
          <w:spacing w:val="14"/>
        </w:rPr>
        <w:t>Safety</w:t>
      </w:r>
      <w:proofErr w:type="spellEnd"/>
      <w:r w:rsidRPr="008A5A70">
        <w:rPr>
          <w:rFonts w:ascii="NobelCE Lt" w:hAnsi="NobelCE Lt"/>
          <w:b/>
          <w:spacing w:val="14"/>
        </w:rPr>
        <w:t xml:space="preserve"> </w:t>
      </w:r>
      <w:proofErr w:type="spellStart"/>
      <w:r w:rsidRPr="008A5A70">
        <w:rPr>
          <w:rFonts w:ascii="NobelCE Lt" w:hAnsi="NobelCE Lt"/>
          <w:b/>
          <w:spacing w:val="14"/>
        </w:rPr>
        <w:t>System</w:t>
      </w:r>
      <w:proofErr w:type="spellEnd"/>
      <w:r w:rsidRPr="008A5A70">
        <w:rPr>
          <w:rFonts w:ascii="NobelCE Lt" w:hAnsi="NobelCE Lt"/>
          <w:b/>
          <w:spacing w:val="14"/>
        </w:rPr>
        <w:t>+</w:t>
      </w:r>
    </w:p>
    <w:p w14:paraId="7A4C4A6D" w14:textId="77777777" w:rsidR="008A5A70" w:rsidRPr="008A5A70" w:rsidRDefault="008A5A70" w:rsidP="008A5A70">
      <w:pPr>
        <w:pStyle w:val="ListParagraph"/>
        <w:numPr>
          <w:ilvl w:val="0"/>
          <w:numId w:val="8"/>
        </w:numPr>
        <w:ind w:left="360"/>
        <w:rPr>
          <w:rFonts w:ascii="NobelCE Lt" w:hAnsi="NobelCE Lt"/>
          <w:b/>
        </w:rPr>
      </w:pPr>
      <w:r w:rsidRPr="008A5A70">
        <w:rPr>
          <w:rFonts w:ascii="NobelCE Lt" w:hAnsi="NobelCE Lt"/>
          <w:b/>
        </w:rPr>
        <w:t>Technologie konektivity nov</w:t>
      </w:r>
      <w:r w:rsidRPr="008A5A70">
        <w:rPr>
          <w:rFonts w:ascii="NobelCE Lt" w:hAnsi="NobelCE Lt" w:cs="Cambria"/>
          <w:b/>
        </w:rPr>
        <w:t>ě</w:t>
      </w:r>
      <w:r w:rsidRPr="008A5A70">
        <w:rPr>
          <w:rFonts w:ascii="NobelCE Lt" w:hAnsi="NobelCE Lt"/>
          <w:b/>
        </w:rPr>
        <w:t xml:space="preserve"> zahrnuj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 xml:space="preserve"> Apple </w:t>
      </w:r>
      <w:proofErr w:type="spellStart"/>
      <w:r w:rsidRPr="008A5A70">
        <w:rPr>
          <w:rFonts w:ascii="NobelCE Lt" w:hAnsi="NobelCE Lt"/>
          <w:b/>
        </w:rPr>
        <w:t>CarPlay</w:t>
      </w:r>
      <w:proofErr w:type="spellEnd"/>
      <w:r w:rsidRPr="008A5A70">
        <w:rPr>
          <w:rFonts w:ascii="NobelCE Lt" w:hAnsi="NobelCE Lt"/>
          <w:b/>
          <w:vertAlign w:val="superscript"/>
        </w:rPr>
        <w:t>*</w:t>
      </w:r>
      <w:r w:rsidRPr="008A5A70">
        <w:rPr>
          <w:rStyle w:val="FootnoteReference"/>
          <w:rFonts w:ascii="NobelCE Lt" w:hAnsi="NobelCE Lt"/>
          <w:b/>
        </w:rPr>
        <w:footnoteReference w:id="3"/>
      </w:r>
      <w:r w:rsidRPr="008A5A70">
        <w:rPr>
          <w:rFonts w:ascii="NobelCE Lt" w:hAnsi="NobelCE Lt"/>
          <w:b/>
        </w:rPr>
        <w:t xml:space="preserve"> a Android Auto</w:t>
      </w:r>
      <w:r w:rsidRPr="008A5A70">
        <w:rPr>
          <w:rFonts w:ascii="NobelCE Lt" w:hAnsi="NobelCE Lt"/>
          <w:b/>
          <w:vertAlign w:val="superscript"/>
        </w:rPr>
        <w:t>*</w:t>
      </w:r>
      <w:r w:rsidRPr="008A5A70">
        <w:rPr>
          <w:rStyle w:val="FootnoteReference"/>
          <w:rFonts w:ascii="NobelCE Lt" w:hAnsi="NobelCE Lt"/>
          <w:b/>
        </w:rPr>
        <w:footnoteReference w:id="4"/>
      </w:r>
      <w:r w:rsidRPr="008A5A70">
        <w:rPr>
          <w:rFonts w:ascii="NobelCE Lt" w:hAnsi="NobelCE Lt"/>
          <w:b/>
        </w:rPr>
        <w:t>, v</w:t>
      </w:r>
      <w:r w:rsidRPr="008A5A70">
        <w:rPr>
          <w:rFonts w:ascii="NobelCE Lt" w:hAnsi="NobelCE Lt" w:cs="Cambria"/>
          <w:b/>
        </w:rPr>
        <w:t>č</w:t>
      </w:r>
      <w:r w:rsidRPr="008A5A70">
        <w:rPr>
          <w:rFonts w:ascii="NobelCE Lt" w:hAnsi="NobelCE Lt"/>
          <w:b/>
        </w:rPr>
        <w:t>etn</w:t>
      </w:r>
      <w:r w:rsidRPr="008A5A70">
        <w:rPr>
          <w:rFonts w:ascii="NobelCE Lt" w:hAnsi="NobelCE Lt" w:cs="Cambria"/>
          <w:b/>
        </w:rPr>
        <w:t>ě</w:t>
      </w:r>
      <w:r w:rsidRPr="008A5A70">
        <w:rPr>
          <w:rFonts w:ascii="NobelCE Lt" w:hAnsi="NobelCE Lt"/>
          <w:b/>
        </w:rPr>
        <w:t xml:space="preserve"> variantn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>ho pou</w:t>
      </w:r>
      <w:r w:rsidRPr="008A5A70">
        <w:rPr>
          <w:rFonts w:ascii="NobelCE Lt" w:hAnsi="NobelCE Lt" w:cs="Nobel-Book"/>
          <w:b/>
        </w:rPr>
        <w:t>ž</w:t>
      </w:r>
      <w:r w:rsidRPr="008A5A70">
        <w:rPr>
          <w:rFonts w:ascii="NobelCE Lt" w:hAnsi="NobelCE Lt"/>
          <w:b/>
        </w:rPr>
        <w:t>it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 xml:space="preserve"> dotykov</w:t>
      </w:r>
      <w:r w:rsidRPr="008A5A70">
        <w:rPr>
          <w:rFonts w:ascii="NobelCE Lt" w:hAnsi="NobelCE Lt" w:cs="Nobel-Book"/>
          <w:b/>
        </w:rPr>
        <w:t>é</w:t>
      </w:r>
      <w:r w:rsidRPr="008A5A70">
        <w:rPr>
          <w:rFonts w:ascii="NobelCE Lt" w:hAnsi="NobelCE Lt"/>
          <w:b/>
        </w:rPr>
        <w:t>ho displeje nebo touchpadu</w:t>
      </w:r>
    </w:p>
    <w:p w14:paraId="5BD040F1" w14:textId="77777777" w:rsidR="008A5A70" w:rsidRPr="008A5A70" w:rsidRDefault="008A5A70" w:rsidP="008A5A70">
      <w:pPr>
        <w:pStyle w:val="ListParagraph"/>
        <w:numPr>
          <w:ilvl w:val="0"/>
          <w:numId w:val="8"/>
        </w:numPr>
        <w:ind w:left="360"/>
        <w:rPr>
          <w:rFonts w:ascii="NobelCE Lt" w:hAnsi="NobelCE Lt"/>
          <w:b/>
        </w:rPr>
      </w:pPr>
      <w:r w:rsidRPr="008A5A70">
        <w:rPr>
          <w:rFonts w:ascii="NobelCE Lt" w:hAnsi="NobelCE Lt"/>
          <w:b/>
        </w:rPr>
        <w:t>Celosv</w:t>
      </w:r>
      <w:r w:rsidRPr="008A5A70">
        <w:rPr>
          <w:rFonts w:ascii="NobelCE Lt" w:hAnsi="NobelCE Lt" w:cs="Cambria"/>
          <w:b/>
        </w:rPr>
        <w:t>ě</w:t>
      </w:r>
      <w:r w:rsidRPr="008A5A70">
        <w:rPr>
          <w:rFonts w:ascii="NobelCE Lt" w:hAnsi="NobelCE Lt"/>
          <w:b/>
        </w:rPr>
        <w:t>tov</w:t>
      </w:r>
      <w:r w:rsidRPr="008A5A70">
        <w:rPr>
          <w:rFonts w:ascii="NobelCE Lt" w:hAnsi="NobelCE Lt" w:cs="Cambria"/>
          <w:b/>
        </w:rPr>
        <w:t>ě</w:t>
      </w:r>
      <w:r w:rsidRPr="008A5A70">
        <w:rPr>
          <w:rFonts w:ascii="NobelCE Lt" w:hAnsi="NobelCE Lt"/>
          <w:b/>
        </w:rPr>
        <w:t xml:space="preserve"> nejprod</w:t>
      </w:r>
      <w:r w:rsidRPr="008A5A70">
        <w:rPr>
          <w:rFonts w:ascii="NobelCE Lt" w:hAnsi="NobelCE Lt" w:cs="Nobel-Book"/>
          <w:b/>
        </w:rPr>
        <w:t>á</w:t>
      </w:r>
      <w:r w:rsidRPr="008A5A70">
        <w:rPr>
          <w:rFonts w:ascii="NobelCE Lt" w:hAnsi="NobelCE Lt"/>
          <w:b/>
        </w:rPr>
        <w:t>van</w:t>
      </w:r>
      <w:r w:rsidRPr="008A5A70">
        <w:rPr>
          <w:rFonts w:ascii="NobelCE Lt" w:hAnsi="NobelCE Lt" w:cs="Cambria"/>
          <w:b/>
        </w:rPr>
        <w:t>ě</w:t>
      </w:r>
      <w:r w:rsidRPr="008A5A70">
        <w:rPr>
          <w:rFonts w:ascii="NobelCE Lt" w:hAnsi="NobelCE Lt"/>
          <w:b/>
        </w:rPr>
        <w:t>j</w:t>
      </w:r>
      <w:r w:rsidRPr="008A5A70">
        <w:rPr>
          <w:rFonts w:ascii="NobelCE Lt" w:hAnsi="NobelCE Lt" w:cs="Nobel-Book"/>
          <w:b/>
        </w:rPr>
        <w:t>ší</w:t>
      </w:r>
      <w:r w:rsidRPr="008A5A70">
        <w:rPr>
          <w:rFonts w:ascii="NobelCE Lt" w:hAnsi="NobelCE Lt"/>
          <w:b/>
        </w:rPr>
        <w:t xml:space="preserve"> pr</w:t>
      </w:r>
      <w:r w:rsidRPr="008A5A70">
        <w:rPr>
          <w:rFonts w:ascii="NobelCE Lt" w:hAnsi="NobelCE Lt" w:cs="Nobel-Book"/>
          <w:b/>
        </w:rPr>
        <w:t>é</w:t>
      </w:r>
      <w:r w:rsidRPr="008A5A70">
        <w:rPr>
          <w:rFonts w:ascii="NobelCE Lt" w:hAnsi="NobelCE Lt"/>
          <w:b/>
        </w:rPr>
        <w:t>miov</w:t>
      </w:r>
      <w:r w:rsidRPr="008A5A70">
        <w:rPr>
          <w:rFonts w:ascii="NobelCE Lt" w:hAnsi="NobelCE Lt" w:cs="Nobel-Book"/>
          <w:b/>
        </w:rPr>
        <w:t>é</w:t>
      </w:r>
      <w:r w:rsidRPr="008A5A70">
        <w:rPr>
          <w:rFonts w:ascii="NobelCE Lt" w:hAnsi="NobelCE Lt"/>
          <w:b/>
        </w:rPr>
        <w:t xml:space="preserve"> hybridn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 xml:space="preserve"> SUV a historicky nej</w:t>
      </w:r>
      <w:r w:rsidRPr="008A5A70">
        <w:rPr>
          <w:rFonts w:ascii="NobelCE Lt" w:hAnsi="NobelCE Lt" w:cs="Nobel-Book"/>
          <w:b/>
        </w:rPr>
        <w:t>ú</w:t>
      </w:r>
      <w:r w:rsidRPr="008A5A70">
        <w:rPr>
          <w:rFonts w:ascii="NobelCE Lt" w:hAnsi="NobelCE Lt"/>
          <w:b/>
        </w:rPr>
        <w:t>sp</w:t>
      </w:r>
      <w:r w:rsidRPr="008A5A70">
        <w:rPr>
          <w:rFonts w:ascii="NobelCE Lt" w:hAnsi="NobelCE Lt" w:cs="Cambria"/>
          <w:b/>
        </w:rPr>
        <w:t>ě</w:t>
      </w:r>
      <w:r w:rsidRPr="008A5A70">
        <w:rPr>
          <w:rFonts w:ascii="NobelCE Lt" w:hAnsi="NobelCE Lt" w:cs="Nobel-Book"/>
          <w:b/>
        </w:rPr>
        <w:t>š</w:t>
      </w:r>
      <w:r w:rsidRPr="008A5A70">
        <w:rPr>
          <w:rFonts w:ascii="NobelCE Lt" w:hAnsi="NobelCE Lt"/>
          <w:b/>
        </w:rPr>
        <w:t>n</w:t>
      </w:r>
      <w:r w:rsidRPr="008A5A70">
        <w:rPr>
          <w:rFonts w:ascii="NobelCE Lt" w:hAnsi="NobelCE Lt" w:cs="Cambria"/>
          <w:b/>
        </w:rPr>
        <w:t>ě</w:t>
      </w:r>
      <w:r w:rsidRPr="008A5A70">
        <w:rPr>
          <w:rFonts w:ascii="NobelCE Lt" w:hAnsi="NobelCE Lt"/>
          <w:b/>
        </w:rPr>
        <w:t>j</w:t>
      </w:r>
      <w:r w:rsidRPr="008A5A70">
        <w:rPr>
          <w:rFonts w:ascii="NobelCE Lt" w:hAnsi="NobelCE Lt" w:cs="Nobel-Book"/>
          <w:b/>
        </w:rPr>
        <w:t>ší</w:t>
      </w:r>
      <w:r w:rsidRPr="008A5A70">
        <w:rPr>
          <w:rFonts w:ascii="NobelCE Lt" w:hAnsi="NobelCE Lt"/>
          <w:b/>
        </w:rPr>
        <w:t xml:space="preserve"> model zna</w:t>
      </w:r>
      <w:r w:rsidRPr="008A5A70">
        <w:rPr>
          <w:rFonts w:ascii="NobelCE Lt" w:hAnsi="NobelCE Lt" w:cs="Cambria"/>
          <w:b/>
        </w:rPr>
        <w:t>č</w:t>
      </w:r>
      <w:r w:rsidRPr="008A5A70">
        <w:rPr>
          <w:rFonts w:ascii="NobelCE Lt" w:hAnsi="NobelCE Lt"/>
          <w:b/>
        </w:rPr>
        <w:t xml:space="preserve">ky Lexus </w:t>
      </w:r>
    </w:p>
    <w:p w14:paraId="5F583571" w14:textId="77777777" w:rsidR="008A5A70" w:rsidRPr="008A5A70" w:rsidRDefault="008A5A70" w:rsidP="008A5A70">
      <w:pPr>
        <w:pStyle w:val="ListParagraph"/>
        <w:numPr>
          <w:ilvl w:val="0"/>
          <w:numId w:val="8"/>
        </w:numPr>
        <w:ind w:left="360"/>
        <w:rPr>
          <w:rFonts w:ascii="NobelCE Lt" w:hAnsi="NobelCE Lt"/>
          <w:b/>
        </w:rPr>
      </w:pPr>
      <w:r w:rsidRPr="008A5A70">
        <w:rPr>
          <w:rFonts w:ascii="NobelCE Lt" w:hAnsi="NobelCE Lt"/>
          <w:b/>
        </w:rPr>
        <w:t xml:space="preserve">Evropská premiéra naplánována na 30. </w:t>
      </w:r>
      <w:r w:rsidRPr="008A5A70">
        <w:rPr>
          <w:rFonts w:ascii="NobelCE Lt" w:hAnsi="NobelCE Lt" w:cs="Cambria"/>
          <w:b/>
        </w:rPr>
        <w:t>č</w:t>
      </w:r>
      <w:r w:rsidRPr="008A5A70">
        <w:rPr>
          <w:rFonts w:ascii="NobelCE Lt" w:hAnsi="NobelCE Lt"/>
          <w:b/>
        </w:rPr>
        <w:t>ervna 2019 v rámci p</w:t>
      </w:r>
      <w:r w:rsidRPr="008A5A70">
        <w:rPr>
          <w:rFonts w:ascii="NobelCE Lt" w:hAnsi="NobelCE Lt" w:cs="Cambria"/>
          <w:b/>
        </w:rPr>
        <w:t>ř</w:t>
      </w:r>
      <w:r w:rsidRPr="008A5A70">
        <w:rPr>
          <w:rFonts w:ascii="NobelCE Lt" w:hAnsi="NobelCE Lt"/>
          <w:b/>
        </w:rPr>
        <w:t>ehl</w:t>
      </w:r>
      <w:r w:rsidRPr="008A5A70">
        <w:rPr>
          <w:rFonts w:ascii="NobelCE Lt" w:hAnsi="NobelCE Lt" w:cs="Nobel-Book"/>
          <w:b/>
        </w:rPr>
        <w:t>í</w:t>
      </w:r>
      <w:r w:rsidRPr="008A5A70">
        <w:rPr>
          <w:rFonts w:ascii="NobelCE Lt" w:hAnsi="NobelCE Lt"/>
          <w:b/>
        </w:rPr>
        <w:t xml:space="preserve">dky Chantilly </w:t>
      </w:r>
      <w:proofErr w:type="spellStart"/>
      <w:r w:rsidRPr="008A5A70">
        <w:rPr>
          <w:rFonts w:ascii="NobelCE Lt" w:hAnsi="NobelCE Lt"/>
          <w:b/>
        </w:rPr>
        <w:t>Arts</w:t>
      </w:r>
      <w:proofErr w:type="spellEnd"/>
      <w:r w:rsidRPr="008A5A70">
        <w:rPr>
          <w:rFonts w:ascii="NobelCE Lt" w:hAnsi="NobelCE Lt"/>
          <w:b/>
        </w:rPr>
        <w:t xml:space="preserve"> &amp; Elegance Richard </w:t>
      </w:r>
      <w:proofErr w:type="spellStart"/>
      <w:r w:rsidRPr="008A5A70">
        <w:rPr>
          <w:rFonts w:ascii="NobelCE Lt" w:hAnsi="NobelCE Lt"/>
          <w:b/>
        </w:rPr>
        <w:t>Mille</w:t>
      </w:r>
      <w:proofErr w:type="spellEnd"/>
      <w:r w:rsidRPr="008A5A70">
        <w:rPr>
          <w:rFonts w:ascii="NobelCE Lt" w:hAnsi="NobelCE Lt"/>
          <w:b/>
        </w:rPr>
        <w:t xml:space="preserve"> </w:t>
      </w:r>
    </w:p>
    <w:p w14:paraId="200E6A51" w14:textId="4F196E3C" w:rsidR="008A5A70" w:rsidRPr="008A5A70" w:rsidRDefault="008A5A70" w:rsidP="008A5A70">
      <w:pPr>
        <w:jc w:val="both"/>
        <w:rPr>
          <w:rFonts w:ascii="NobelCE Lt" w:hAnsi="NobelCE Lt"/>
          <w:b/>
          <w:sz w:val="32"/>
          <w:szCs w:val="36"/>
        </w:rPr>
      </w:pPr>
    </w:p>
    <w:p w14:paraId="53987805" w14:textId="2F2B0292" w:rsidR="005A056D" w:rsidRPr="008A5A70" w:rsidRDefault="005A056D" w:rsidP="008A5A70">
      <w:pPr>
        <w:jc w:val="both"/>
        <w:rPr>
          <w:rFonts w:ascii="NobelCE Lt" w:hAnsi="NobelCE Lt"/>
          <w:b/>
          <w:szCs w:val="36"/>
        </w:rPr>
      </w:pPr>
      <w:r w:rsidRPr="008A5A70">
        <w:rPr>
          <w:rFonts w:ascii="NobelCE Lt" w:hAnsi="NobelCE Lt"/>
          <w:b/>
          <w:szCs w:val="36"/>
        </w:rPr>
        <w:t xml:space="preserve">Automobilka Lexus odhalila nové prémiové SUV s označením RX, přinášející evoluční změny </w:t>
      </w:r>
      <w:r w:rsidR="00C43398" w:rsidRPr="008A5A70">
        <w:rPr>
          <w:rFonts w:ascii="NobelCE Lt" w:hAnsi="NobelCE Lt"/>
          <w:b/>
          <w:szCs w:val="36"/>
        </w:rPr>
        <w:t xml:space="preserve">tohoto </w:t>
      </w:r>
      <w:r w:rsidRPr="008A5A70">
        <w:rPr>
          <w:rFonts w:ascii="NobelCE Lt" w:hAnsi="NobelCE Lt"/>
          <w:b/>
          <w:szCs w:val="36"/>
        </w:rPr>
        <w:t xml:space="preserve">klíčového modelu značky. Model při svém prvním uvedení v roce 1998 pomáhal zakládat segment prémiových SUV. </w:t>
      </w:r>
      <w:r w:rsidR="00C43398" w:rsidRPr="008A5A70">
        <w:rPr>
          <w:rFonts w:ascii="NobelCE Lt" w:hAnsi="NobelCE Lt"/>
          <w:b/>
          <w:szCs w:val="36"/>
        </w:rPr>
        <w:t>P</w:t>
      </w:r>
      <w:r w:rsidRPr="008A5A70">
        <w:rPr>
          <w:rFonts w:ascii="NobelCE Lt" w:hAnsi="NobelCE Lt"/>
          <w:b/>
          <w:szCs w:val="36"/>
        </w:rPr>
        <w:t xml:space="preserve">rodeje </w:t>
      </w:r>
      <w:r w:rsidR="00C43398" w:rsidRPr="008A5A70">
        <w:rPr>
          <w:rFonts w:ascii="NobelCE Lt" w:hAnsi="NobelCE Lt"/>
          <w:b/>
          <w:szCs w:val="36"/>
        </w:rPr>
        <w:t xml:space="preserve">nového RX </w:t>
      </w:r>
      <w:r w:rsidRPr="008A5A70">
        <w:rPr>
          <w:rFonts w:ascii="NobelCE Lt" w:hAnsi="NobelCE Lt"/>
          <w:b/>
          <w:szCs w:val="36"/>
        </w:rPr>
        <w:t>by měly být zahájeny na podzim roku 2019</w:t>
      </w:r>
      <w:r w:rsidR="00C43398" w:rsidRPr="008A5A70">
        <w:rPr>
          <w:rFonts w:ascii="NobelCE Lt" w:hAnsi="NobelCE Lt"/>
          <w:b/>
          <w:szCs w:val="36"/>
        </w:rPr>
        <w:t>.</w:t>
      </w:r>
    </w:p>
    <w:p w14:paraId="1B31A25D" w14:textId="77777777" w:rsidR="008A5A70" w:rsidRDefault="008A5A70" w:rsidP="008A5A70">
      <w:pPr>
        <w:jc w:val="both"/>
        <w:rPr>
          <w:rFonts w:ascii="NobelCE Lt" w:hAnsi="NobelCE Lt"/>
          <w:szCs w:val="36"/>
        </w:rPr>
      </w:pPr>
    </w:p>
    <w:p w14:paraId="0F0FEA08" w14:textId="52301F67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hAnsi="NobelCE Lt"/>
          <w:szCs w:val="36"/>
        </w:rPr>
        <w:t xml:space="preserve">Karoserie nového RX si zachovala svůj výrazný a sportovní vzhled. Úpravou charakteristické křivky po celé šířce vozu se podařilo RX propůjčit konzistentní vnější podobu. Výsledkem je elegantní a současně sportovní exteriér v souladu s novým designovým jazykem značky Lexus. </w:t>
      </w:r>
    </w:p>
    <w:p w14:paraId="46AA6C71" w14:textId="77777777" w:rsidR="008A5A70" w:rsidRDefault="008A5A70" w:rsidP="008A5A70">
      <w:pPr>
        <w:jc w:val="both"/>
        <w:rPr>
          <w:rFonts w:ascii="NobelCE Lt" w:hAnsi="NobelCE Lt"/>
          <w:szCs w:val="36"/>
        </w:rPr>
      </w:pPr>
    </w:p>
    <w:p w14:paraId="28EE84E1" w14:textId="5A2E8B7F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hAnsi="NobelCE Lt"/>
          <w:szCs w:val="36"/>
        </w:rPr>
        <w:t>RX svým jízdním charakterem staví na atraktivních jízdních schopnostech, které kráčejí ve šlépějích vlajkového kupé LC, resp. vlajkového sedanu LS</w:t>
      </w:r>
      <w:r w:rsidR="00025D58" w:rsidRPr="008A5A70">
        <w:rPr>
          <w:rFonts w:ascii="NobelCE Lt" w:hAnsi="NobelCE Lt"/>
          <w:szCs w:val="36"/>
        </w:rPr>
        <w:t>. K</w:t>
      </w:r>
      <w:r w:rsidRPr="008A5A70">
        <w:rPr>
          <w:rFonts w:ascii="NobelCE Lt" w:hAnsi="NobelCE Lt"/>
          <w:szCs w:val="36"/>
        </w:rPr>
        <w:t xml:space="preserve">onstruktéři totiž znovu detailně prozkoumali každou část vozu a vylepšili tuhost karoserie i soustavy zavěšení kol a použili nové tlumiče a systém řízení brzd. Výsledkem těchto snah je vůz poskytující příkladnou zpětnou vazbu a precizní ovladatelnost, dovolující majiteli přesně sledovat zamýšlenou trajektorii jízdy. </w:t>
      </w:r>
    </w:p>
    <w:p w14:paraId="3FCE8C6F" w14:textId="77777777" w:rsidR="008A5A70" w:rsidRDefault="008A5A70" w:rsidP="008A5A70">
      <w:pPr>
        <w:jc w:val="both"/>
        <w:rPr>
          <w:rFonts w:ascii="NobelCE Lt" w:hAnsi="NobelCE Lt"/>
          <w:szCs w:val="36"/>
        </w:rPr>
      </w:pPr>
    </w:p>
    <w:p w14:paraId="616C6C1A" w14:textId="130EF4B5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hAnsi="NobelCE Lt"/>
          <w:szCs w:val="36"/>
        </w:rPr>
        <w:lastRenderedPageBreak/>
        <w:t xml:space="preserve">Nové RX je kromě toho vybaveno celosvětově prvním systémem adaptivního ovládání dálkových světel (AHS) typu </w:t>
      </w:r>
      <w:proofErr w:type="spellStart"/>
      <w:r w:rsidRPr="008A5A70">
        <w:rPr>
          <w:rFonts w:ascii="NobelCE Lt" w:hAnsi="NobelCE Lt"/>
          <w:szCs w:val="36"/>
        </w:rPr>
        <w:t>BladeScan</w:t>
      </w:r>
      <w:proofErr w:type="spellEnd"/>
      <w:r w:rsidRPr="008A5A70">
        <w:rPr>
          <w:rFonts w:ascii="NobelCE Lt" w:hAnsi="NobelCE Lt"/>
          <w:szCs w:val="36"/>
        </w:rPr>
        <w:t xml:space="preserve"> a nejnovější generací bezpečnostního paketu Lexus </w:t>
      </w:r>
      <w:proofErr w:type="spellStart"/>
      <w:r w:rsidRPr="008A5A70">
        <w:rPr>
          <w:rFonts w:ascii="NobelCE Lt" w:hAnsi="NobelCE Lt"/>
          <w:szCs w:val="36"/>
        </w:rPr>
        <w:t>Safety</w:t>
      </w:r>
      <w:proofErr w:type="spellEnd"/>
      <w:r w:rsidRPr="008A5A70">
        <w:rPr>
          <w:rFonts w:ascii="NobelCE Lt" w:hAnsi="NobelCE Lt"/>
          <w:szCs w:val="36"/>
        </w:rPr>
        <w:t xml:space="preserve"> </w:t>
      </w:r>
      <w:proofErr w:type="spellStart"/>
      <w:r w:rsidRPr="008A5A70">
        <w:rPr>
          <w:rFonts w:ascii="NobelCE Lt" w:hAnsi="NobelCE Lt"/>
          <w:szCs w:val="36"/>
        </w:rPr>
        <w:t>System</w:t>
      </w:r>
      <w:proofErr w:type="spellEnd"/>
      <w:r w:rsidRPr="008A5A70">
        <w:rPr>
          <w:rFonts w:ascii="NobelCE Lt" w:hAnsi="NobelCE Lt"/>
          <w:szCs w:val="36"/>
        </w:rPr>
        <w:t>+.</w:t>
      </w:r>
    </w:p>
    <w:p w14:paraId="1211F318" w14:textId="77777777" w:rsidR="005A056D" w:rsidRPr="008A5A70" w:rsidRDefault="005A056D" w:rsidP="008A5A70">
      <w:pPr>
        <w:jc w:val="both"/>
        <w:rPr>
          <w:rFonts w:ascii="NobelCE Lt" w:hAnsi="NobelCE Lt"/>
          <w:szCs w:val="36"/>
        </w:rPr>
      </w:pPr>
    </w:p>
    <w:p w14:paraId="5E224631" w14:textId="2A8A784B" w:rsidR="005A056D" w:rsidRPr="008A5A70" w:rsidRDefault="008A5A70" w:rsidP="008A5A70">
      <w:pPr>
        <w:jc w:val="both"/>
        <w:rPr>
          <w:rFonts w:ascii="NobelCE Lt" w:hAnsi="NobelCE Lt"/>
          <w:b/>
          <w:szCs w:val="36"/>
        </w:rPr>
      </w:pPr>
      <w:r w:rsidRPr="008A5A70">
        <w:rPr>
          <w:rFonts w:ascii="NobelCE Lt" w:hAnsi="NobelCE Lt"/>
          <w:b/>
          <w:szCs w:val="36"/>
        </w:rPr>
        <w:t>KLÍČOVÉ VLASTNOSTI NOVÉHO RX: ELEGANTNÍ A SPORTOVNÍ EXTERIÉR V KOMBINACI S VYSOCE FUNKČNÍM INTERIÉREM</w:t>
      </w:r>
    </w:p>
    <w:p w14:paraId="60D2C841" w14:textId="77777777" w:rsidR="008A5A70" w:rsidRDefault="008A5A70" w:rsidP="008A5A70">
      <w:pPr>
        <w:jc w:val="both"/>
        <w:rPr>
          <w:rFonts w:ascii="NobelCE Lt" w:hAnsi="NobelCE Lt"/>
          <w:b/>
          <w:szCs w:val="36"/>
        </w:rPr>
      </w:pPr>
    </w:p>
    <w:p w14:paraId="63EBAAA7" w14:textId="71EE5F81" w:rsidR="005A056D" w:rsidRPr="008A5A70" w:rsidRDefault="005A056D" w:rsidP="008A5A70">
      <w:pPr>
        <w:jc w:val="both"/>
        <w:rPr>
          <w:rFonts w:ascii="NobelCE Lt" w:hAnsi="NobelCE Lt"/>
          <w:b/>
          <w:szCs w:val="36"/>
        </w:rPr>
      </w:pPr>
      <w:r w:rsidRPr="008A5A70">
        <w:rPr>
          <w:rFonts w:ascii="NobelCE Lt" w:hAnsi="NobelCE Lt"/>
          <w:b/>
          <w:szCs w:val="36"/>
        </w:rPr>
        <w:t>Exteriér</w:t>
      </w:r>
    </w:p>
    <w:p w14:paraId="62FEB53D" w14:textId="27A7E7B2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>Nově tvarované přední i zad</w:t>
      </w:r>
      <w:r w:rsidR="00B52FD8">
        <w:rPr>
          <w:rFonts w:ascii="NobelCE Lt" w:hAnsi="NobelCE Lt"/>
          <w:szCs w:val="36"/>
        </w:rPr>
        <w:t xml:space="preserve">ní nárazníky hladce navazují </w:t>
      </w:r>
      <w:proofErr w:type="gramStart"/>
      <w:r w:rsidR="00B52FD8">
        <w:rPr>
          <w:rFonts w:ascii="NobelCE Lt" w:hAnsi="NobelCE Lt"/>
          <w:szCs w:val="36"/>
        </w:rPr>
        <w:t>na</w:t>
      </w:r>
      <w:proofErr w:type="gramEnd"/>
      <w:r w:rsidR="00B52FD8">
        <w:rPr>
          <w:rFonts w:ascii="NobelCE Lt" w:hAnsi="NobelCE Lt"/>
          <w:szCs w:val="36"/>
        </w:rPr>
        <w:t xml:space="preserve"> </w:t>
      </w:r>
      <w:r w:rsidRPr="008A5A70">
        <w:rPr>
          <w:rFonts w:ascii="NobelCE Lt" w:hAnsi="NobelCE Lt"/>
          <w:szCs w:val="36"/>
        </w:rPr>
        <w:t>charakteristické boční křivky a ještě více akcentují dynamické vzezření RX.</w:t>
      </w:r>
    </w:p>
    <w:p w14:paraId="607BC691" w14:textId="77777777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>Optické napojení prahů dveří v přímé lince se spodní částí předního nárazníku evokuje pocit vyšší pevnosti a stability.</w:t>
      </w:r>
    </w:p>
    <w:p w14:paraId="171D3DE0" w14:textId="77777777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 xml:space="preserve">Návrháři propojili spodní část nárazníku ze zadními blatníky, které splývají s grafikou okna ve spodní partii zadního sloupku s cílem vytvořit mimořádně elegantní a nápadnou záď. </w:t>
      </w:r>
    </w:p>
    <w:p w14:paraId="75C84AD4" w14:textId="0124EE60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 xml:space="preserve">Dále se zviditelněním některých komponent, např. tlumiče výfuku a krytu spodku vozu, zdůraznila šířka vozidla; RX při pohledu zezadu tak působí o něco sportovněji a agresivněji. </w:t>
      </w:r>
    </w:p>
    <w:p w14:paraId="1FEB9B15" w14:textId="77777777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 xml:space="preserve">Charakteristická maska chladiče Lexus používá upravený rastr se vzorem písmene L a nové orámování, které navazuje </w:t>
      </w:r>
      <w:proofErr w:type="gramStart"/>
      <w:r w:rsidRPr="008A5A70">
        <w:rPr>
          <w:rFonts w:ascii="NobelCE Lt" w:hAnsi="NobelCE Lt"/>
          <w:szCs w:val="36"/>
        </w:rPr>
        <w:t>na</w:t>
      </w:r>
      <w:proofErr w:type="gramEnd"/>
      <w:r w:rsidRPr="008A5A70">
        <w:rPr>
          <w:rFonts w:ascii="NobelCE Lt" w:hAnsi="NobelCE Lt"/>
          <w:szCs w:val="36"/>
        </w:rPr>
        <w:t xml:space="preserve"> boky předních nárazníků ve prospěch harmonického profilu. </w:t>
      </w:r>
    </w:p>
    <w:p w14:paraId="2CA9360B" w14:textId="77777777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 xml:space="preserve">Nové štíhlé světlomety dodávají přední partii špetku ostrosti, která dříve chyběla. Sdružená koncová světla používají motiv ve tvaru písmene L. </w:t>
      </w:r>
    </w:p>
    <w:p w14:paraId="2D7408B8" w14:textId="77777777" w:rsidR="008A5A70" w:rsidRDefault="008A5A70" w:rsidP="008A5A70">
      <w:pPr>
        <w:jc w:val="both"/>
        <w:rPr>
          <w:rFonts w:ascii="NobelCE Lt" w:hAnsi="NobelCE Lt"/>
          <w:b/>
          <w:szCs w:val="36"/>
        </w:rPr>
      </w:pPr>
    </w:p>
    <w:p w14:paraId="728B0D6C" w14:textId="1D35A127" w:rsidR="005A056D" w:rsidRPr="008A5A70" w:rsidRDefault="005A056D" w:rsidP="008A5A70">
      <w:pPr>
        <w:jc w:val="both"/>
        <w:rPr>
          <w:rFonts w:ascii="NobelCE Lt" w:hAnsi="NobelCE Lt"/>
          <w:b/>
          <w:szCs w:val="36"/>
        </w:rPr>
      </w:pPr>
      <w:r w:rsidRPr="008A5A70">
        <w:rPr>
          <w:rFonts w:ascii="NobelCE Lt" w:hAnsi="NobelCE Lt"/>
          <w:b/>
          <w:szCs w:val="36"/>
        </w:rPr>
        <w:t>Interiér</w:t>
      </w:r>
    </w:p>
    <w:p w14:paraId="5B8EE8BC" w14:textId="77777777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 xml:space="preserve">Třetí řada sedadel RX L nyní nabízí dvě různé polohy sezení. Nové uspořádání skýtá ještě více prostoru pro nohy, pokud si to aktuální situace žádá. </w:t>
      </w:r>
    </w:p>
    <w:p w14:paraId="05BC64A6" w14:textId="3A473ADA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>Sedadla v druhé řadě RX L byla přebudována na dvojici samostatných sedadel</w:t>
      </w:r>
      <w:r w:rsidR="00435363" w:rsidRPr="008A5A70">
        <w:rPr>
          <w:rFonts w:ascii="NobelCE Lt" w:hAnsi="NobelCE Lt"/>
          <w:szCs w:val="36"/>
        </w:rPr>
        <w:t xml:space="preserve">, </w:t>
      </w:r>
      <w:r w:rsidR="00435363" w:rsidRPr="008A5A70">
        <w:rPr>
          <w:rFonts w:ascii="NobelCE Lt" w:hAnsi="NobelCE Lt"/>
        </w:rPr>
        <w:t>tedy nezávislé levé a pravé sedadlo,</w:t>
      </w:r>
      <w:r w:rsidRPr="008A5A70">
        <w:rPr>
          <w:rFonts w:ascii="NobelCE Lt" w:hAnsi="NobelCE Lt"/>
          <w:szCs w:val="36"/>
        </w:rPr>
        <w:t xml:space="preserve"> což cestujícím ve třetí řadě přineslo o 95 mm místa pro nohy navíc a napomohlo vytvořit prostornou a pohodlnou kabinu pro všechny zadní cestující na palubě RX.</w:t>
      </w:r>
    </w:p>
    <w:p w14:paraId="6619322B" w14:textId="77777777" w:rsidR="00891CEB" w:rsidRPr="008A5A70" w:rsidRDefault="00891CEB" w:rsidP="008A5A70">
      <w:pPr>
        <w:jc w:val="both"/>
        <w:rPr>
          <w:rFonts w:ascii="NobelCE Lt" w:hAnsi="NobelCE Lt"/>
          <w:szCs w:val="36"/>
        </w:rPr>
      </w:pPr>
    </w:p>
    <w:p w14:paraId="27B547B0" w14:textId="78181639" w:rsidR="005A056D" w:rsidRPr="008A5A70" w:rsidRDefault="008A5A70" w:rsidP="008A5A70">
      <w:pPr>
        <w:jc w:val="both"/>
        <w:rPr>
          <w:rFonts w:ascii="NobelCE Lt" w:hAnsi="NobelCE Lt"/>
          <w:b/>
          <w:szCs w:val="36"/>
        </w:rPr>
      </w:pPr>
      <w:r w:rsidRPr="008A5A70">
        <w:rPr>
          <w:rFonts w:ascii="NobelCE Lt" w:hAnsi="NobelCE Lt"/>
          <w:b/>
          <w:szCs w:val="36"/>
        </w:rPr>
        <w:t>VYŠŠÍ JÍZDNÍ STABILITA A PŘÍMÁ ZPĚTNÁ VAZBA OD ŘÍZENÍ VE SPOJENÍ S NEODMYSLITELNÝM JÍZDNÍM POHODLÍM</w:t>
      </w:r>
    </w:p>
    <w:p w14:paraId="514A97C6" w14:textId="77777777" w:rsidR="008A5A70" w:rsidRDefault="008A5A70" w:rsidP="008A5A70">
      <w:pPr>
        <w:jc w:val="both"/>
        <w:rPr>
          <w:rFonts w:ascii="NobelCE Lt" w:hAnsi="NobelCE Lt"/>
          <w:szCs w:val="36"/>
        </w:rPr>
      </w:pPr>
    </w:p>
    <w:p w14:paraId="708BFEB4" w14:textId="47719707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hAnsi="NobelCE Lt"/>
          <w:szCs w:val="36"/>
        </w:rPr>
        <w:t xml:space="preserve">Jednou ze změn nového RX jsou vylepšení přispívající k potěšení </w:t>
      </w:r>
      <w:r w:rsidR="00B52FD8">
        <w:rPr>
          <w:rFonts w:ascii="NobelCE Lt" w:hAnsi="NobelCE Lt"/>
          <w:szCs w:val="36"/>
        </w:rPr>
        <w:t xml:space="preserve">z </w:t>
      </w:r>
      <w:r w:rsidRPr="008A5A70">
        <w:rPr>
          <w:rFonts w:ascii="NobelCE Lt" w:hAnsi="NobelCE Lt"/>
          <w:szCs w:val="36"/>
        </w:rPr>
        <w:t xml:space="preserve">jízdy díky úpravám podvozku a vyšší tuhosti karoserie. Hlavní konstruktér </w:t>
      </w:r>
      <w:proofErr w:type="spellStart"/>
      <w:r w:rsidRPr="008A5A70">
        <w:rPr>
          <w:rFonts w:ascii="NobelCE Lt" w:hAnsi="NobelCE Lt"/>
          <w:szCs w:val="36"/>
        </w:rPr>
        <w:t>Takeaki</w:t>
      </w:r>
      <w:proofErr w:type="spellEnd"/>
      <w:r w:rsidRPr="008A5A70">
        <w:rPr>
          <w:rFonts w:ascii="NobelCE Lt" w:hAnsi="NobelCE Lt"/>
          <w:szCs w:val="36"/>
        </w:rPr>
        <w:t xml:space="preserve"> Kato z automobilky Lexus byl odhodlán nabídnout majitelům vozu vysoký požitek z jízdy prostřednictvím agilního jízdního chování a větší radosti z řízení; k dosažení uvedeného cíle pak tým konstruktérů úzce spolupracoval s týmem technologie výroby. </w:t>
      </w:r>
    </w:p>
    <w:p w14:paraId="57FBB083" w14:textId="77777777" w:rsidR="008A5A70" w:rsidRDefault="008A5A70" w:rsidP="008A5A70">
      <w:pPr>
        <w:jc w:val="both"/>
        <w:rPr>
          <w:rFonts w:ascii="NobelCE Lt" w:hAnsi="NobelCE Lt"/>
          <w:szCs w:val="36"/>
        </w:rPr>
      </w:pPr>
    </w:p>
    <w:p w14:paraId="45B74271" w14:textId="35AD64AA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hAnsi="NobelCE Lt"/>
          <w:szCs w:val="36"/>
        </w:rPr>
        <w:t xml:space="preserve">V rámci celého vozidla se v široké míře uplatnila technologie spojování laserem s housenkovými svary (LSW) a bodového svařování, společně s intenzivnějším využitím vysokopevnostních lepidel (strategicky umístěné spoje o celkové délce 4,2 m). To společně se zvýšením tuhosti stabilizátorů (nyní jsou duté a o 1 mm širší) a vyšší tuhosti nábojů kol přineslo bezprostřednější odezvu na pokyny od volantu. </w:t>
      </w:r>
    </w:p>
    <w:p w14:paraId="000951FF" w14:textId="77777777" w:rsidR="008A5A70" w:rsidRDefault="008A5A70" w:rsidP="008A5A70">
      <w:pPr>
        <w:jc w:val="both"/>
        <w:rPr>
          <w:rFonts w:ascii="NobelCE Lt" w:hAnsi="NobelCE Lt"/>
          <w:szCs w:val="36"/>
        </w:rPr>
      </w:pPr>
    </w:p>
    <w:p w14:paraId="227CB70E" w14:textId="6DAF7ADD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hAnsi="NobelCE Lt"/>
          <w:szCs w:val="36"/>
        </w:rPr>
        <w:t xml:space="preserve">Nové RX nabízí aktivní asistent zatáčení (ACA), jenž potlačuje nedotáčivost při sešlápnutí plynového pedálu uprostřed zatáčky; zároveň byl výrazně lépe odladěn elektrický posilovač řízení. To dohromady přineslo věrnou a lineární zpětnou vazbu od řízení, aby řidič RX mohl přesně sledovat zamýšlenou jízdní stopu za jakýchkoli podmínek. </w:t>
      </w:r>
    </w:p>
    <w:p w14:paraId="619ACE85" w14:textId="77777777" w:rsidR="008A5A70" w:rsidRDefault="008A5A70" w:rsidP="008A5A70">
      <w:pPr>
        <w:jc w:val="both"/>
        <w:rPr>
          <w:rFonts w:ascii="NobelCE Lt" w:hAnsi="NobelCE Lt"/>
          <w:szCs w:val="36"/>
        </w:rPr>
      </w:pPr>
    </w:p>
    <w:p w14:paraId="1900E6CB" w14:textId="009B51B9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hAnsi="NobelCE Lt"/>
          <w:szCs w:val="36"/>
        </w:rPr>
        <w:t>Přepracované tlumiče RX jsou nyní vybaveny novým zařízením FCD pro regulaci třecích sil (</w:t>
      </w:r>
      <w:proofErr w:type="spellStart"/>
      <w:r w:rsidRPr="008A5A70">
        <w:rPr>
          <w:rFonts w:ascii="NobelCE Lt" w:hAnsi="NobelCE Lt"/>
          <w:szCs w:val="36"/>
        </w:rPr>
        <w:t>Friction</w:t>
      </w:r>
      <w:proofErr w:type="spellEnd"/>
      <w:r w:rsidRPr="008A5A70">
        <w:rPr>
          <w:rFonts w:ascii="NobelCE Lt" w:hAnsi="NobelCE Lt"/>
          <w:szCs w:val="36"/>
        </w:rPr>
        <w:t xml:space="preserve"> </w:t>
      </w:r>
      <w:proofErr w:type="spellStart"/>
      <w:r w:rsidRPr="008A5A70">
        <w:rPr>
          <w:rFonts w:ascii="NobelCE Lt" w:hAnsi="NobelCE Lt"/>
          <w:szCs w:val="36"/>
        </w:rPr>
        <w:t>Control</w:t>
      </w:r>
      <w:proofErr w:type="spellEnd"/>
      <w:r w:rsidRPr="008A5A70">
        <w:rPr>
          <w:rFonts w:ascii="NobelCE Lt" w:hAnsi="NobelCE Lt"/>
          <w:szCs w:val="36"/>
        </w:rPr>
        <w:t xml:space="preserve"> </w:t>
      </w:r>
      <w:proofErr w:type="spellStart"/>
      <w:r w:rsidRPr="008A5A70">
        <w:rPr>
          <w:rFonts w:ascii="NobelCE Lt" w:hAnsi="NobelCE Lt"/>
          <w:szCs w:val="36"/>
        </w:rPr>
        <w:t>Device</w:t>
      </w:r>
      <w:proofErr w:type="spellEnd"/>
      <w:r w:rsidRPr="008A5A70">
        <w:rPr>
          <w:rFonts w:ascii="NobelCE Lt" w:hAnsi="NobelCE Lt"/>
          <w:szCs w:val="36"/>
        </w:rPr>
        <w:t>)</w:t>
      </w:r>
      <w:r w:rsidR="00435363" w:rsidRPr="008A5A70">
        <w:rPr>
          <w:rFonts w:ascii="NobelCE Lt" w:hAnsi="NobelCE Lt"/>
          <w:szCs w:val="36"/>
        </w:rPr>
        <w:t>,</w:t>
      </w:r>
      <w:r w:rsidRPr="008A5A70">
        <w:rPr>
          <w:rFonts w:ascii="NobelCE Lt" w:hAnsi="NobelCE Lt"/>
          <w:szCs w:val="36"/>
        </w:rPr>
        <w:t xml:space="preserve"> které opět potlačuje vysokofrekvenční vibrace vlivem menších nedokonalostí povrchu vozovky. </w:t>
      </w:r>
      <w:r w:rsidR="00435363" w:rsidRPr="008A5A70">
        <w:rPr>
          <w:rFonts w:ascii="NobelCE Lt" w:hAnsi="NobelCE Lt"/>
        </w:rPr>
        <w:t xml:space="preserve">Součástí konstrukce tlumičů je pryž, která omezuje vysokofrekvenční vibrace, které by se </w:t>
      </w:r>
      <w:r w:rsidR="00435363" w:rsidRPr="008A5A70">
        <w:rPr>
          <w:rFonts w:ascii="NobelCE Lt" w:hAnsi="NobelCE Lt"/>
        </w:rPr>
        <w:lastRenderedPageBreak/>
        <w:t>samotným tlakem oleje odfiltrovat nepodařilo</w:t>
      </w:r>
      <w:r w:rsidR="00435363" w:rsidRPr="008A5A70">
        <w:rPr>
          <w:rFonts w:ascii="NobelCE Lt" w:hAnsi="NobelCE Lt"/>
          <w:szCs w:val="36"/>
        </w:rPr>
        <w:t xml:space="preserve">. </w:t>
      </w:r>
      <w:r w:rsidRPr="008A5A70">
        <w:rPr>
          <w:rFonts w:ascii="NobelCE Lt" w:hAnsi="NobelCE Lt"/>
          <w:szCs w:val="36"/>
        </w:rPr>
        <w:t xml:space="preserve">Tlumiče rovněž umožňují RX projíždět zatáčky s menšími náklony a s mimořádně dobrou odezvou. </w:t>
      </w:r>
    </w:p>
    <w:p w14:paraId="636A59B4" w14:textId="77777777" w:rsidR="00891CEB" w:rsidRPr="008A5A70" w:rsidRDefault="00891CEB" w:rsidP="008A5A70">
      <w:pPr>
        <w:jc w:val="both"/>
        <w:rPr>
          <w:rFonts w:ascii="NobelCE Lt" w:hAnsi="NobelCE Lt"/>
          <w:szCs w:val="36"/>
        </w:rPr>
      </w:pPr>
    </w:p>
    <w:p w14:paraId="11D43A8A" w14:textId="60C88434" w:rsidR="005A056D" w:rsidRPr="008A5A70" w:rsidRDefault="008A5A70" w:rsidP="008A5A70">
      <w:pPr>
        <w:jc w:val="both"/>
        <w:rPr>
          <w:rFonts w:ascii="NobelCE Lt" w:hAnsi="NobelCE Lt"/>
          <w:b/>
          <w:szCs w:val="36"/>
        </w:rPr>
      </w:pPr>
      <w:r w:rsidRPr="008A5A70">
        <w:rPr>
          <w:rFonts w:ascii="NobelCE Lt" w:hAnsi="NobelCE Lt"/>
          <w:b/>
          <w:szCs w:val="36"/>
        </w:rPr>
        <w:t>ÚROVEŇ BEZPEČNOSTI A POHODLÍ NA VRCHOLU TŘÍDY DÍKY CELOSVĚTOVĚ PRVNÍMU SYSTÉMU ADAPTIVNÍCH DÁLKOVÝCH SVĚTEL TYPU BLADESCAN A NEJNOVĚJŠÍ VERZI PAKETU LEXUS SAFETY SYSTEM+</w:t>
      </w:r>
    </w:p>
    <w:p w14:paraId="1E4723E3" w14:textId="77777777" w:rsidR="008A5A70" w:rsidRDefault="008A5A70" w:rsidP="008A5A70">
      <w:pPr>
        <w:jc w:val="both"/>
        <w:rPr>
          <w:rFonts w:ascii="NobelCE Lt" w:hAnsi="NobelCE Lt"/>
          <w:b/>
          <w:szCs w:val="36"/>
        </w:rPr>
      </w:pPr>
    </w:p>
    <w:p w14:paraId="15D686DE" w14:textId="5BEC9619" w:rsidR="005A056D" w:rsidRPr="008A5A70" w:rsidRDefault="005A056D" w:rsidP="008A5A70">
      <w:pPr>
        <w:jc w:val="both"/>
        <w:rPr>
          <w:rFonts w:ascii="NobelCE Lt" w:hAnsi="NobelCE Lt"/>
          <w:b/>
          <w:szCs w:val="36"/>
        </w:rPr>
      </w:pPr>
      <w:r w:rsidRPr="008A5A70">
        <w:rPr>
          <w:rFonts w:ascii="NobelCE Lt" w:hAnsi="NobelCE Lt"/>
          <w:b/>
          <w:szCs w:val="36"/>
        </w:rPr>
        <w:t xml:space="preserve">Adaptivní dálkové světlomety typu </w:t>
      </w:r>
      <w:proofErr w:type="spellStart"/>
      <w:r w:rsidRPr="008A5A70">
        <w:rPr>
          <w:rFonts w:ascii="NobelCE Lt" w:hAnsi="NobelCE Lt"/>
          <w:b/>
          <w:szCs w:val="36"/>
        </w:rPr>
        <w:t>BladeScan</w:t>
      </w:r>
      <w:proofErr w:type="spellEnd"/>
    </w:p>
    <w:p w14:paraId="1F966264" w14:textId="77777777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hAnsi="NobelCE Lt"/>
          <w:szCs w:val="36"/>
        </w:rPr>
        <w:t xml:space="preserve">Lexus je technologickým průkopníkem na poli automobilových světel a byl vůbec prvním výrobcem, jenž vybavil svá vozidla LED světlomety a systémem adaptivních dálkových světel (AHS) ke zvýšení bezpečnosti v dopravě s protijedoucími vozidly. Pro nové RX opět Lexus představuje celosvětovou novinku v podobě systému AHS typu </w:t>
      </w:r>
      <w:proofErr w:type="spellStart"/>
      <w:r w:rsidRPr="008A5A70">
        <w:rPr>
          <w:rFonts w:ascii="NobelCE Lt" w:hAnsi="NobelCE Lt"/>
          <w:szCs w:val="36"/>
        </w:rPr>
        <w:t>BladeScan</w:t>
      </w:r>
      <w:proofErr w:type="spellEnd"/>
      <w:r w:rsidRPr="008A5A70">
        <w:rPr>
          <w:rFonts w:ascii="NobelCE Lt" w:hAnsi="NobelCE Lt"/>
          <w:szCs w:val="36"/>
        </w:rPr>
        <w:t xml:space="preserve">. </w:t>
      </w:r>
    </w:p>
    <w:p w14:paraId="0905E004" w14:textId="77777777" w:rsidR="008A5A70" w:rsidRDefault="008A5A70" w:rsidP="008A5A70">
      <w:pPr>
        <w:jc w:val="both"/>
        <w:rPr>
          <w:rFonts w:ascii="NobelCE Lt" w:hAnsi="NobelCE Lt"/>
          <w:szCs w:val="36"/>
        </w:rPr>
      </w:pPr>
    </w:p>
    <w:p w14:paraId="7DB571C3" w14:textId="0784B44F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hAnsi="NobelCE Lt"/>
          <w:szCs w:val="36"/>
        </w:rPr>
        <w:t xml:space="preserve">Světelné paprsky z LED zdroje dopadají na dvojici rychle rotujících zrcadel ve tvaru čepele a světlo se následně přenáší na sklo světlometu k osvětlení vozovky vpředu. Světlo se na pohled nijak nepohybuje, neboť systém AHS typu </w:t>
      </w:r>
      <w:proofErr w:type="spellStart"/>
      <w:r w:rsidRPr="008A5A70">
        <w:rPr>
          <w:rFonts w:ascii="NobelCE Lt" w:hAnsi="NobelCE Lt"/>
          <w:szCs w:val="36"/>
        </w:rPr>
        <w:t>BladeScan</w:t>
      </w:r>
      <w:proofErr w:type="spellEnd"/>
      <w:r w:rsidRPr="008A5A70">
        <w:rPr>
          <w:rFonts w:ascii="NobelCE Lt" w:hAnsi="NobelCE Lt"/>
          <w:szCs w:val="36"/>
        </w:rPr>
        <w:t xml:space="preserve"> přesně reguluje distribuci světla tak, že synchronizuje otáčení zrcadel se zapínáním a vypínáním LED světlometů. Jelikož lze pokrytí dálkových světel snáze rozšířit, systém osvětluje i ta místa, která by bylo obtížné běžnými dálkovými světly zasáhnout (například oblast krajnice). </w:t>
      </w:r>
    </w:p>
    <w:p w14:paraId="76EA99DE" w14:textId="77777777" w:rsidR="008A5A70" w:rsidRDefault="008A5A70" w:rsidP="008A5A70">
      <w:pPr>
        <w:jc w:val="both"/>
        <w:rPr>
          <w:rFonts w:ascii="NobelCE Lt" w:hAnsi="NobelCE Lt"/>
          <w:szCs w:val="36"/>
        </w:rPr>
      </w:pPr>
    </w:p>
    <w:p w14:paraId="6200B81B" w14:textId="416FBE76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hAnsi="NobelCE Lt"/>
          <w:szCs w:val="36"/>
        </w:rPr>
        <w:t xml:space="preserve">Systém dále řidiči umožňuje mnohem dříve spatřit chodce a dopravní značky, a to bez oslňování řidičů vozidel jedoucích vpředu ve stejném pruhu i řidičů protijedoucích vozů. Rozpoznávání chodců v noci po vylepšení funguje na vzdálenost až 56 metrů před vozidlem (u předchozího systému 32 metrů). </w:t>
      </w:r>
    </w:p>
    <w:p w14:paraId="50A3CC42" w14:textId="77777777" w:rsidR="005A056D" w:rsidRPr="008A5A70" w:rsidRDefault="005A056D" w:rsidP="008A5A70">
      <w:pPr>
        <w:jc w:val="both"/>
        <w:rPr>
          <w:rFonts w:ascii="NobelCE Lt" w:hAnsi="NobelCE Lt"/>
          <w:szCs w:val="36"/>
        </w:rPr>
      </w:pPr>
    </w:p>
    <w:p w14:paraId="36DFE1C2" w14:textId="77777777" w:rsidR="005A056D" w:rsidRPr="008A5A70" w:rsidRDefault="005A056D" w:rsidP="008A5A70">
      <w:pPr>
        <w:jc w:val="both"/>
        <w:rPr>
          <w:rFonts w:ascii="NobelCE Lt" w:hAnsi="NobelCE Lt"/>
          <w:b/>
          <w:szCs w:val="36"/>
        </w:rPr>
      </w:pPr>
      <w:r w:rsidRPr="008A5A70">
        <w:rPr>
          <w:rFonts w:ascii="NobelCE Lt" w:hAnsi="NobelCE Lt"/>
          <w:b/>
          <w:szCs w:val="36"/>
        </w:rPr>
        <w:t xml:space="preserve">Bezpečnostní technologie Lexus </w:t>
      </w:r>
      <w:proofErr w:type="spellStart"/>
      <w:r w:rsidRPr="008A5A70">
        <w:rPr>
          <w:rFonts w:ascii="NobelCE Lt" w:hAnsi="NobelCE Lt"/>
          <w:b/>
          <w:szCs w:val="36"/>
        </w:rPr>
        <w:t>Safety</w:t>
      </w:r>
      <w:proofErr w:type="spellEnd"/>
      <w:r w:rsidRPr="008A5A70">
        <w:rPr>
          <w:rFonts w:ascii="NobelCE Lt" w:hAnsi="NobelCE Lt"/>
          <w:b/>
          <w:szCs w:val="36"/>
        </w:rPr>
        <w:t xml:space="preserve"> </w:t>
      </w:r>
      <w:proofErr w:type="spellStart"/>
      <w:r w:rsidRPr="008A5A70">
        <w:rPr>
          <w:rFonts w:ascii="NobelCE Lt" w:hAnsi="NobelCE Lt"/>
          <w:b/>
          <w:szCs w:val="36"/>
        </w:rPr>
        <w:t>System</w:t>
      </w:r>
      <w:proofErr w:type="spellEnd"/>
      <w:r w:rsidRPr="008A5A70">
        <w:rPr>
          <w:rFonts w:ascii="NobelCE Lt" w:hAnsi="NobelCE Lt"/>
          <w:b/>
          <w:szCs w:val="36"/>
        </w:rPr>
        <w:t>+</w:t>
      </w:r>
    </w:p>
    <w:p w14:paraId="707CB761" w14:textId="36A3AFD0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hAnsi="NobelCE Lt"/>
          <w:szCs w:val="36"/>
        </w:rPr>
        <w:t xml:space="preserve">Nové RX je dále vybaveno nejnovější verzí paketu Lexus </w:t>
      </w:r>
      <w:proofErr w:type="spellStart"/>
      <w:r w:rsidRPr="008A5A70">
        <w:rPr>
          <w:rFonts w:ascii="NobelCE Lt" w:hAnsi="NobelCE Lt"/>
          <w:szCs w:val="36"/>
        </w:rPr>
        <w:t>Safety</w:t>
      </w:r>
      <w:proofErr w:type="spellEnd"/>
      <w:r w:rsidRPr="008A5A70">
        <w:rPr>
          <w:rFonts w:ascii="NobelCE Lt" w:hAnsi="NobelCE Lt"/>
          <w:szCs w:val="36"/>
        </w:rPr>
        <w:t xml:space="preserve"> </w:t>
      </w:r>
      <w:proofErr w:type="spellStart"/>
      <w:r w:rsidRPr="008A5A70">
        <w:rPr>
          <w:rFonts w:ascii="NobelCE Lt" w:hAnsi="NobelCE Lt"/>
          <w:szCs w:val="36"/>
        </w:rPr>
        <w:t>System</w:t>
      </w:r>
      <w:proofErr w:type="spellEnd"/>
      <w:r w:rsidRPr="008A5A70">
        <w:rPr>
          <w:rFonts w:ascii="NobelCE Lt" w:hAnsi="NobelCE Lt"/>
          <w:szCs w:val="36"/>
        </w:rPr>
        <w:t xml:space="preserve">+, jenž zahrnuje vyspělé bezpečnostní technologie a systémy pro předcházení nehodám. Hlavní součásti paketu Lexus </w:t>
      </w:r>
      <w:proofErr w:type="spellStart"/>
      <w:r w:rsidRPr="008A5A70">
        <w:rPr>
          <w:rFonts w:ascii="NobelCE Lt" w:hAnsi="NobelCE Lt"/>
          <w:szCs w:val="36"/>
        </w:rPr>
        <w:t>Safety</w:t>
      </w:r>
      <w:proofErr w:type="spellEnd"/>
      <w:r w:rsidRPr="008A5A70">
        <w:rPr>
          <w:rFonts w:ascii="NobelCE Lt" w:hAnsi="NobelCE Lt"/>
          <w:szCs w:val="36"/>
        </w:rPr>
        <w:t xml:space="preserve"> </w:t>
      </w:r>
      <w:proofErr w:type="spellStart"/>
      <w:r w:rsidRPr="008A5A70">
        <w:rPr>
          <w:rFonts w:ascii="NobelCE Lt" w:hAnsi="NobelCE Lt"/>
          <w:szCs w:val="36"/>
        </w:rPr>
        <w:t>System</w:t>
      </w:r>
      <w:proofErr w:type="spellEnd"/>
      <w:r w:rsidRPr="008A5A70">
        <w:rPr>
          <w:rFonts w:ascii="NobelCE Lt" w:hAnsi="NobelCE Lt"/>
          <w:szCs w:val="36"/>
        </w:rPr>
        <w:t>+:</w:t>
      </w:r>
    </w:p>
    <w:p w14:paraId="1060DBC6" w14:textId="77777777" w:rsidR="008A5A70" w:rsidRDefault="008A5A70" w:rsidP="008A5A70">
      <w:pPr>
        <w:jc w:val="both"/>
        <w:rPr>
          <w:rFonts w:ascii="NobelCE Lt" w:eastAsia="MS Mincho" w:hAnsi="NobelCE Lt" w:cs="MS Mincho"/>
          <w:szCs w:val="36"/>
        </w:rPr>
      </w:pPr>
    </w:p>
    <w:p w14:paraId="7B93FA2C" w14:textId="211DD429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proofErr w:type="spellStart"/>
      <w:r w:rsidRPr="008A5A70">
        <w:rPr>
          <w:rFonts w:ascii="NobelCE Lt" w:hAnsi="NobelCE Lt"/>
          <w:szCs w:val="36"/>
        </w:rPr>
        <w:t>Předkolizní</w:t>
      </w:r>
      <w:proofErr w:type="spellEnd"/>
      <w:r w:rsidRPr="008A5A70">
        <w:rPr>
          <w:rFonts w:ascii="NobelCE Lt" w:hAnsi="NobelCE Lt"/>
          <w:szCs w:val="36"/>
        </w:rPr>
        <w:t xml:space="preserve"> bezpečnostní systém používá palubní kameru a milimetrový radar zabudovaný do masky chladiče</w:t>
      </w:r>
      <w:proofErr w:type="gramStart"/>
      <w:r w:rsidRPr="008A5A70">
        <w:rPr>
          <w:rFonts w:ascii="NobelCE Lt" w:hAnsi="NobelCE Lt"/>
          <w:szCs w:val="36"/>
        </w:rPr>
        <w:t>;</w:t>
      </w:r>
      <w:proofErr w:type="gramEnd"/>
      <w:r w:rsidRPr="008A5A70">
        <w:rPr>
          <w:rFonts w:ascii="NobelCE Lt" w:hAnsi="NobelCE Lt"/>
          <w:szCs w:val="36"/>
        </w:rPr>
        <w:t xml:space="preserve"> pomáhá rozpoznávat cyklisty za denního světla a chodce během dne i po setmění. </w:t>
      </w:r>
    </w:p>
    <w:p w14:paraId="76F16696" w14:textId="409C9208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 xml:space="preserve">Nové RX spojením dynamického tempomatu řízeného radarem (DRCC) </w:t>
      </w:r>
      <w:proofErr w:type="gramStart"/>
      <w:r w:rsidRPr="008A5A70">
        <w:rPr>
          <w:rFonts w:ascii="NobelCE Lt" w:hAnsi="NobelCE Lt"/>
          <w:szCs w:val="36"/>
        </w:rPr>
        <w:t>a</w:t>
      </w:r>
      <w:proofErr w:type="gramEnd"/>
      <w:r w:rsidRPr="008A5A70">
        <w:rPr>
          <w:rFonts w:ascii="NobelCE Lt" w:hAnsi="NobelCE Lt"/>
          <w:szCs w:val="36"/>
        </w:rPr>
        <w:t xml:space="preserve"> asistenta pro udržení v jízdním pruhu (LTA) usnadňuje řidiči jízdu v příslušném pruhu. Pokud systém zaznamená riziko vyjetí z pruhu, LTA upozorní řidiče optickou výstrahou a zvukovým signálem nebo vibracemi volantu (může též provést mírnou korekci řízení).</w:t>
      </w:r>
    </w:p>
    <w:p w14:paraId="25F98B65" w14:textId="519B2415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 xml:space="preserve">Systém rozpoznávání dopravních značek (RSA) pomocí kamery a mapových podkladů získává informace o dopravních značkách, které zobrazuje </w:t>
      </w:r>
      <w:proofErr w:type="gramStart"/>
      <w:r w:rsidRPr="008A5A70">
        <w:rPr>
          <w:rFonts w:ascii="NobelCE Lt" w:hAnsi="NobelCE Lt"/>
          <w:szCs w:val="36"/>
        </w:rPr>
        <w:t>na</w:t>
      </w:r>
      <w:proofErr w:type="gramEnd"/>
      <w:r w:rsidRPr="008A5A70">
        <w:rPr>
          <w:rFonts w:ascii="NobelCE Lt" w:hAnsi="NobelCE Lt"/>
          <w:szCs w:val="36"/>
        </w:rPr>
        <w:t xml:space="preserve"> </w:t>
      </w:r>
      <w:proofErr w:type="spellStart"/>
      <w:r w:rsidRPr="008A5A70">
        <w:rPr>
          <w:rFonts w:ascii="NobelCE Lt" w:hAnsi="NobelCE Lt"/>
          <w:szCs w:val="36"/>
        </w:rPr>
        <w:t>Head</w:t>
      </w:r>
      <w:proofErr w:type="spellEnd"/>
      <w:r w:rsidRPr="008A5A70">
        <w:rPr>
          <w:rFonts w:ascii="NobelCE Lt" w:hAnsi="NobelCE Lt"/>
          <w:szCs w:val="36"/>
        </w:rPr>
        <w:t xml:space="preserve">-Up displeji (HUD) a </w:t>
      </w:r>
      <w:proofErr w:type="spellStart"/>
      <w:r w:rsidRPr="008A5A70">
        <w:rPr>
          <w:rFonts w:ascii="NobelCE Lt" w:hAnsi="NobelCE Lt"/>
          <w:szCs w:val="36"/>
        </w:rPr>
        <w:t>multi</w:t>
      </w:r>
      <w:proofErr w:type="spellEnd"/>
      <w:r w:rsidRPr="008A5A70">
        <w:rPr>
          <w:rFonts w:ascii="NobelCE Lt" w:hAnsi="NobelCE Lt"/>
          <w:szCs w:val="36"/>
        </w:rPr>
        <w:t xml:space="preserve">-informačním displeji. Systém tak snižuje riziko přehlédnutí značky řidičem a přispívá k bezpečné jízdě. </w:t>
      </w:r>
    </w:p>
    <w:p w14:paraId="59640E91" w14:textId="77777777" w:rsidR="005A056D" w:rsidRPr="008A5A70" w:rsidRDefault="005A056D" w:rsidP="008A5A70">
      <w:pPr>
        <w:jc w:val="both"/>
        <w:rPr>
          <w:rFonts w:ascii="NobelCE Lt" w:hAnsi="NobelCE Lt"/>
          <w:szCs w:val="36"/>
        </w:rPr>
      </w:pPr>
    </w:p>
    <w:p w14:paraId="48DB0C60" w14:textId="37B387CE" w:rsidR="005A056D" w:rsidRPr="008A5A70" w:rsidRDefault="008A5A70" w:rsidP="008A5A70">
      <w:pPr>
        <w:jc w:val="both"/>
        <w:rPr>
          <w:rFonts w:ascii="NobelCE Lt" w:hAnsi="NobelCE Lt"/>
          <w:b/>
          <w:szCs w:val="36"/>
        </w:rPr>
      </w:pPr>
      <w:r w:rsidRPr="008A5A70">
        <w:rPr>
          <w:rFonts w:ascii="NobelCE Lt" w:hAnsi="NobelCE Lt"/>
          <w:b/>
          <w:szCs w:val="36"/>
        </w:rPr>
        <w:t>TECHNOLOGIE KONEKTIVITY NOVĚ ZAHRNUJÍCÍ APPLE CARPLAY A ANDROID AUTO, VČETNĚ VARIANTNÍHO POUŽITÍ DOTYKOVÉHO DISPLEJE NEBO TOUCHPADU</w:t>
      </w:r>
    </w:p>
    <w:p w14:paraId="724D4DB9" w14:textId="7A94DC00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>Nové RX kromě originálního rozhraní RTI automobilky Lexus nabízí novou dotykovou obrazovku</w:t>
      </w:r>
      <w:bookmarkStart w:id="0" w:name="_GoBack"/>
      <w:bookmarkEnd w:id="0"/>
      <w:r w:rsidRPr="008A5A70">
        <w:rPr>
          <w:rFonts w:ascii="NobelCE Lt" w:hAnsi="NobelCE Lt"/>
          <w:szCs w:val="36"/>
        </w:rPr>
        <w:t xml:space="preserve"> (namísto původního ovladače se nyní používá </w:t>
      </w:r>
      <w:proofErr w:type="spellStart"/>
      <w:r w:rsidRPr="008A5A70">
        <w:rPr>
          <w:rFonts w:ascii="NobelCE Lt" w:hAnsi="NobelCE Lt"/>
          <w:szCs w:val="36"/>
        </w:rPr>
        <w:t>trackpad</w:t>
      </w:r>
      <w:proofErr w:type="spellEnd"/>
      <w:r w:rsidRPr="008A5A70">
        <w:rPr>
          <w:rFonts w:ascii="NobelCE Lt" w:hAnsi="NobelCE Lt"/>
          <w:szCs w:val="36"/>
        </w:rPr>
        <w:t>)</w:t>
      </w:r>
    </w:p>
    <w:p w14:paraId="1AABAA3F" w14:textId="453FBA13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 xml:space="preserve">Do celkové koncepce je začleněno používání chytrých telefonů, </w:t>
      </w:r>
      <w:proofErr w:type="gramStart"/>
      <w:r w:rsidRPr="008A5A70">
        <w:rPr>
          <w:rFonts w:ascii="NobelCE Lt" w:hAnsi="NobelCE Lt"/>
          <w:szCs w:val="36"/>
        </w:rPr>
        <w:t>vč</w:t>
      </w:r>
      <w:proofErr w:type="gramEnd"/>
      <w:r w:rsidRPr="008A5A70">
        <w:rPr>
          <w:rFonts w:ascii="NobelCE Lt" w:hAnsi="NobelCE Lt"/>
          <w:szCs w:val="36"/>
        </w:rPr>
        <w:t xml:space="preserve">. nového držáku telefonu a USB portu a konektivity se systémy Apple </w:t>
      </w:r>
      <w:proofErr w:type="spellStart"/>
      <w:r w:rsidRPr="008A5A70">
        <w:rPr>
          <w:rFonts w:ascii="NobelCE Lt" w:hAnsi="NobelCE Lt"/>
          <w:szCs w:val="36"/>
        </w:rPr>
        <w:t>CarPlay</w:t>
      </w:r>
      <w:proofErr w:type="spellEnd"/>
      <w:r w:rsidRPr="008A5A70">
        <w:rPr>
          <w:rFonts w:ascii="NobelCE Lt" w:hAnsi="NobelCE Lt"/>
          <w:szCs w:val="36"/>
        </w:rPr>
        <w:t xml:space="preserve"> a Android Auto</w:t>
      </w:r>
    </w:p>
    <w:p w14:paraId="46AEE610" w14:textId="38D23F59" w:rsidR="005A056D" w:rsidRPr="008A5A70" w:rsidRDefault="005A056D" w:rsidP="008A5A70">
      <w:pPr>
        <w:jc w:val="both"/>
        <w:rPr>
          <w:rFonts w:ascii="NobelCE Lt" w:hAnsi="NobelCE Lt"/>
          <w:szCs w:val="36"/>
        </w:rPr>
      </w:pPr>
      <w:r w:rsidRPr="008A5A70">
        <w:rPr>
          <w:rFonts w:ascii="NobelCE Lt" w:eastAsia="MS Mincho" w:hAnsi="NobelCE Lt" w:cs="MS Mincho"/>
          <w:szCs w:val="36"/>
        </w:rPr>
        <w:t>・</w:t>
      </w:r>
      <w:r w:rsidRPr="008A5A70">
        <w:rPr>
          <w:rFonts w:ascii="NobelCE Lt" w:hAnsi="NobelCE Lt"/>
          <w:szCs w:val="36"/>
        </w:rPr>
        <w:t xml:space="preserve">Hlasové ovládání je k dispozici prostřednictvím telefonů uživatelů vozu s využitím služeb Apple </w:t>
      </w:r>
      <w:proofErr w:type="spellStart"/>
      <w:r w:rsidRPr="008A5A70">
        <w:rPr>
          <w:rFonts w:ascii="NobelCE Lt" w:hAnsi="NobelCE Lt"/>
          <w:szCs w:val="36"/>
        </w:rPr>
        <w:t>Siri</w:t>
      </w:r>
      <w:proofErr w:type="spellEnd"/>
      <w:r w:rsidRPr="008A5A70">
        <w:rPr>
          <w:rFonts w:ascii="NobelCE Lt" w:hAnsi="NobelCE Lt"/>
          <w:szCs w:val="36"/>
        </w:rPr>
        <w:t xml:space="preserve"> nebo Google </w:t>
      </w:r>
      <w:proofErr w:type="spellStart"/>
      <w:r w:rsidRPr="008A5A70">
        <w:rPr>
          <w:rFonts w:ascii="NobelCE Lt" w:hAnsi="NobelCE Lt"/>
          <w:szCs w:val="36"/>
        </w:rPr>
        <w:t>Assistant</w:t>
      </w:r>
      <w:proofErr w:type="spellEnd"/>
      <w:r w:rsidRPr="008A5A70">
        <w:rPr>
          <w:rFonts w:ascii="NobelCE Lt" w:hAnsi="NobelCE Lt"/>
          <w:szCs w:val="36"/>
        </w:rPr>
        <w:t xml:space="preserve">. Podobně se může řidič rozhodnout, zda chce používat navigační systém Lexus, nebo verzi pro smartphone.  </w:t>
      </w:r>
    </w:p>
    <w:p w14:paraId="753D9B63" w14:textId="77777777" w:rsidR="00F67015" w:rsidRPr="00F67015" w:rsidRDefault="00F67015" w:rsidP="00F67015">
      <w:pPr>
        <w:tabs>
          <w:tab w:val="center" w:pos="2410"/>
          <w:tab w:val="center" w:pos="6379"/>
        </w:tabs>
        <w:ind w:right="39"/>
        <w:rPr>
          <w:i/>
        </w:rPr>
      </w:pPr>
    </w:p>
    <w:p w14:paraId="54630E31" w14:textId="77777777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lastRenderedPageBreak/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Pr="008A5A70" w:rsidRDefault="00A91E76">
      <w:pPr>
        <w:spacing w:before="120"/>
        <w:rPr>
          <w:rStyle w:val="Internetovodkaz"/>
          <w:rFonts w:ascii="NobelCE Lt" w:hAnsi="NobelCE Lt"/>
          <w:szCs w:val="22"/>
          <w:lang w:val="de-DE" w:eastAsia="cs-CZ"/>
        </w:rPr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8A5A70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 w:rsidRPr="008A5A70">
        <w:rPr>
          <w:rStyle w:val="Internetovodka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6B138" w14:textId="77777777" w:rsidR="00A91E76" w:rsidRDefault="00A91E76" w:rsidP="004B2E5C">
      <w:r>
        <w:separator/>
      </w:r>
    </w:p>
  </w:endnote>
  <w:endnote w:type="continuationSeparator" w:id="0">
    <w:p w14:paraId="721B95BD" w14:textId="77777777" w:rsidR="00A91E76" w:rsidRDefault="00A91E76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D5EB" w14:textId="77777777" w:rsidR="00A91E76" w:rsidRDefault="00A91E76" w:rsidP="004B2E5C">
      <w:r>
        <w:separator/>
      </w:r>
    </w:p>
  </w:footnote>
  <w:footnote w:type="continuationSeparator" w:id="0">
    <w:p w14:paraId="5DB0E259" w14:textId="77777777" w:rsidR="00A91E76" w:rsidRDefault="00A91E76" w:rsidP="004B2E5C">
      <w:r>
        <w:continuationSeparator/>
      </w:r>
    </w:p>
  </w:footnote>
  <w:footnote w:id="1">
    <w:p w14:paraId="56070C5D" w14:textId="77777777" w:rsidR="008A5A70" w:rsidRPr="008A5A70" w:rsidRDefault="008A5A70" w:rsidP="008A5A70">
      <w:pPr>
        <w:pStyle w:val="FootnoteText"/>
        <w:rPr>
          <w:rFonts w:ascii="NobelCE Lt" w:hAnsi="NobelCE Lt"/>
          <w:lang w:val="cs-CZ"/>
        </w:rPr>
      </w:pPr>
      <w:r w:rsidRPr="008A5A70">
        <w:rPr>
          <w:rStyle w:val="FootnoteReference"/>
          <w:rFonts w:ascii="NobelCE Lt" w:hAnsi="NobelCE Lt"/>
          <w:lang w:val="cs-CZ"/>
        </w:rPr>
        <w:footnoteRef/>
      </w:r>
      <w:r w:rsidRPr="008A5A70">
        <w:rPr>
          <w:rFonts w:ascii="NobelCE Lt" w:hAnsi="NobelCE Lt"/>
          <w:lang w:val="cs-CZ"/>
        </w:rPr>
        <w:t xml:space="preserve"> Platnost v kv</w:t>
      </w:r>
      <w:r w:rsidRPr="008A5A70">
        <w:rPr>
          <w:rFonts w:ascii="NobelCE Lt" w:hAnsi="NobelCE Lt" w:cs="Cambria"/>
          <w:lang w:val="cs-CZ"/>
        </w:rPr>
        <w:t>ě</w:t>
      </w:r>
      <w:r w:rsidRPr="008A5A70">
        <w:rPr>
          <w:rFonts w:ascii="NobelCE Lt" w:hAnsi="NobelCE Lt"/>
          <w:lang w:val="cs-CZ"/>
        </w:rPr>
        <w:t xml:space="preserve">tnu 2019, podle </w:t>
      </w:r>
      <w:r w:rsidRPr="008A5A70">
        <w:rPr>
          <w:rFonts w:ascii="NobelCE Lt" w:hAnsi="NobelCE Lt" w:cs="Nobel-Book"/>
          <w:lang w:val="cs-CZ"/>
        </w:rPr>
        <w:t>ú</w:t>
      </w:r>
      <w:r w:rsidRPr="008A5A70">
        <w:rPr>
          <w:rFonts w:ascii="NobelCE Lt" w:hAnsi="NobelCE Lt"/>
          <w:lang w:val="cs-CZ"/>
        </w:rPr>
        <w:t>daj</w:t>
      </w:r>
      <w:r w:rsidRPr="008A5A70">
        <w:rPr>
          <w:rFonts w:ascii="NobelCE Lt" w:hAnsi="NobelCE Lt" w:cs="Cambria"/>
          <w:lang w:val="cs-CZ"/>
        </w:rPr>
        <w:t>ů</w:t>
      </w:r>
      <w:r w:rsidRPr="008A5A70">
        <w:rPr>
          <w:rFonts w:ascii="NobelCE Lt" w:hAnsi="NobelCE Lt"/>
          <w:lang w:val="cs-CZ"/>
        </w:rPr>
        <w:t xml:space="preserve"> Lexus</w:t>
      </w:r>
    </w:p>
  </w:footnote>
  <w:footnote w:id="2">
    <w:p w14:paraId="67721D3B" w14:textId="77777777" w:rsidR="008A5A70" w:rsidRPr="008A5A70" w:rsidRDefault="008A5A70" w:rsidP="008A5A70">
      <w:pPr>
        <w:pStyle w:val="FootnoteText"/>
        <w:rPr>
          <w:rFonts w:ascii="NobelCE Lt" w:hAnsi="NobelCE Lt"/>
          <w:lang w:val="cs-CZ"/>
        </w:rPr>
      </w:pPr>
      <w:r w:rsidRPr="008A5A70">
        <w:rPr>
          <w:rStyle w:val="FootnoteReference"/>
          <w:rFonts w:ascii="NobelCE Lt" w:hAnsi="NobelCE Lt"/>
          <w:lang w:val="cs-CZ"/>
        </w:rPr>
        <w:footnoteRef/>
      </w:r>
      <w:r w:rsidRPr="008A5A70">
        <w:rPr>
          <w:rFonts w:ascii="NobelCE Lt" w:hAnsi="NobelCE Lt"/>
          <w:lang w:val="cs-CZ"/>
        </w:rPr>
        <w:t xml:space="preserve"> AHS: adaptivní systém ovládání dálkových sv</w:t>
      </w:r>
      <w:r w:rsidRPr="008A5A70">
        <w:rPr>
          <w:rFonts w:ascii="NobelCE Lt" w:hAnsi="NobelCE Lt" w:cs="Cambria"/>
          <w:lang w:val="cs-CZ"/>
        </w:rPr>
        <w:t>ě</w:t>
      </w:r>
      <w:r w:rsidRPr="008A5A70">
        <w:rPr>
          <w:rFonts w:ascii="NobelCE Lt" w:hAnsi="NobelCE Lt"/>
          <w:lang w:val="cs-CZ"/>
        </w:rPr>
        <w:t>tel</w:t>
      </w:r>
    </w:p>
  </w:footnote>
  <w:footnote w:id="3">
    <w:p w14:paraId="1FD84B49" w14:textId="77777777" w:rsidR="008A5A70" w:rsidRPr="008A5A70" w:rsidRDefault="008A5A70" w:rsidP="008A5A70">
      <w:pPr>
        <w:rPr>
          <w:rFonts w:ascii="NobelCE Lt" w:hAnsi="NobelCE Lt"/>
          <w:sz w:val="20"/>
        </w:rPr>
      </w:pPr>
      <w:r w:rsidRPr="008A5A70">
        <w:rPr>
          <w:rStyle w:val="FootnoteReference"/>
          <w:rFonts w:ascii="NobelCE Lt" w:hAnsi="NobelCE Lt"/>
        </w:rPr>
        <w:footnoteRef/>
      </w:r>
      <w:r w:rsidRPr="008A5A70">
        <w:rPr>
          <w:rFonts w:ascii="NobelCE Lt" w:hAnsi="NobelCE Lt"/>
        </w:rPr>
        <w:t xml:space="preserve"> </w:t>
      </w:r>
      <w:r w:rsidRPr="008A5A70">
        <w:rPr>
          <w:rFonts w:ascii="NobelCE Lt" w:hAnsi="NobelCE Lt"/>
          <w:sz w:val="20"/>
        </w:rPr>
        <w:t xml:space="preserve">Apple </w:t>
      </w:r>
      <w:proofErr w:type="spellStart"/>
      <w:r w:rsidRPr="008A5A70">
        <w:rPr>
          <w:rFonts w:ascii="NobelCE Lt" w:hAnsi="NobelCE Lt"/>
          <w:sz w:val="20"/>
        </w:rPr>
        <w:t>CarPlay</w:t>
      </w:r>
      <w:proofErr w:type="spellEnd"/>
      <w:r w:rsidRPr="008A5A70">
        <w:rPr>
          <w:rFonts w:ascii="NobelCE Lt" w:hAnsi="NobelCE Lt"/>
          <w:sz w:val="20"/>
        </w:rPr>
        <w:t xml:space="preserve"> a </w:t>
      </w:r>
      <w:proofErr w:type="spellStart"/>
      <w:r w:rsidRPr="008A5A70">
        <w:rPr>
          <w:rFonts w:ascii="NobelCE Lt" w:hAnsi="NobelCE Lt"/>
          <w:sz w:val="20"/>
        </w:rPr>
        <w:t>Siri</w:t>
      </w:r>
      <w:proofErr w:type="spellEnd"/>
      <w:r w:rsidRPr="008A5A70">
        <w:rPr>
          <w:rFonts w:ascii="NobelCE Lt" w:hAnsi="NobelCE Lt"/>
          <w:sz w:val="20"/>
        </w:rPr>
        <w:t xml:space="preserve"> jsou ochranné známky společnosti Apple Inc., registrované ve Spojených státech a dalších zemích</w:t>
      </w:r>
    </w:p>
  </w:footnote>
  <w:footnote w:id="4">
    <w:p w14:paraId="47CCE3BF" w14:textId="77777777" w:rsidR="008A5A70" w:rsidRDefault="008A5A70" w:rsidP="008A5A70">
      <w:pPr>
        <w:rPr>
          <w:sz w:val="20"/>
        </w:rPr>
      </w:pPr>
      <w:r w:rsidRPr="008A5A70">
        <w:rPr>
          <w:rStyle w:val="FootnoteReference"/>
          <w:rFonts w:ascii="NobelCE Lt" w:hAnsi="NobelCE Lt"/>
        </w:rPr>
        <w:footnoteRef/>
      </w:r>
      <w:r w:rsidRPr="008A5A70">
        <w:rPr>
          <w:rFonts w:ascii="NobelCE Lt" w:hAnsi="NobelCE Lt"/>
        </w:rPr>
        <w:t xml:space="preserve"> </w:t>
      </w:r>
      <w:r w:rsidRPr="008A5A70">
        <w:rPr>
          <w:rFonts w:ascii="NobelCE Lt" w:hAnsi="NobelCE Lt"/>
          <w:sz w:val="20"/>
        </w:rPr>
        <w:t>Android je ochranná známka společnosti Google LLC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37EA7"/>
    <w:multiLevelType w:val="hybridMultilevel"/>
    <w:tmpl w:val="3B18739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025D58"/>
    <w:rsid w:val="001377EF"/>
    <w:rsid w:val="00143FBD"/>
    <w:rsid w:val="00210B7D"/>
    <w:rsid w:val="002161FE"/>
    <w:rsid w:val="003032F8"/>
    <w:rsid w:val="003154D4"/>
    <w:rsid w:val="003A6E24"/>
    <w:rsid w:val="00435363"/>
    <w:rsid w:val="0044408C"/>
    <w:rsid w:val="004B2E5C"/>
    <w:rsid w:val="004B582F"/>
    <w:rsid w:val="004D2656"/>
    <w:rsid w:val="005A056D"/>
    <w:rsid w:val="006E7F3D"/>
    <w:rsid w:val="00726E60"/>
    <w:rsid w:val="00763832"/>
    <w:rsid w:val="00785614"/>
    <w:rsid w:val="008913C7"/>
    <w:rsid w:val="00891CEB"/>
    <w:rsid w:val="008A5A70"/>
    <w:rsid w:val="009F7CDA"/>
    <w:rsid w:val="00A91E76"/>
    <w:rsid w:val="00B52FD8"/>
    <w:rsid w:val="00B7124B"/>
    <w:rsid w:val="00C43398"/>
    <w:rsid w:val="00C82B17"/>
    <w:rsid w:val="00CF7306"/>
    <w:rsid w:val="00DB30A9"/>
    <w:rsid w:val="00EC38CF"/>
    <w:rsid w:val="00F67015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1229</Words>
  <Characters>7254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2</cp:revision>
  <dcterms:created xsi:type="dcterms:W3CDTF">2019-05-29T08:00:00Z</dcterms:created>
  <dcterms:modified xsi:type="dcterms:W3CDTF">2019-05-29T08:00:00Z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