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9pt" o:ole="" fillcolor="window">
            <v:imagedata r:id="rId7" o:title=""/>
          </v:shape>
          <o:OLEObject Type="Embed" ProgID="Word.Picture.8" ShapeID="_x0000_i1025" DrawAspect="Content" ObjectID="_1592818217" r:id="rId8"/>
        </w:object>
      </w:r>
    </w:p>
    <w:p w14:paraId="3556B47B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5A56B1FE" w14:textId="77777777"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68838D8D" w:rsidR="005D5670" w:rsidRPr="007E1008" w:rsidRDefault="00A12389" w:rsidP="007E6F22">
      <w:pPr>
        <w:spacing w:before="120"/>
        <w:jc w:val="right"/>
      </w:pPr>
      <w:r>
        <w:rPr>
          <w:rFonts w:ascii="NobelCE Lt" w:hAnsi="NobelCE Lt" w:cs="Arial"/>
        </w:rPr>
        <w:t>11</w:t>
      </w:r>
      <w:r w:rsidR="007E1008">
        <w:rPr>
          <w:rFonts w:ascii="NobelCE Lt" w:hAnsi="NobelCE Lt" w:cs="Arial"/>
        </w:rPr>
        <w:t>.</w:t>
      </w:r>
      <w:r>
        <w:t>července</w:t>
      </w:r>
      <w:r w:rsidR="007E1008">
        <w:rPr>
          <w:rFonts w:ascii="NobelCE Lt" w:hAnsi="NobelCE Lt" w:cs="Arial"/>
        </w:rPr>
        <w:t xml:space="preserve"> 2018</w:t>
      </w:r>
    </w:p>
    <w:p w14:paraId="3BDC2905" w14:textId="77777777" w:rsidR="005D5670" w:rsidRPr="005D5670" w:rsidRDefault="005D5670" w:rsidP="007E6F22">
      <w:pPr>
        <w:pStyle w:val="Bezmezer"/>
        <w:spacing w:before="120"/>
        <w:rPr>
          <w:rFonts w:ascii="NobelCE Lt" w:hAnsi="NobelCE Lt"/>
          <w:b/>
          <w:sz w:val="28"/>
          <w:szCs w:val="56"/>
        </w:rPr>
      </w:pPr>
    </w:p>
    <w:p w14:paraId="341043FF" w14:textId="613AD5AC" w:rsidR="00A12389" w:rsidRDefault="00426E56" w:rsidP="00DE6950">
      <w:pPr>
        <w:spacing w:line="360" w:lineRule="auto"/>
        <w:rPr>
          <w:rFonts w:ascii="NobelCE Lt" w:hAnsi="NobelCE Lt"/>
          <w:b/>
          <w:sz w:val="52"/>
          <w:szCs w:val="52"/>
        </w:rPr>
      </w:pPr>
      <w:bookmarkStart w:id="0" w:name="_GoBack"/>
      <w:r>
        <w:rPr>
          <w:rFonts w:ascii="NobelCE Lt" w:hAnsi="NobelCE Lt"/>
          <w:b/>
          <w:sz w:val="52"/>
          <w:szCs w:val="52"/>
        </w:rPr>
        <w:t>Evropa se otáčí k hybridům. P</w:t>
      </w:r>
      <w:r w:rsidRPr="00A12389">
        <w:rPr>
          <w:rFonts w:ascii="NobelCE Lt" w:hAnsi="NobelCE Lt"/>
          <w:b/>
          <w:sz w:val="52"/>
          <w:szCs w:val="52"/>
        </w:rPr>
        <w:t>rode</w:t>
      </w:r>
      <w:r>
        <w:rPr>
          <w:rFonts w:ascii="NobelCE Lt" w:hAnsi="NobelCE Lt"/>
          <w:b/>
          <w:sz w:val="52"/>
          <w:szCs w:val="52"/>
        </w:rPr>
        <w:t>je</w:t>
      </w:r>
      <w:r w:rsidRPr="00A12389">
        <w:rPr>
          <w:rFonts w:ascii="NobelCE Lt" w:hAnsi="NobelCE Lt"/>
          <w:b/>
          <w:sz w:val="52"/>
          <w:szCs w:val="52"/>
        </w:rPr>
        <w:t xml:space="preserve"> </w:t>
      </w:r>
      <w:r>
        <w:rPr>
          <w:rFonts w:ascii="NobelCE Lt" w:hAnsi="NobelCE Lt"/>
          <w:b/>
          <w:sz w:val="52"/>
          <w:szCs w:val="52"/>
        </w:rPr>
        <w:t xml:space="preserve">vozů </w:t>
      </w:r>
      <w:r w:rsidRPr="00A12389">
        <w:rPr>
          <w:rFonts w:ascii="NobelCE Lt" w:hAnsi="NobelCE Lt"/>
          <w:b/>
          <w:sz w:val="52"/>
          <w:szCs w:val="52"/>
        </w:rPr>
        <w:t>Lexus</w:t>
      </w:r>
      <w:r>
        <w:rPr>
          <w:rFonts w:ascii="NobelCE Lt" w:hAnsi="NobelCE Lt"/>
          <w:b/>
          <w:sz w:val="52"/>
          <w:szCs w:val="52"/>
        </w:rPr>
        <w:t xml:space="preserve"> opět vzrostly</w:t>
      </w:r>
      <w:r w:rsidR="00A12389" w:rsidRPr="00A12389">
        <w:rPr>
          <w:rFonts w:ascii="NobelCE Lt" w:hAnsi="NobelCE Lt"/>
          <w:b/>
          <w:sz w:val="52"/>
          <w:szCs w:val="52"/>
        </w:rPr>
        <w:t xml:space="preserve"> </w:t>
      </w:r>
    </w:p>
    <w:bookmarkEnd w:id="0"/>
    <w:p w14:paraId="05A7AE59" w14:textId="77777777" w:rsidR="00A12389" w:rsidRPr="00A12389" w:rsidRDefault="00A12389" w:rsidP="00DE6950">
      <w:pPr>
        <w:spacing w:line="360" w:lineRule="auto"/>
        <w:rPr>
          <w:rFonts w:ascii="NobelCE Lt" w:hAnsi="NobelCE Lt"/>
          <w:b/>
          <w:sz w:val="52"/>
          <w:szCs w:val="52"/>
        </w:rPr>
      </w:pPr>
    </w:p>
    <w:p w14:paraId="342C5B0F" w14:textId="0E805622" w:rsidR="00A12389" w:rsidRPr="00A12389" w:rsidRDefault="00A12389" w:rsidP="00A1238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A12389">
        <w:rPr>
          <w:rFonts w:ascii="NobelCE Lt" w:hAnsi="NobelCE Lt"/>
          <w:sz w:val="28"/>
          <w:szCs w:val="28"/>
        </w:rPr>
        <w:t xml:space="preserve">Lexus </w:t>
      </w:r>
      <w:proofErr w:type="spellStart"/>
      <w:r w:rsidRPr="00A12389">
        <w:rPr>
          <w:rFonts w:ascii="NobelCE Lt" w:hAnsi="NobelCE Lt"/>
          <w:sz w:val="28"/>
          <w:szCs w:val="28"/>
        </w:rPr>
        <w:t>Europe</w:t>
      </w:r>
      <w:proofErr w:type="spellEnd"/>
      <w:r w:rsidRPr="00A12389">
        <w:rPr>
          <w:rFonts w:ascii="NobelCE Lt" w:hAnsi="NobelCE Lt"/>
          <w:sz w:val="28"/>
          <w:szCs w:val="28"/>
        </w:rPr>
        <w:t xml:space="preserve"> prodal 38 543 vozů v první polovině roku 2018, což je navýšení o 7 % oproti minulému roku</w:t>
      </w:r>
    </w:p>
    <w:p w14:paraId="24AE0BF8" w14:textId="77777777" w:rsidR="00A12389" w:rsidRPr="00A12389" w:rsidRDefault="00A12389" w:rsidP="00A1238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A12389">
        <w:rPr>
          <w:rFonts w:ascii="NobelCE Lt" w:hAnsi="NobelCE Lt"/>
          <w:sz w:val="28"/>
          <w:szCs w:val="28"/>
        </w:rPr>
        <w:t>V západní a střední Evropě představovaly dobíjecí hybridní vozy 95 % prodeje</w:t>
      </w:r>
    </w:p>
    <w:p w14:paraId="440DE171" w14:textId="77777777" w:rsidR="00A12389" w:rsidRPr="00A12389" w:rsidRDefault="00A12389" w:rsidP="00A1238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A12389">
        <w:rPr>
          <w:rFonts w:ascii="NobelCE Lt" w:hAnsi="NobelCE Lt"/>
          <w:sz w:val="28"/>
          <w:szCs w:val="28"/>
        </w:rPr>
        <w:t>Nárůstu prodejů vévodily obnovené NX a CT, a dále pokračující úspěch RX Sales</w:t>
      </w:r>
    </w:p>
    <w:p w14:paraId="638E764E" w14:textId="77777777" w:rsidR="00A12389" w:rsidRPr="00A12389" w:rsidRDefault="00A12389" w:rsidP="00A1238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A12389">
        <w:rPr>
          <w:rFonts w:ascii="NobelCE Lt" w:hAnsi="NobelCE Lt"/>
          <w:sz w:val="28"/>
          <w:szCs w:val="28"/>
        </w:rPr>
        <w:t>Od uvedení na trh do Evropy dodáno přes 1 000 kusů luxusního vlajkového kupé LC</w:t>
      </w:r>
    </w:p>
    <w:p w14:paraId="6B5D6866" w14:textId="77777777" w:rsidR="00A12389" w:rsidRPr="00A12389" w:rsidRDefault="00A12389" w:rsidP="00A1238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A12389">
        <w:rPr>
          <w:rFonts w:ascii="NobelCE Lt" w:hAnsi="NobelCE Lt"/>
          <w:sz w:val="28"/>
          <w:szCs w:val="28"/>
        </w:rPr>
        <w:t>Do roku 2020 má Lexus našlápnuto ke 100 000 prodaných vozů v Evropě</w:t>
      </w:r>
    </w:p>
    <w:p w14:paraId="46002A6F" w14:textId="77777777" w:rsidR="0049147E" w:rsidRDefault="0049147E" w:rsidP="0049147E">
      <w:pPr>
        <w:pStyle w:val="Odstavecseseznamem"/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48280DC1" w14:textId="77777777" w:rsidR="00B74F9E" w:rsidRPr="00B74F9E" w:rsidRDefault="00B74F9E" w:rsidP="00B74F9E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15BF8C5D" w14:textId="628DCA19" w:rsidR="00A12389" w:rsidRDefault="00A12389" w:rsidP="00A12389">
      <w:pPr>
        <w:ind w:right="39"/>
        <w:jc w:val="both"/>
        <w:rPr>
          <w:b/>
          <w:szCs w:val="36"/>
        </w:rPr>
      </w:pPr>
      <w:r>
        <w:rPr>
          <w:rFonts w:ascii="NobelCE Lt" w:hAnsi="NobelCE Lt"/>
          <w:b/>
          <w:szCs w:val="36"/>
        </w:rPr>
        <w:t>11</w:t>
      </w:r>
      <w:r w:rsidR="007E6F22" w:rsidRPr="005D5670">
        <w:rPr>
          <w:rFonts w:ascii="NobelCE Lt" w:hAnsi="NobelCE Lt"/>
          <w:b/>
          <w:szCs w:val="36"/>
        </w:rPr>
        <w:t xml:space="preserve">. </w:t>
      </w:r>
      <w:r w:rsidRPr="00A12389">
        <w:rPr>
          <w:rFonts w:ascii="NobelCE Lt" w:hAnsi="NobelCE Lt"/>
          <w:b/>
          <w:szCs w:val="36"/>
        </w:rPr>
        <w:t>července</w:t>
      </w:r>
      <w:r w:rsidR="007E1008">
        <w:rPr>
          <w:rFonts w:ascii="NobelCE Lt" w:hAnsi="NobelCE Lt"/>
          <w:b/>
          <w:szCs w:val="36"/>
        </w:rPr>
        <w:t xml:space="preserve"> </w:t>
      </w:r>
      <w:proofErr w:type="gramStart"/>
      <w:r w:rsidR="007E1008">
        <w:rPr>
          <w:rFonts w:ascii="NobelCE Lt" w:hAnsi="NobelCE Lt"/>
          <w:b/>
          <w:szCs w:val="36"/>
        </w:rPr>
        <w:t>2018</w:t>
      </w:r>
      <w:r w:rsidR="007E6F22">
        <w:rPr>
          <w:rFonts w:ascii="NobelCE Lt" w:hAnsi="NobelCE Lt"/>
          <w:b/>
          <w:szCs w:val="36"/>
        </w:rPr>
        <w:t xml:space="preserve"> </w:t>
      </w:r>
      <w:r w:rsidR="00B74F9E">
        <w:rPr>
          <w:rFonts w:ascii="NobelCE Lt" w:hAnsi="NobelCE Lt"/>
          <w:b/>
          <w:szCs w:val="36"/>
        </w:rPr>
        <w:t>–</w:t>
      </w:r>
      <w:r w:rsidR="008D409C">
        <w:rPr>
          <w:rFonts w:ascii="NobelCE Lt" w:hAnsi="NobelCE Lt"/>
          <w:b/>
          <w:szCs w:val="36"/>
        </w:rPr>
        <w:t xml:space="preserve"> </w:t>
      </w:r>
      <w:r w:rsidRPr="00A12389">
        <w:rPr>
          <w:rFonts w:ascii="NobelCE Lt" w:hAnsi="NobelCE Lt"/>
          <w:b/>
          <w:szCs w:val="36"/>
        </w:rPr>
        <w:t>V</w:t>
      </w:r>
      <w:proofErr w:type="gramEnd"/>
      <w:r w:rsidRPr="00A12389">
        <w:rPr>
          <w:rFonts w:ascii="NobelCE Lt" w:hAnsi="NobelCE Lt"/>
          <w:b/>
          <w:szCs w:val="36"/>
        </w:rPr>
        <w:t> první polovině roku 2018 Lexus v Evropě pokračoval ve stabilním růstu. Na prémiovém trhu prodeje společnosti Lexus vzrostly o 7 % a dosáhly 38 543 vozů. Na některých klíčových trzích, například Španělsko (+19 %), Rusko (+9 %), Polsko (+9 %) a Spojené království (+7 %), byl zaznamenán výrazný růst.</w:t>
      </w:r>
    </w:p>
    <w:p w14:paraId="19495F52" w14:textId="77777777" w:rsidR="00A12389" w:rsidRDefault="00A12389" w:rsidP="00A12389">
      <w:pPr>
        <w:ind w:right="39"/>
        <w:jc w:val="both"/>
        <w:rPr>
          <w:rFonts w:cs="Nobel-Book"/>
        </w:rPr>
      </w:pPr>
    </w:p>
    <w:p w14:paraId="790C26DF" w14:textId="37F7A9B2" w:rsidR="00A12389" w:rsidRDefault="00A12389" w:rsidP="00A12389">
      <w:pPr>
        <w:ind w:right="39"/>
        <w:jc w:val="both"/>
        <w:rPr>
          <w:szCs w:val="36"/>
        </w:rPr>
      </w:pPr>
      <w:r w:rsidRPr="00A12389">
        <w:rPr>
          <w:rFonts w:ascii="NobelCE Lt" w:hAnsi="NobelCE Lt"/>
          <w:szCs w:val="36"/>
        </w:rPr>
        <w:t xml:space="preserve">S 24 029 hybridními vozy prodanými v Evropě v první polovině roku 2018 (+5 % oproti období leden až červen 2017) je Lexus vedoucím hráčem v elektrifikaci. </w:t>
      </w:r>
      <w:r w:rsidR="004B29B2">
        <w:rPr>
          <w:rFonts w:ascii="NobelCE Lt" w:hAnsi="NobelCE Lt"/>
          <w:szCs w:val="36"/>
        </w:rPr>
        <w:t>H</w:t>
      </w:r>
      <w:r w:rsidRPr="00A12389">
        <w:rPr>
          <w:rFonts w:ascii="NobelCE Lt" w:hAnsi="NobelCE Lt"/>
          <w:szCs w:val="36"/>
        </w:rPr>
        <w:t>ybridy představují v západní a střední Evropě 95 % prodejů značky Lexus.</w:t>
      </w:r>
    </w:p>
    <w:p w14:paraId="29A6E38E" w14:textId="77777777" w:rsidR="00A12389" w:rsidRPr="00A12389" w:rsidRDefault="00A12389" w:rsidP="00A12389">
      <w:pPr>
        <w:ind w:right="39"/>
        <w:jc w:val="both"/>
        <w:rPr>
          <w:szCs w:val="36"/>
        </w:rPr>
      </w:pPr>
    </w:p>
    <w:p w14:paraId="623C2582" w14:textId="77777777" w:rsidR="00A12389" w:rsidRDefault="00A12389" w:rsidP="00A12389">
      <w:pPr>
        <w:ind w:right="39"/>
        <w:jc w:val="both"/>
        <w:rPr>
          <w:szCs w:val="36"/>
        </w:rPr>
      </w:pPr>
      <w:r w:rsidRPr="00A12389">
        <w:rPr>
          <w:rFonts w:ascii="NobelCE Lt" w:hAnsi="NobelCE Lt"/>
          <w:szCs w:val="36"/>
        </w:rPr>
        <w:t xml:space="preserve">Střední SUV Lexus NX zůstává nejlépe prodávaným vozem značky v Evropě s 15 365 auty (+15 % oproti období leden až červen 2017), těžícím z obnoveného modelu představeného v loňském roce. Prostorné SUV RX je na druhém místě s 8 995 vozy (+2 %) a už profituje z nedávného uvedení své sedmimístné verze RX-L. S podporou obnoveného produktu </w:t>
      </w:r>
      <w:r w:rsidRPr="00A12389">
        <w:rPr>
          <w:rFonts w:ascii="NobelCE Lt" w:hAnsi="NobelCE Lt"/>
          <w:szCs w:val="36"/>
        </w:rPr>
        <w:lastRenderedPageBreak/>
        <w:t>představeného na podzim 2017 si v prvním pololetí 2018 vede dobře také kompaktní hatchback CT s nárůstem prodeje o 10 %, kdy dosáhl 4 831 prodaných vozů.</w:t>
      </w:r>
    </w:p>
    <w:p w14:paraId="02749488" w14:textId="77777777" w:rsidR="00A12389" w:rsidRPr="00A12389" w:rsidRDefault="00A12389" w:rsidP="00A12389">
      <w:pPr>
        <w:ind w:right="39"/>
        <w:jc w:val="both"/>
        <w:rPr>
          <w:szCs w:val="36"/>
        </w:rPr>
      </w:pPr>
    </w:p>
    <w:p w14:paraId="3877C6AA" w14:textId="70ECD487" w:rsidR="00A12389" w:rsidRPr="00A12389" w:rsidRDefault="004B29B2" w:rsidP="00A12389">
      <w:pPr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Lexus</w:t>
      </w:r>
      <w:r w:rsidR="00A12389" w:rsidRPr="00A12389">
        <w:rPr>
          <w:rFonts w:ascii="NobelCE Lt" w:hAnsi="NobelCE Lt"/>
          <w:szCs w:val="36"/>
        </w:rPr>
        <w:t xml:space="preserve"> nedávno </w:t>
      </w:r>
      <w:r>
        <w:rPr>
          <w:rFonts w:ascii="NobelCE Lt" w:hAnsi="NobelCE Lt"/>
          <w:szCs w:val="36"/>
        </w:rPr>
        <w:t>představil</w:t>
      </w:r>
      <w:r w:rsidR="00A12389" w:rsidRPr="00A12389">
        <w:rPr>
          <w:rFonts w:ascii="NobelCE Lt" w:hAnsi="NobelCE Lt"/>
          <w:szCs w:val="36"/>
        </w:rPr>
        <w:t xml:space="preserve"> </w:t>
      </w:r>
      <w:r>
        <w:rPr>
          <w:rFonts w:ascii="NobelCE Lt" w:hAnsi="NobelCE Lt"/>
          <w:szCs w:val="36"/>
        </w:rPr>
        <w:t>dva</w:t>
      </w:r>
      <w:r w:rsidR="00A12389" w:rsidRPr="00A12389">
        <w:rPr>
          <w:rFonts w:ascii="NobelCE Lt" w:hAnsi="NobelCE Lt"/>
          <w:szCs w:val="36"/>
        </w:rPr>
        <w:t xml:space="preserve"> vlajkov</w:t>
      </w:r>
      <w:r>
        <w:rPr>
          <w:rFonts w:ascii="NobelCE Lt" w:hAnsi="NobelCE Lt"/>
          <w:szCs w:val="36"/>
        </w:rPr>
        <w:t>é</w:t>
      </w:r>
      <w:r w:rsidR="00A12389" w:rsidRPr="00A12389">
        <w:rPr>
          <w:rFonts w:ascii="NobelCE Lt" w:hAnsi="NobelCE Lt"/>
          <w:szCs w:val="36"/>
        </w:rPr>
        <w:t xml:space="preserve"> modely, luxusní kupé LC a luxusní sedan páté generace LS</w:t>
      </w:r>
      <w:r>
        <w:rPr>
          <w:rFonts w:ascii="NobelCE Lt" w:hAnsi="NobelCE Lt"/>
          <w:szCs w:val="36"/>
        </w:rPr>
        <w:t xml:space="preserve">. </w:t>
      </w:r>
      <w:r w:rsidR="00A12389" w:rsidRPr="00A12389">
        <w:rPr>
          <w:rFonts w:ascii="NobelCE Lt" w:hAnsi="NobelCE Lt"/>
          <w:szCs w:val="36"/>
        </w:rPr>
        <w:t>LC zlákal od začátku prodeje před rokem už více než 1 000 zákazníků v Evropě a prodeje LC od ledna 2018 dosáhly už 676 vozů.</w:t>
      </w:r>
    </w:p>
    <w:p w14:paraId="2837A044" w14:textId="77777777" w:rsidR="00A12389" w:rsidRPr="00A12389" w:rsidRDefault="00A12389" w:rsidP="00A12389">
      <w:pPr>
        <w:ind w:right="39"/>
        <w:jc w:val="both"/>
        <w:rPr>
          <w:rFonts w:cs="Nobel-Book"/>
        </w:rPr>
      </w:pPr>
    </w:p>
    <w:p w14:paraId="4BEE3125" w14:textId="6C751404" w:rsidR="00A12389" w:rsidRPr="004B29B2" w:rsidRDefault="00A12389" w:rsidP="00A12389">
      <w:pPr>
        <w:ind w:right="39"/>
        <w:jc w:val="both"/>
        <w:rPr>
          <w:rFonts w:ascii="NobelCE Lt" w:hAnsi="NobelCE Lt"/>
        </w:rPr>
      </w:pPr>
      <w:r w:rsidRPr="004B29B2">
        <w:rPr>
          <w:rFonts w:ascii="NobelCE Lt" w:hAnsi="NobelCE Lt"/>
        </w:rPr>
        <w:t xml:space="preserve">Prodeje Lexus </w:t>
      </w:r>
      <w:proofErr w:type="spellStart"/>
      <w:r w:rsidRPr="004B29B2">
        <w:rPr>
          <w:rFonts w:ascii="NobelCE Lt" w:hAnsi="NobelCE Lt"/>
        </w:rPr>
        <w:t>Europe</w:t>
      </w:r>
      <w:proofErr w:type="spellEnd"/>
      <w:r w:rsidRPr="004B29B2">
        <w:rPr>
          <w:rFonts w:ascii="NobelCE Lt" w:hAnsi="NobelCE Lt"/>
        </w:rPr>
        <w:t xml:space="preserve"> zahrnují také země Evropské unie, Norsko, Island a Švýcarsko a dále také tyto východoevropské trhy: Rusko, Ukrajina, Kazachstán, kavkazský region, Turecko a Izrael.</w:t>
      </w:r>
    </w:p>
    <w:p w14:paraId="354347BE" w14:textId="77777777" w:rsidR="005D5670" w:rsidRDefault="005D5670" w:rsidP="0049147E">
      <w:pPr>
        <w:widowControl w:val="0"/>
        <w:autoSpaceDE w:val="0"/>
        <w:autoSpaceDN w:val="0"/>
        <w:adjustRightInd w:val="0"/>
        <w:jc w:val="both"/>
        <w:rPr>
          <w:b/>
          <w:szCs w:val="36"/>
        </w:rPr>
      </w:pPr>
    </w:p>
    <w:p w14:paraId="67BD77A0" w14:textId="77777777" w:rsidR="00A12389" w:rsidRPr="00A12389" w:rsidRDefault="00A12389" w:rsidP="0049147E">
      <w:pPr>
        <w:widowControl w:val="0"/>
        <w:autoSpaceDE w:val="0"/>
        <w:autoSpaceDN w:val="0"/>
        <w:adjustRightInd w:val="0"/>
        <w:jc w:val="both"/>
      </w:pPr>
    </w:p>
    <w:p w14:paraId="712424AE" w14:textId="77777777" w:rsidR="005D5670" w:rsidRPr="005D5670" w:rsidRDefault="005D5670" w:rsidP="00E96648">
      <w:pPr>
        <w:spacing w:before="120"/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14:paraId="12A00D31" w14:textId="10396099" w:rsidR="005D5670" w:rsidRPr="005D5670" w:rsidRDefault="005D5670" w:rsidP="007E6F22">
      <w:pPr>
        <w:spacing w:before="120"/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</w:t>
      </w:r>
      <w:r w:rsidR="00A12389">
        <w:rPr>
          <w:b/>
          <w:bCs/>
          <w:szCs w:val="22"/>
        </w:rPr>
        <w:t>Jechová</w:t>
      </w:r>
      <w:r w:rsidRPr="005D5670">
        <w:rPr>
          <w:rFonts w:ascii="NobelCE Lt" w:hAnsi="NobelCE Lt"/>
          <w:b/>
          <w:bCs/>
          <w:szCs w:val="22"/>
        </w:rPr>
        <w:t xml:space="preserve"> </w:t>
      </w:r>
    </w:p>
    <w:p w14:paraId="2126CC85" w14:textId="77777777" w:rsidR="005D5670" w:rsidRPr="005D5670" w:rsidRDefault="005D5670" w:rsidP="007E6F22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11968E72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Czech Republic</w:t>
      </w:r>
    </w:p>
    <w:p w14:paraId="57E3742B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3E552FA4" w14:textId="3E10253B" w:rsidR="005D5670" w:rsidRPr="005D5670" w:rsidRDefault="00C232BB" w:rsidP="007E6F22">
      <w:pPr>
        <w:spacing w:before="120"/>
        <w:rPr>
          <w:rFonts w:ascii="NobelCE Lt" w:hAnsi="NobelCE Lt"/>
          <w:color w:val="333333"/>
        </w:rPr>
      </w:pPr>
      <w:hyperlink r:id="rId9" w:history="1">
        <w:r w:rsidR="00A12389" w:rsidRPr="008011C3">
          <w:rPr>
            <w:rStyle w:val="Hypertextovodkaz"/>
            <w:rFonts w:ascii="NobelCE Lt" w:hAnsi="NobelCE Lt"/>
            <w:szCs w:val="22"/>
            <w:lang w:val="de-DE" w:eastAsia="cs-CZ"/>
          </w:rPr>
          <w:t>jitka.jechova@toyota-ce.com</w:t>
        </w:r>
      </w:hyperlink>
      <w:r w:rsidR="005D5670" w:rsidRPr="005D5670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65116FA2" w14:textId="77777777" w:rsidR="009D335C" w:rsidRPr="005D5670" w:rsidRDefault="009D335C" w:rsidP="007E6F22">
      <w:pPr>
        <w:spacing w:before="120"/>
        <w:rPr>
          <w:rFonts w:ascii="NobelCE Lt" w:hAnsi="NobelCE Lt"/>
        </w:rPr>
      </w:pP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A14C3" w14:textId="77777777" w:rsidR="00C232BB" w:rsidRDefault="00C232BB" w:rsidP="007E1008">
      <w:r>
        <w:separator/>
      </w:r>
    </w:p>
  </w:endnote>
  <w:endnote w:type="continuationSeparator" w:id="0">
    <w:p w14:paraId="6ED17C07" w14:textId="77777777" w:rsidR="00C232BB" w:rsidRDefault="00C232BB" w:rsidP="007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E83CD" w14:textId="77777777" w:rsidR="00C232BB" w:rsidRDefault="00C232BB" w:rsidP="007E1008">
      <w:r>
        <w:separator/>
      </w:r>
    </w:p>
  </w:footnote>
  <w:footnote w:type="continuationSeparator" w:id="0">
    <w:p w14:paraId="65F36E5B" w14:textId="77777777" w:rsidR="00C232BB" w:rsidRDefault="00C232BB" w:rsidP="007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01A8"/>
    <w:multiLevelType w:val="hybridMultilevel"/>
    <w:tmpl w:val="6358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C1A67"/>
    <w:multiLevelType w:val="hybridMultilevel"/>
    <w:tmpl w:val="A2CE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D1B86"/>
    <w:multiLevelType w:val="hybridMultilevel"/>
    <w:tmpl w:val="55224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796"/>
    <w:rsid w:val="0003243D"/>
    <w:rsid w:val="000D4733"/>
    <w:rsid w:val="002C0629"/>
    <w:rsid w:val="00346A39"/>
    <w:rsid w:val="00426E56"/>
    <w:rsid w:val="0049147E"/>
    <w:rsid w:val="004A1243"/>
    <w:rsid w:val="004B29B2"/>
    <w:rsid w:val="005943C7"/>
    <w:rsid w:val="005B5334"/>
    <w:rsid w:val="005D5670"/>
    <w:rsid w:val="005E7A92"/>
    <w:rsid w:val="006941AD"/>
    <w:rsid w:val="007E1008"/>
    <w:rsid w:val="007E6F22"/>
    <w:rsid w:val="008D409C"/>
    <w:rsid w:val="0093295A"/>
    <w:rsid w:val="009D335C"/>
    <w:rsid w:val="00A12389"/>
    <w:rsid w:val="00AE509F"/>
    <w:rsid w:val="00B74F9E"/>
    <w:rsid w:val="00B84BF9"/>
    <w:rsid w:val="00C232BB"/>
    <w:rsid w:val="00C978D1"/>
    <w:rsid w:val="00DE6950"/>
    <w:rsid w:val="00E7230F"/>
    <w:rsid w:val="00E96648"/>
    <w:rsid w:val="00EB0796"/>
    <w:rsid w:val="00F753D5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docId w15:val="{7E2EF803-03FB-4B7D-AEC4-2A92749B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D5670"/>
    <w:rPr>
      <w:color w:val="0000FF"/>
      <w:u w:val="single"/>
    </w:rPr>
  </w:style>
  <w:style w:type="paragraph" w:styleId="Bezmezer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3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4F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1008"/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1008"/>
    <w:rPr>
      <w:rFonts w:ascii="Calibri" w:eastAsia="Calibri" w:hAnsi="Calibri" w:cs="Times New Roman"/>
      <w:sz w:val="20"/>
      <w:szCs w:val="20"/>
      <w:lang w:val="en-GB"/>
    </w:rPr>
  </w:style>
  <w:style w:type="character" w:styleId="Znakapoznpodarou">
    <w:name w:val="footnote reference"/>
    <w:uiPriority w:val="99"/>
    <w:semiHidden/>
    <w:unhideWhenUsed/>
    <w:rsid w:val="007E1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Jaroslav Matyáš</cp:lastModifiedBy>
  <cp:revision>3</cp:revision>
  <dcterms:created xsi:type="dcterms:W3CDTF">2018-07-11T09:09:00Z</dcterms:created>
  <dcterms:modified xsi:type="dcterms:W3CDTF">2018-07-11T10:44:00Z</dcterms:modified>
</cp:coreProperties>
</file>