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01001431"/>
    <w:bookmarkEnd w:id="0"/>
    <w:bookmarkStart w:id="1" w:name="_MON_1034159373"/>
    <w:bookmarkEnd w:id="1"/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72249739" r:id="rId6"/>
        </w:object>
      </w:r>
    </w:p>
    <w:p w14:paraId="4AF738E9" w14:textId="7A7EDFDD" w:rsidR="005D5670" w:rsidRPr="004E276D" w:rsidRDefault="00FE75A2" w:rsidP="004E276D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br/>
      </w:r>
      <w:r w:rsidR="005D5670"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750FAD7" w14:textId="77777777" w:rsidR="00FA0AF1" w:rsidRDefault="00FA0AF1" w:rsidP="00022536">
      <w:pPr>
        <w:ind w:right="40"/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</w:pPr>
    </w:p>
    <w:p w14:paraId="35E474BB" w14:textId="6D1CCE0A" w:rsidR="007B193C" w:rsidRPr="004E276D" w:rsidRDefault="004E276D" w:rsidP="00022536">
      <w:pPr>
        <w:ind w:right="40"/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</w:pPr>
      <w:r w:rsidRPr="00CD0BD8"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  <w:t>NOVÝ LEXUS RX SE TŘEMI ŘADAMI SEDADEL</w:t>
      </w:r>
      <w:r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  <w:t xml:space="preserve"> </w:t>
      </w:r>
      <w:r w:rsidRPr="00CD0BD8"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  <w:t xml:space="preserve">SE </w:t>
      </w:r>
      <w:r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  <w:t>PŘEDSTAVÍ V LOS ANGELES</w:t>
      </w:r>
      <w:r w:rsidR="00CD0BD8" w:rsidRPr="00CD0BD8"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  <w:t xml:space="preserve"> </w:t>
      </w:r>
    </w:p>
    <w:p w14:paraId="5420BD0D" w14:textId="77777777" w:rsidR="005430DB" w:rsidRDefault="005430DB" w:rsidP="00022536">
      <w:pPr>
        <w:rPr>
          <w:lang w:eastAsia="cs-CZ"/>
        </w:rPr>
      </w:pPr>
    </w:p>
    <w:p w14:paraId="783E4EA0" w14:textId="77777777" w:rsidR="00C93FAE" w:rsidRPr="005430DB" w:rsidRDefault="00C93FAE" w:rsidP="00022536">
      <w:pPr>
        <w:rPr>
          <w:lang w:eastAsia="cs-CZ"/>
        </w:rPr>
      </w:pPr>
    </w:p>
    <w:p w14:paraId="68282722" w14:textId="0545D7BB" w:rsidR="004E276D" w:rsidRDefault="005430DB" w:rsidP="00022536">
      <w:pPr>
        <w:ind w:right="39"/>
        <w:jc w:val="both"/>
        <w:rPr>
          <w:rFonts w:ascii="NobelCE Lt" w:hAnsi="NobelCE Lt"/>
        </w:rPr>
      </w:pPr>
      <w:r w:rsidRPr="004E276D">
        <w:rPr>
          <w:rFonts w:ascii="NobelCE Lt" w:hAnsi="NobelCE Lt" w:cs="Arial"/>
          <w:b/>
          <w:bCs/>
          <w:color w:val="000000"/>
          <w:lang w:eastAsia="cs-CZ"/>
        </w:rPr>
        <w:t xml:space="preserve">Praha, </w:t>
      </w:r>
      <w:r w:rsidR="00CD0BD8" w:rsidRPr="004E276D">
        <w:rPr>
          <w:rFonts w:ascii="NobelCE Lt" w:hAnsi="NobelCE Lt" w:cs="Arial"/>
          <w:b/>
          <w:bCs/>
          <w:color w:val="000000"/>
          <w:lang w:eastAsia="cs-CZ"/>
        </w:rPr>
        <w:t>1</w:t>
      </w:r>
      <w:r w:rsidR="00CE1B44">
        <w:rPr>
          <w:rFonts w:ascii="NobelCE Lt" w:hAnsi="NobelCE Lt" w:cs="Arial"/>
          <w:b/>
          <w:bCs/>
          <w:color w:val="000000"/>
          <w:lang w:eastAsia="cs-CZ"/>
        </w:rPr>
        <w:t>6</w:t>
      </w:r>
      <w:r w:rsidRPr="004E276D">
        <w:rPr>
          <w:rFonts w:ascii="NobelCE Lt" w:hAnsi="NobelCE Lt" w:cs="Arial"/>
          <w:b/>
          <w:bCs/>
          <w:color w:val="000000"/>
          <w:lang w:eastAsia="cs-CZ"/>
        </w:rPr>
        <w:t xml:space="preserve">. </w:t>
      </w:r>
      <w:r w:rsidRPr="004E276D">
        <w:rPr>
          <w:rFonts w:ascii="NobelCE Lt" w:hAnsi="NobelCE Lt" w:cs="Arial"/>
          <w:b/>
          <w:color w:val="000000"/>
          <w:lang w:eastAsia="cs-CZ"/>
        </w:rPr>
        <w:t xml:space="preserve">listopadu 2017 </w:t>
      </w:r>
      <w:r w:rsidRPr="004E276D">
        <w:rPr>
          <w:rFonts w:ascii="NobelCE Lt" w:hAnsi="NobelCE Lt" w:cs="Arial"/>
          <w:color w:val="000000"/>
          <w:lang w:eastAsia="cs-CZ"/>
        </w:rPr>
        <w:t xml:space="preserve">- </w:t>
      </w:r>
      <w:r w:rsidR="004E276D">
        <w:rPr>
          <w:rFonts w:ascii="NobelCE Lt" w:hAnsi="NobelCE Lt" w:cs="Arial"/>
          <w:color w:val="000000"/>
          <w:lang w:eastAsia="cs-CZ"/>
        </w:rPr>
        <w:t>B</w:t>
      </w:r>
      <w:r w:rsidR="00366E6A" w:rsidRPr="004E276D">
        <w:rPr>
          <w:rFonts w:ascii="NobelCE Lt" w:hAnsi="NobelCE Lt" w:cs="Arial"/>
          <w:color w:val="000000"/>
          <w:lang w:eastAsia="cs-CZ"/>
        </w:rPr>
        <w:t>estsel</w:t>
      </w:r>
      <w:r w:rsidR="00CE1B44">
        <w:rPr>
          <w:rFonts w:ascii="NobelCE Lt" w:hAnsi="NobelCE Lt" w:cs="Arial"/>
          <w:color w:val="000000"/>
          <w:lang w:eastAsia="cs-CZ"/>
        </w:rPr>
        <w:t>l</w:t>
      </w:r>
      <w:r w:rsidR="00366E6A" w:rsidRPr="004E276D">
        <w:rPr>
          <w:rFonts w:ascii="NobelCE Lt" w:hAnsi="NobelCE Lt" w:cs="Arial"/>
          <w:color w:val="000000"/>
          <w:lang w:eastAsia="cs-CZ"/>
        </w:rPr>
        <w:t>er Lexus RX</w:t>
      </w:r>
      <w:r w:rsidR="004E276D">
        <w:rPr>
          <w:rFonts w:ascii="NobelCE Lt" w:hAnsi="NobelCE Lt" w:cs="Arial"/>
          <w:color w:val="000000"/>
          <w:lang w:eastAsia="cs-CZ"/>
        </w:rPr>
        <w:t xml:space="preserve"> teď bude ještě</w:t>
      </w:r>
      <w:r w:rsidR="00366E6A" w:rsidRPr="004E276D">
        <w:rPr>
          <w:rFonts w:ascii="NobelCE Lt" w:hAnsi="NobelCE Lt"/>
        </w:rPr>
        <w:t xml:space="preserve"> o něco větší. </w:t>
      </w:r>
      <w:r w:rsidR="00366E6A" w:rsidRPr="004E276D">
        <w:rPr>
          <w:rFonts w:ascii="NobelCE Lt" w:hAnsi="NobelCE Lt" w:cs="Arial"/>
          <w:color w:val="000000"/>
          <w:lang w:eastAsia="cs-CZ"/>
        </w:rPr>
        <w:t>Na mezinárodním autosalonu Los Angeles 2017 se ve světové premiéře představí zbrusu nový Lexus RX L 2018 se třemi řadami sedadel.</w:t>
      </w:r>
      <w:r w:rsidR="00366E6A" w:rsidRPr="004E276D">
        <w:rPr>
          <w:rFonts w:ascii="NobelCE Lt" w:hAnsi="NobelCE Lt"/>
        </w:rPr>
        <w:t xml:space="preserve"> </w:t>
      </w:r>
    </w:p>
    <w:p w14:paraId="2282D3B2" w14:textId="77777777" w:rsidR="004E276D" w:rsidRDefault="004E276D" w:rsidP="00022536">
      <w:pPr>
        <w:ind w:right="39"/>
        <w:jc w:val="both"/>
        <w:rPr>
          <w:rFonts w:ascii="NobelCE Lt" w:hAnsi="NobelCE Lt"/>
        </w:rPr>
      </w:pPr>
    </w:p>
    <w:p w14:paraId="48A50AB9" w14:textId="139C8F9E" w:rsidR="00366E6A" w:rsidRPr="004E276D" w:rsidRDefault="00366E6A" w:rsidP="00022536">
      <w:pPr>
        <w:ind w:right="39"/>
        <w:jc w:val="both"/>
        <w:rPr>
          <w:rFonts w:ascii="NobelCE Lt" w:hAnsi="NobelCE Lt" w:cs="Arial"/>
          <w:color w:val="000000"/>
          <w:lang w:eastAsia="cs-CZ"/>
        </w:rPr>
      </w:pPr>
      <w:r w:rsidRPr="004E276D">
        <w:rPr>
          <w:rFonts w:ascii="NobelCE Lt" w:hAnsi="NobelCE Lt" w:cs="Arial"/>
          <w:color w:val="000000"/>
          <w:lang w:eastAsia="cs-CZ"/>
        </w:rPr>
        <w:t xml:space="preserve">Model RX, který před 20 lety </w:t>
      </w:r>
      <w:r w:rsidR="00C93FAE">
        <w:rPr>
          <w:rFonts w:ascii="NobelCE Lt" w:hAnsi="NobelCE Lt" w:cs="Arial"/>
          <w:color w:val="000000"/>
          <w:lang w:eastAsia="cs-CZ"/>
        </w:rPr>
        <w:t>definoval</w:t>
      </w:r>
      <w:r w:rsidRPr="004E276D">
        <w:rPr>
          <w:rFonts w:ascii="NobelCE Lt" w:hAnsi="NobelCE Lt" w:cs="Arial"/>
          <w:color w:val="000000"/>
          <w:lang w:eastAsia="cs-CZ"/>
        </w:rPr>
        <w:t xml:space="preserve"> automobilový segment luxusních crossoverů, si zachovává svoji stylovou karoserii a zároveň cestujícím </w:t>
      </w:r>
      <w:r w:rsidR="004E276D">
        <w:rPr>
          <w:rFonts w:ascii="NobelCE Lt" w:hAnsi="NobelCE Lt" w:cs="Arial"/>
          <w:color w:val="000000"/>
          <w:lang w:eastAsia="cs-CZ"/>
        </w:rPr>
        <w:t>umožní</w:t>
      </w:r>
      <w:r w:rsidRPr="004E276D">
        <w:rPr>
          <w:rFonts w:ascii="NobelCE Lt" w:hAnsi="NobelCE Lt" w:cs="Arial"/>
          <w:color w:val="000000"/>
          <w:lang w:eastAsia="cs-CZ"/>
        </w:rPr>
        <w:t xml:space="preserve"> všestrannější využití interiéru.</w:t>
      </w:r>
      <w:r w:rsidR="004E276D">
        <w:rPr>
          <w:rFonts w:ascii="NobelCE Lt" w:hAnsi="NobelCE Lt" w:cs="Arial"/>
          <w:color w:val="000000"/>
          <w:lang w:eastAsia="cs-CZ"/>
        </w:rPr>
        <w:t xml:space="preserve"> </w:t>
      </w:r>
      <w:r w:rsidRPr="004E276D">
        <w:rPr>
          <w:rFonts w:ascii="NobelCE Lt" w:hAnsi="NobelCE Lt" w:cs="Arial"/>
          <w:color w:val="000000"/>
          <w:lang w:eastAsia="cs-CZ"/>
        </w:rPr>
        <w:t>Lexus RX L se bude nabízet s benzínovým (RX 350L) nebo plně hybridním pohonem (RX 450hL).</w:t>
      </w:r>
    </w:p>
    <w:p w14:paraId="5486D6B2" w14:textId="77777777" w:rsidR="00366E6A" w:rsidRPr="004E276D" w:rsidRDefault="00366E6A" w:rsidP="00022536">
      <w:pPr>
        <w:ind w:right="39"/>
        <w:jc w:val="both"/>
        <w:rPr>
          <w:rFonts w:ascii="NobelCE Lt" w:hAnsi="NobelCE Lt"/>
        </w:rPr>
      </w:pPr>
    </w:p>
    <w:p w14:paraId="1EB0E6C8" w14:textId="41DB3FDC" w:rsidR="00C86E33" w:rsidRPr="00F81766" w:rsidRDefault="00C86E33" w:rsidP="00022536">
      <w:pPr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12424AE" w14:textId="77777777" w:rsidR="005D5670" w:rsidRPr="005D5670" w:rsidRDefault="005D5670" w:rsidP="00022536">
      <w:pPr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79C2AE4E" w14:textId="77777777" w:rsidR="00FA0AF1" w:rsidRDefault="00FA0AF1" w:rsidP="00022536">
      <w:pPr>
        <w:rPr>
          <w:rFonts w:ascii="NobelCE Lt" w:hAnsi="NobelCE Lt"/>
          <w:b/>
          <w:bCs/>
          <w:szCs w:val="22"/>
        </w:rPr>
      </w:pPr>
    </w:p>
    <w:p w14:paraId="12A00D31" w14:textId="12B7672E" w:rsidR="005D5670" w:rsidRPr="005D5670" w:rsidRDefault="005D5670" w:rsidP="00022536">
      <w:pPr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022536">
      <w:pPr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022536">
      <w:pPr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022536">
      <w:pPr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022536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022536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57E3742B" w14:textId="77777777" w:rsidR="005D5670" w:rsidRPr="005D5670" w:rsidRDefault="005D5670" w:rsidP="00022536">
      <w:pPr>
        <w:rPr>
          <w:rFonts w:ascii="NobelCE Lt" w:hAnsi="NobelCE Lt" w:cs="Arial"/>
          <w:noProof/>
          <w:szCs w:val="22"/>
        </w:rPr>
      </w:pPr>
    </w:p>
    <w:p w14:paraId="4BEC7DC5" w14:textId="77777777" w:rsidR="005D5670" w:rsidRPr="00CD0BD8" w:rsidRDefault="005D5670" w:rsidP="00022536">
      <w:pPr>
        <w:rPr>
          <w:rFonts w:ascii="NobelCE Lt" w:hAnsi="NobelCE Lt"/>
          <w:szCs w:val="22"/>
          <w:lang w:val="en-US" w:eastAsia="cs-CZ"/>
        </w:rPr>
      </w:pPr>
      <w:r w:rsidRPr="00CD0BD8">
        <w:rPr>
          <w:rFonts w:ascii="NobelCE Lt" w:hAnsi="NobelCE Lt"/>
          <w:szCs w:val="22"/>
          <w:lang w:val="en-US" w:eastAsia="cs-CZ"/>
        </w:rPr>
        <w:t>Phone: +420 2</w:t>
      </w:r>
      <w:bookmarkStart w:id="2" w:name="_GoBack"/>
      <w:bookmarkEnd w:id="2"/>
      <w:r w:rsidRPr="00CD0BD8">
        <w:rPr>
          <w:rFonts w:ascii="NobelCE Lt" w:hAnsi="NobelCE Lt"/>
          <w:szCs w:val="22"/>
          <w:lang w:val="en-US" w:eastAsia="cs-CZ"/>
        </w:rPr>
        <w:t>22 992 209</w:t>
      </w:r>
    </w:p>
    <w:p w14:paraId="4AA1DAD6" w14:textId="77777777" w:rsidR="005D5670" w:rsidRPr="00CD0BD8" w:rsidRDefault="005D5670" w:rsidP="00022536">
      <w:pPr>
        <w:rPr>
          <w:rFonts w:ascii="NobelCE Lt" w:hAnsi="NobelCE Lt"/>
          <w:szCs w:val="22"/>
          <w:lang w:val="en-US" w:eastAsia="cs-CZ"/>
        </w:rPr>
      </w:pPr>
      <w:r w:rsidRPr="00CD0BD8">
        <w:rPr>
          <w:rFonts w:ascii="NobelCE Lt" w:hAnsi="NobelCE Lt"/>
          <w:szCs w:val="22"/>
          <w:lang w:val="en-US" w:eastAsia="cs-CZ"/>
        </w:rPr>
        <w:t>Mobile: +420 731 626 250</w:t>
      </w:r>
    </w:p>
    <w:p w14:paraId="65116FA2" w14:textId="15894F32" w:rsidR="009D335C" w:rsidRPr="005D5670" w:rsidRDefault="00CE1B44" w:rsidP="00022536">
      <w:pPr>
        <w:rPr>
          <w:rFonts w:ascii="NobelCE Lt" w:hAnsi="NobelCE Lt"/>
        </w:rPr>
      </w:pPr>
      <w:hyperlink r:id="rId7" w:history="1">
        <w:r w:rsidR="005D5670" w:rsidRPr="00CD0BD8">
          <w:rPr>
            <w:rStyle w:val="Hyperlink"/>
            <w:rFonts w:ascii="NobelCE Lt" w:hAnsi="NobelCE Lt"/>
            <w:szCs w:val="22"/>
            <w:lang w:val="en-US" w:eastAsia="cs-CZ"/>
          </w:rPr>
          <w:t>jitka.koranova@toyota-ce.com</w:t>
        </w:r>
      </w:hyperlink>
      <w:r w:rsidR="005D5670" w:rsidRPr="00CD0BD8">
        <w:rPr>
          <w:rStyle w:val="Hyperlink"/>
          <w:rFonts w:ascii="NobelCE Lt" w:hAnsi="NobelCE Lt"/>
          <w:szCs w:val="22"/>
          <w:lang w:val="en-US" w:eastAsia="cs-CZ"/>
        </w:rPr>
        <w:t xml:space="preserve"> </w:t>
      </w: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22536"/>
    <w:rsid w:val="000D4733"/>
    <w:rsid w:val="00131D28"/>
    <w:rsid w:val="00267311"/>
    <w:rsid w:val="00283AD9"/>
    <w:rsid w:val="002A0437"/>
    <w:rsid w:val="002C0362"/>
    <w:rsid w:val="002C0629"/>
    <w:rsid w:val="00327A0B"/>
    <w:rsid w:val="00346A39"/>
    <w:rsid w:val="00366E6A"/>
    <w:rsid w:val="00373094"/>
    <w:rsid w:val="00441BBA"/>
    <w:rsid w:val="00482EEC"/>
    <w:rsid w:val="004A1243"/>
    <w:rsid w:val="004E276D"/>
    <w:rsid w:val="00526227"/>
    <w:rsid w:val="005430DB"/>
    <w:rsid w:val="005943C7"/>
    <w:rsid w:val="005B5334"/>
    <w:rsid w:val="005D5670"/>
    <w:rsid w:val="005E7A92"/>
    <w:rsid w:val="006169A2"/>
    <w:rsid w:val="006B0E56"/>
    <w:rsid w:val="00725CED"/>
    <w:rsid w:val="00741642"/>
    <w:rsid w:val="00754049"/>
    <w:rsid w:val="007B193C"/>
    <w:rsid w:val="007E6F22"/>
    <w:rsid w:val="00877AA3"/>
    <w:rsid w:val="008A09F0"/>
    <w:rsid w:val="0093295A"/>
    <w:rsid w:val="009D335C"/>
    <w:rsid w:val="00A1494A"/>
    <w:rsid w:val="00A36B73"/>
    <w:rsid w:val="00AE509F"/>
    <w:rsid w:val="00B22D01"/>
    <w:rsid w:val="00B74F9E"/>
    <w:rsid w:val="00C3651B"/>
    <w:rsid w:val="00C86E33"/>
    <w:rsid w:val="00C93FAE"/>
    <w:rsid w:val="00C950E9"/>
    <w:rsid w:val="00CB3377"/>
    <w:rsid w:val="00CD0BD8"/>
    <w:rsid w:val="00CD5E8F"/>
    <w:rsid w:val="00CE1B44"/>
    <w:rsid w:val="00E06716"/>
    <w:rsid w:val="00E351F9"/>
    <w:rsid w:val="00E7230F"/>
    <w:rsid w:val="00E96648"/>
    <w:rsid w:val="00EB0796"/>
    <w:rsid w:val="00EF4D3C"/>
    <w:rsid w:val="00F753D5"/>
    <w:rsid w:val="00F81766"/>
    <w:rsid w:val="00FA0AF1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86E33"/>
    <w:pPr>
      <w:spacing w:line="360" w:lineRule="auto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86E33"/>
    <w:rPr>
      <w:rFonts w:ascii="Arial" w:eastAsia="Times New Roman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7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30DB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3</cp:revision>
  <cp:lastPrinted>2017-08-31T11:46:00Z</cp:lastPrinted>
  <dcterms:created xsi:type="dcterms:W3CDTF">2017-11-15T10:13:00Z</dcterms:created>
  <dcterms:modified xsi:type="dcterms:W3CDTF">2017-11-15T10:16:00Z</dcterms:modified>
</cp:coreProperties>
</file>