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34159373"/>
    <w:bookmarkEnd w:id="0"/>
    <w:bookmarkStart w:id="1" w:name="_MON_1201001431"/>
    <w:bookmarkEnd w:id="1"/>
    <w:p w:rsidR="005D5670" w:rsidRPr="005D5670" w:rsidRDefault="005D5670" w:rsidP="007E6F22">
      <w:pPr>
        <w:spacing w:before="120"/>
        <w:rPr>
          <w:rFonts w:ascii="NobelCE Lt" w:hAnsi="NobelCE Lt" w:cs="Arial"/>
          <w:color w:val="808080"/>
          <w:sz w:val="72"/>
          <w:szCs w:val="72"/>
        </w:rPr>
      </w:pPr>
      <w:r w:rsidRPr="005D5670">
        <w:rPr>
          <w:rFonts w:ascii="NobelCE Lt" w:hAnsi="NobelCE Lt"/>
          <w:color w:val="000000"/>
        </w:rPr>
        <w:object w:dxaOrig="4940" w:dyaOrig="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o:ole="" fillcolor="window">
            <v:imagedata r:id="rId5" o:title=""/>
          </v:shape>
          <o:OLEObject Type="Embed" ProgID="Word.Picture.8" ShapeID="_x0000_i1025" DrawAspect="Content" ObjectID="_1556957151" r:id="rId6"/>
        </w:object>
      </w:r>
    </w:p>
    <w:p w:rsidR="005D5670" w:rsidRPr="005D5670" w:rsidRDefault="005D5670" w:rsidP="007E6F22">
      <w:pPr>
        <w:spacing w:before="120"/>
        <w:rPr>
          <w:rFonts w:ascii="NobelCE Lt" w:hAnsi="NobelCE Lt" w:cs="Arial"/>
          <w:color w:val="808080"/>
          <w:sz w:val="72"/>
          <w:szCs w:val="72"/>
        </w:rPr>
      </w:pPr>
    </w:p>
    <w:p w:rsidR="005D5670" w:rsidRPr="005D5670" w:rsidRDefault="005D5670" w:rsidP="007E6F22">
      <w:pPr>
        <w:spacing w:before="120"/>
        <w:ind w:left="4248"/>
        <w:jc w:val="right"/>
        <w:rPr>
          <w:rFonts w:ascii="NobelCE Lt" w:hAnsi="NobelCE Lt" w:cs="Arial"/>
          <w:color w:val="996633"/>
          <w:sz w:val="20"/>
          <w:szCs w:val="20"/>
        </w:rPr>
      </w:pPr>
      <w:r w:rsidRPr="005D5670">
        <w:rPr>
          <w:rFonts w:ascii="NobelCE Lt" w:hAnsi="NobelCE Lt" w:cs="Arial"/>
          <w:color w:val="808080"/>
          <w:sz w:val="72"/>
          <w:szCs w:val="72"/>
        </w:rPr>
        <w:t xml:space="preserve">MEDIA INFO </w:t>
      </w:r>
    </w:p>
    <w:p w:rsidR="005D5670" w:rsidRPr="005D5670" w:rsidRDefault="005D5670" w:rsidP="007E6F22">
      <w:pPr>
        <w:spacing w:before="120"/>
        <w:rPr>
          <w:rFonts w:ascii="NobelCE Lt" w:hAnsi="NobelCE Lt" w:cs="Arial"/>
          <w:color w:val="808080"/>
          <w:sz w:val="20"/>
          <w:szCs w:val="20"/>
        </w:rPr>
      </w:pPr>
    </w:p>
    <w:p w:rsidR="005D5670" w:rsidRPr="005D5670" w:rsidRDefault="005D5670" w:rsidP="007E6F22">
      <w:pPr>
        <w:spacing w:before="120"/>
        <w:jc w:val="right"/>
        <w:rPr>
          <w:rFonts w:ascii="NobelCE Lt" w:hAnsi="NobelCE Lt" w:cs="Arial"/>
        </w:rPr>
      </w:pPr>
      <w:r w:rsidRPr="005D5670">
        <w:rPr>
          <w:rFonts w:ascii="NobelCE Lt" w:hAnsi="NobelCE Lt" w:cs="Arial"/>
        </w:rPr>
        <w:t>22. května 2017</w:t>
      </w:r>
    </w:p>
    <w:p w:rsidR="005D5670" w:rsidRPr="005D5670" w:rsidRDefault="005D5670" w:rsidP="007E6F22">
      <w:pPr>
        <w:pStyle w:val="NoSpacing"/>
        <w:spacing w:before="120"/>
        <w:rPr>
          <w:rFonts w:ascii="NobelCE Lt" w:hAnsi="NobelCE Lt"/>
          <w:b/>
          <w:sz w:val="28"/>
          <w:szCs w:val="56"/>
        </w:rPr>
      </w:pPr>
    </w:p>
    <w:p w:rsidR="005D5670" w:rsidRDefault="005D5670" w:rsidP="007E6F22">
      <w:pPr>
        <w:spacing w:before="120"/>
        <w:ind w:right="40"/>
        <w:rPr>
          <w:rFonts w:ascii="NobelCE Lt" w:hAnsi="NobelCE Lt"/>
          <w:b/>
          <w:sz w:val="52"/>
          <w:szCs w:val="52"/>
        </w:rPr>
      </w:pPr>
      <w:r>
        <w:rPr>
          <w:rFonts w:ascii="NobelCE Lt" w:hAnsi="NobelCE Lt"/>
          <w:b/>
          <w:sz w:val="52"/>
          <w:szCs w:val="52"/>
        </w:rPr>
        <w:t>LEXUS ZAHÁJIL</w:t>
      </w:r>
      <w:r w:rsidRPr="005D5670">
        <w:rPr>
          <w:rFonts w:ascii="NobelCE Lt" w:hAnsi="NobelCE Lt"/>
          <w:b/>
          <w:sz w:val="52"/>
          <w:szCs w:val="52"/>
        </w:rPr>
        <w:t xml:space="preserve"> VÝROBU NOVÉHO MODELU LC PRO EVROPSKÉ TRHY</w:t>
      </w:r>
    </w:p>
    <w:p w:rsidR="00421663" w:rsidRPr="00421663" w:rsidRDefault="00421663" w:rsidP="007E6F22">
      <w:pPr>
        <w:spacing w:before="120"/>
        <w:ind w:right="40"/>
        <w:rPr>
          <w:rFonts w:ascii="NobelCE Lt" w:hAnsi="NobelCE Lt"/>
          <w:b/>
          <w:sz w:val="28"/>
          <w:szCs w:val="52"/>
        </w:rPr>
      </w:pPr>
    </w:p>
    <w:p w:rsidR="005D5670" w:rsidRPr="007E6F22" w:rsidRDefault="005D5670" w:rsidP="00F753D5">
      <w:pPr>
        <w:numPr>
          <w:ilvl w:val="0"/>
          <w:numId w:val="1"/>
        </w:numPr>
        <w:spacing w:before="120"/>
        <w:ind w:left="714" w:right="40" w:hanging="357"/>
        <w:contextualSpacing/>
        <w:jc w:val="both"/>
        <w:rPr>
          <w:rFonts w:ascii="NobelCE Lt" w:hAnsi="NobelCE Lt"/>
          <w:sz w:val="28"/>
          <w:szCs w:val="28"/>
        </w:rPr>
      </w:pPr>
      <w:r w:rsidRPr="007E6F22">
        <w:rPr>
          <w:rFonts w:ascii="NobelCE Lt" w:hAnsi="NobelCE Lt"/>
          <w:sz w:val="28"/>
          <w:szCs w:val="28"/>
        </w:rPr>
        <w:t>Lexus spouští výrob</w:t>
      </w:r>
      <w:r w:rsidR="002C0629" w:rsidRPr="007E6F22">
        <w:rPr>
          <w:rFonts w:ascii="NobelCE Lt" w:hAnsi="NobelCE Lt"/>
          <w:sz w:val="28"/>
          <w:szCs w:val="28"/>
        </w:rPr>
        <w:t>u</w:t>
      </w:r>
      <w:r w:rsidRPr="007E6F22">
        <w:rPr>
          <w:rFonts w:ascii="NobelCE Lt" w:hAnsi="NobelCE Lt"/>
          <w:sz w:val="28"/>
          <w:szCs w:val="28"/>
        </w:rPr>
        <w:t xml:space="preserve"> luxusního kupé LC v úpravě pro evropské trhy </w:t>
      </w:r>
    </w:p>
    <w:p w:rsidR="005D5670" w:rsidRPr="007E6F22" w:rsidRDefault="005D5670" w:rsidP="00F753D5">
      <w:pPr>
        <w:numPr>
          <w:ilvl w:val="0"/>
          <w:numId w:val="1"/>
        </w:numPr>
        <w:spacing w:before="120"/>
        <w:ind w:left="714" w:right="40" w:hanging="357"/>
        <w:contextualSpacing/>
        <w:jc w:val="both"/>
        <w:rPr>
          <w:rFonts w:ascii="NobelCE Lt" w:hAnsi="NobelCE Lt"/>
          <w:sz w:val="28"/>
          <w:szCs w:val="28"/>
        </w:rPr>
      </w:pPr>
      <w:r w:rsidRPr="007E6F22">
        <w:rPr>
          <w:rFonts w:ascii="NobelCE Lt" w:hAnsi="NobelCE Lt"/>
          <w:sz w:val="28"/>
          <w:szCs w:val="28"/>
        </w:rPr>
        <w:t xml:space="preserve">V závodu </w:t>
      </w:r>
      <w:proofErr w:type="spellStart"/>
      <w:r w:rsidRPr="007E6F22">
        <w:rPr>
          <w:rFonts w:ascii="NobelCE Lt" w:hAnsi="NobelCE Lt"/>
          <w:sz w:val="28"/>
          <w:szCs w:val="28"/>
        </w:rPr>
        <w:t>Motomachi</w:t>
      </w:r>
      <w:proofErr w:type="spellEnd"/>
      <w:r w:rsidRPr="007E6F22">
        <w:rPr>
          <w:rFonts w:ascii="NobelCE Lt" w:hAnsi="NobelCE Lt"/>
          <w:sz w:val="28"/>
          <w:szCs w:val="28"/>
        </w:rPr>
        <w:t xml:space="preserve"> automobilka vybudovala novou montážní linku výhradně pro nové LC</w:t>
      </w:r>
    </w:p>
    <w:p w:rsidR="005D5670" w:rsidRPr="007E6F22" w:rsidRDefault="005D5670" w:rsidP="00F753D5">
      <w:pPr>
        <w:numPr>
          <w:ilvl w:val="0"/>
          <w:numId w:val="1"/>
        </w:numPr>
        <w:spacing w:before="120"/>
        <w:ind w:left="714" w:right="40" w:hanging="357"/>
        <w:contextualSpacing/>
        <w:jc w:val="both"/>
        <w:rPr>
          <w:rFonts w:ascii="NobelCE Lt" w:hAnsi="NobelCE Lt"/>
          <w:sz w:val="28"/>
          <w:szCs w:val="28"/>
        </w:rPr>
      </w:pPr>
      <w:r w:rsidRPr="007E6F22">
        <w:rPr>
          <w:rFonts w:ascii="NobelCE Lt" w:hAnsi="NobelCE Lt"/>
          <w:sz w:val="28"/>
          <w:szCs w:val="28"/>
        </w:rPr>
        <w:t xml:space="preserve">Výrobní prostředí </w:t>
      </w:r>
      <w:r w:rsidR="007E6F22" w:rsidRPr="007E6F22">
        <w:rPr>
          <w:rFonts w:ascii="NobelCE Lt" w:hAnsi="NobelCE Lt"/>
          <w:sz w:val="28"/>
          <w:szCs w:val="28"/>
        </w:rPr>
        <w:t>upravila</w:t>
      </w:r>
      <w:r w:rsidRPr="007E6F22">
        <w:rPr>
          <w:rFonts w:ascii="NobelCE Lt" w:hAnsi="NobelCE Lt"/>
          <w:sz w:val="28"/>
          <w:szCs w:val="28"/>
        </w:rPr>
        <w:t xml:space="preserve"> tak, aby se nejzručnější mistři výroby </w:t>
      </w:r>
      <w:proofErr w:type="spellStart"/>
      <w:r w:rsidRPr="007E6F22">
        <w:rPr>
          <w:rFonts w:ascii="NobelCE Lt" w:hAnsi="NobelCE Lt"/>
          <w:sz w:val="28"/>
          <w:szCs w:val="28"/>
        </w:rPr>
        <w:t>Takumi</w:t>
      </w:r>
      <w:proofErr w:type="spellEnd"/>
      <w:r w:rsidRPr="007E6F22">
        <w:rPr>
          <w:rFonts w:ascii="NobelCE Lt" w:hAnsi="NobelCE Lt"/>
          <w:sz w:val="28"/>
          <w:szCs w:val="28"/>
        </w:rPr>
        <w:t xml:space="preserve"> mohli soustředit na přesnost a kvalitu všech fází výrobního procesu</w:t>
      </w:r>
    </w:p>
    <w:p w:rsidR="005D5670" w:rsidRPr="007E6F22" w:rsidRDefault="005D5670" w:rsidP="00F753D5">
      <w:pPr>
        <w:numPr>
          <w:ilvl w:val="0"/>
          <w:numId w:val="1"/>
        </w:numPr>
        <w:spacing w:before="120"/>
        <w:ind w:left="714" w:right="40" w:hanging="357"/>
        <w:contextualSpacing/>
        <w:jc w:val="both"/>
        <w:rPr>
          <w:rFonts w:ascii="NobelCE Lt" w:hAnsi="NobelCE Lt"/>
          <w:sz w:val="28"/>
          <w:szCs w:val="28"/>
        </w:rPr>
      </w:pPr>
      <w:r w:rsidRPr="007E6F22">
        <w:rPr>
          <w:rFonts w:ascii="NobelCE Lt" w:hAnsi="NobelCE Lt"/>
          <w:sz w:val="28"/>
          <w:szCs w:val="28"/>
        </w:rPr>
        <w:t>U evropských prodejců se nové vlajkové luxusní kupé značky Lexus objeví již letos v srpnu</w:t>
      </w:r>
    </w:p>
    <w:p w:rsidR="005D5670" w:rsidRPr="005D5670" w:rsidRDefault="005D5670" w:rsidP="00F753D5">
      <w:pPr>
        <w:spacing w:before="120"/>
        <w:ind w:right="39"/>
        <w:jc w:val="both"/>
        <w:rPr>
          <w:rFonts w:ascii="NobelCE Lt" w:hAnsi="NobelCE Lt"/>
        </w:rPr>
      </w:pPr>
    </w:p>
    <w:p w:rsidR="005D5670" w:rsidRPr="005D5670" w:rsidRDefault="007E6F22" w:rsidP="00F753D5">
      <w:pPr>
        <w:spacing w:before="120"/>
        <w:ind w:right="39"/>
        <w:jc w:val="both"/>
        <w:rPr>
          <w:rFonts w:ascii="NobelCE Lt" w:hAnsi="NobelCE Lt"/>
        </w:rPr>
      </w:pPr>
      <w:r w:rsidRPr="005D5670">
        <w:rPr>
          <w:rFonts w:ascii="NobelCE Lt" w:hAnsi="NobelCE Lt"/>
          <w:b/>
          <w:szCs w:val="36"/>
        </w:rPr>
        <w:t>PONDĚLÍ 22. KVĚTNA 2017</w:t>
      </w:r>
      <w:r>
        <w:rPr>
          <w:rFonts w:ascii="NobelCE Lt" w:hAnsi="NobelCE Lt"/>
          <w:b/>
          <w:szCs w:val="36"/>
        </w:rPr>
        <w:t xml:space="preserve"> - </w:t>
      </w:r>
      <w:r>
        <w:rPr>
          <w:rFonts w:ascii="NobelCE Lt" w:hAnsi="NobelCE Lt"/>
        </w:rPr>
        <w:t xml:space="preserve">Automobilka Lexus </w:t>
      </w:r>
      <w:r w:rsidR="00F16E21">
        <w:rPr>
          <w:rFonts w:ascii="NobelCE Lt" w:hAnsi="NobelCE Lt"/>
        </w:rPr>
        <w:t>dnes</w:t>
      </w:r>
      <w:r>
        <w:rPr>
          <w:rFonts w:ascii="NobelCE Lt" w:hAnsi="NobelCE Lt"/>
        </w:rPr>
        <w:t xml:space="preserve"> zahájila výrobu</w:t>
      </w:r>
      <w:r w:rsidR="005D5670" w:rsidRPr="005D5670">
        <w:rPr>
          <w:rFonts w:ascii="NobelCE Lt" w:hAnsi="NobelCE Lt"/>
        </w:rPr>
        <w:t xml:space="preserve"> prvních luxusních k</w:t>
      </w:r>
      <w:r w:rsidR="00F16E21">
        <w:rPr>
          <w:rFonts w:ascii="NobelCE Lt" w:hAnsi="NobelCE Lt"/>
        </w:rPr>
        <w:t xml:space="preserve">upé Lexus LC pro evropské trhy. Vozy </w:t>
      </w:r>
      <w:r w:rsidR="005D5670" w:rsidRPr="005D5670">
        <w:rPr>
          <w:rFonts w:ascii="NobelCE Lt" w:hAnsi="NobelCE Lt"/>
        </w:rPr>
        <w:t>sjíždějí z nové speciální montážní linky.</w:t>
      </w:r>
      <w:r>
        <w:rPr>
          <w:rFonts w:ascii="NobelCE Lt" w:hAnsi="NobelCE Lt"/>
        </w:rPr>
        <w:t xml:space="preserve"> </w:t>
      </w:r>
      <w:r w:rsidR="00F16E21">
        <w:rPr>
          <w:rFonts w:ascii="NobelCE Lt" w:hAnsi="NobelCE Lt"/>
        </w:rPr>
        <w:t>Automobilka p</w:t>
      </w:r>
      <w:r w:rsidR="005D5670" w:rsidRPr="005D5670">
        <w:rPr>
          <w:rFonts w:ascii="NobelCE Lt" w:hAnsi="NobelCE Lt"/>
        </w:rPr>
        <w:t>řebudoval</w:t>
      </w:r>
      <w:r>
        <w:rPr>
          <w:rFonts w:ascii="NobelCE Lt" w:hAnsi="NobelCE Lt"/>
        </w:rPr>
        <w:t>a</w:t>
      </w:r>
      <w:r w:rsidR="005D5670" w:rsidRPr="005D5670">
        <w:rPr>
          <w:rFonts w:ascii="NobelCE Lt" w:hAnsi="NobelCE Lt"/>
        </w:rPr>
        <w:t xml:space="preserve"> svůj japonský závod </w:t>
      </w:r>
      <w:proofErr w:type="spellStart"/>
      <w:r w:rsidR="005D5670" w:rsidRPr="005D5670">
        <w:rPr>
          <w:rFonts w:ascii="NobelCE Lt" w:hAnsi="NobelCE Lt"/>
        </w:rPr>
        <w:t>Motomachi</w:t>
      </w:r>
      <w:proofErr w:type="spellEnd"/>
      <w:r w:rsidR="005D5670" w:rsidRPr="005D5670">
        <w:rPr>
          <w:rFonts w:ascii="NobelCE Lt" w:hAnsi="NobelCE Lt"/>
        </w:rPr>
        <w:t xml:space="preserve">, jenž býval rodištěm </w:t>
      </w:r>
      <w:proofErr w:type="spellStart"/>
      <w:r w:rsidR="005D5670" w:rsidRPr="005D5670">
        <w:rPr>
          <w:rFonts w:ascii="NobelCE Lt" w:hAnsi="NobelCE Lt"/>
        </w:rPr>
        <w:t>supersportů</w:t>
      </w:r>
      <w:proofErr w:type="spellEnd"/>
      <w:r w:rsidR="005D5670" w:rsidRPr="005D5670">
        <w:rPr>
          <w:rFonts w:ascii="NobelCE Lt" w:hAnsi="NobelCE Lt"/>
        </w:rPr>
        <w:t xml:space="preserve"> LFA, </w:t>
      </w:r>
      <w:r w:rsidR="00F16E21">
        <w:rPr>
          <w:rFonts w:ascii="NobelCE Lt" w:hAnsi="NobelCE Lt"/>
        </w:rPr>
        <w:t xml:space="preserve">a </w:t>
      </w:r>
      <w:r w:rsidR="00F753D5">
        <w:rPr>
          <w:rFonts w:ascii="NobelCE Lt" w:hAnsi="NobelCE Lt"/>
        </w:rPr>
        <w:t>vytvoří</w:t>
      </w:r>
      <w:r w:rsidR="00F753D5" w:rsidRPr="005D5670">
        <w:rPr>
          <w:rFonts w:ascii="NobelCE Lt" w:hAnsi="NobelCE Lt"/>
        </w:rPr>
        <w:t xml:space="preserve"> </w:t>
      </w:r>
      <w:r w:rsidR="005D5670" w:rsidRPr="005D5670">
        <w:rPr>
          <w:rFonts w:ascii="NobelCE Lt" w:hAnsi="NobelCE Lt"/>
        </w:rPr>
        <w:t>účelově zaměřené pracovní prostředí s maximálním důrazem na nejvyšší standardy přesnosti, kvality a řemeslného zpracování.</w:t>
      </w:r>
    </w:p>
    <w:p w:rsidR="005D5670" w:rsidRPr="005D5670" w:rsidRDefault="005D5670" w:rsidP="00F753D5">
      <w:pPr>
        <w:spacing w:before="120"/>
        <w:ind w:right="39"/>
        <w:jc w:val="both"/>
        <w:rPr>
          <w:rFonts w:ascii="NobelCE Lt" w:hAnsi="NobelCE Lt"/>
        </w:rPr>
      </w:pPr>
      <w:r w:rsidRPr="005D5670">
        <w:rPr>
          <w:rFonts w:ascii="NobelCE Lt" w:hAnsi="NobelCE Lt"/>
        </w:rPr>
        <w:t xml:space="preserve">V prostoru pro konečnou montáž </w:t>
      </w:r>
      <w:r w:rsidR="00F16E21">
        <w:rPr>
          <w:rFonts w:ascii="NobelCE Lt" w:hAnsi="NobelCE Lt"/>
        </w:rPr>
        <w:t xml:space="preserve">se </w:t>
      </w:r>
      <w:r w:rsidR="007E6F22">
        <w:rPr>
          <w:rFonts w:ascii="NobelCE Lt" w:hAnsi="NobelCE Lt"/>
        </w:rPr>
        <w:t>zcela změnil</w:t>
      </w:r>
      <w:r w:rsidR="00F16E21">
        <w:rPr>
          <w:rFonts w:ascii="NobelCE Lt" w:hAnsi="NobelCE Lt"/>
        </w:rPr>
        <w:t>o</w:t>
      </w:r>
      <w:r w:rsidR="007E6F22">
        <w:rPr>
          <w:rFonts w:ascii="NobelCE Lt" w:hAnsi="NobelCE Lt"/>
        </w:rPr>
        <w:t xml:space="preserve"> uspořádání,</w:t>
      </w:r>
      <w:r w:rsidRPr="005D5670">
        <w:rPr>
          <w:rFonts w:ascii="NobelCE Lt" w:hAnsi="NobelCE Lt"/>
        </w:rPr>
        <w:t xml:space="preserve"> plocha je nyní čistě bílá, aby se konstruktéři mohli co nejlépe soustředit na svoji práci. Na každý pracovní úkon mají jednotliví pracovníci bezmála 20 minut, což je zárukou toho, že všechny fáze procesu splní ty nejnáročnější kvalitativní požadavky</w:t>
      </w:r>
      <w:r w:rsidR="00F16E21">
        <w:rPr>
          <w:rFonts w:ascii="NobelCE Lt" w:hAnsi="NobelCE Lt"/>
        </w:rPr>
        <w:t xml:space="preserve"> značky</w:t>
      </w:r>
      <w:r w:rsidRPr="005D5670">
        <w:rPr>
          <w:rFonts w:ascii="NobelCE Lt" w:hAnsi="NobelCE Lt"/>
        </w:rPr>
        <w:t xml:space="preserve"> Lexus.</w:t>
      </w:r>
    </w:p>
    <w:p w:rsidR="005D5670" w:rsidRPr="005D5670" w:rsidRDefault="007E6F22" w:rsidP="00F753D5">
      <w:pPr>
        <w:spacing w:before="120"/>
        <w:ind w:right="39"/>
        <w:jc w:val="both"/>
        <w:rPr>
          <w:rFonts w:ascii="NobelCE Lt" w:hAnsi="NobelCE Lt"/>
        </w:rPr>
      </w:pPr>
      <w:r>
        <w:rPr>
          <w:rFonts w:ascii="NobelCE Lt" w:hAnsi="NobelCE Lt"/>
        </w:rPr>
        <w:t>Novinkou</w:t>
      </w:r>
      <w:r w:rsidR="005D5670" w:rsidRPr="005D5670">
        <w:rPr>
          <w:rFonts w:ascii="NobelCE Lt" w:hAnsi="NobelCE Lt"/>
        </w:rPr>
        <w:t xml:space="preserve"> celé linky je prosklená kóje, kde je každý milimetr karoserie vozu podroben pečlivé prohlídce v záři výkonných LED světel. Prostor pro kontrolu tlumičů výfuku je obklopen silnějšími skleněnými panely, aby bylo možné odhalit i ty nejdrobnější zvukové odchylky. Zde se kontroluje i chod a kvalita funkčních součástí, jako například dveří.</w:t>
      </w:r>
    </w:p>
    <w:p w:rsidR="005D5670" w:rsidRPr="005D5670" w:rsidRDefault="005D5670" w:rsidP="00F753D5">
      <w:pPr>
        <w:spacing w:before="120"/>
        <w:ind w:right="39"/>
        <w:jc w:val="both"/>
        <w:rPr>
          <w:rFonts w:ascii="NobelCE Lt" w:hAnsi="NobelCE Lt"/>
        </w:rPr>
      </w:pPr>
      <w:r w:rsidRPr="005D5670">
        <w:rPr>
          <w:rFonts w:ascii="NobelCE Lt" w:hAnsi="NobelCE Lt"/>
        </w:rPr>
        <w:t xml:space="preserve">Montáži modelu LC se věnuje tým speciálně vybraných a vyškolených mistrů výroby </w:t>
      </w:r>
      <w:proofErr w:type="spellStart"/>
      <w:r w:rsidRPr="005D5670">
        <w:rPr>
          <w:rFonts w:ascii="NobelCE Lt" w:hAnsi="NobelCE Lt"/>
        </w:rPr>
        <w:t>Takumi</w:t>
      </w:r>
      <w:proofErr w:type="spellEnd"/>
      <w:r w:rsidRPr="005D5670">
        <w:rPr>
          <w:rFonts w:ascii="NobelCE Lt" w:hAnsi="NobelCE Lt"/>
        </w:rPr>
        <w:t xml:space="preserve">, kteří </w:t>
      </w:r>
      <w:r w:rsidR="007E6F22">
        <w:rPr>
          <w:rFonts w:ascii="NobelCE Lt" w:hAnsi="NobelCE Lt"/>
        </w:rPr>
        <w:t>mají mnohaleté zkušenosti</w:t>
      </w:r>
      <w:r w:rsidRPr="005D5670">
        <w:rPr>
          <w:rFonts w:ascii="NobelCE Lt" w:hAnsi="NobelCE Lt"/>
        </w:rPr>
        <w:t xml:space="preserve"> ve výrobě vozů Lexus.</w:t>
      </w:r>
    </w:p>
    <w:p w:rsidR="005D5670" w:rsidRPr="005D5670" w:rsidRDefault="005D5670" w:rsidP="00F753D5">
      <w:pPr>
        <w:spacing w:before="120"/>
        <w:ind w:right="39"/>
        <w:jc w:val="both"/>
        <w:rPr>
          <w:rFonts w:ascii="NobelCE Lt" w:hAnsi="NobelCE Lt"/>
        </w:rPr>
      </w:pPr>
      <w:r w:rsidRPr="005D5670">
        <w:rPr>
          <w:rFonts w:ascii="NobelCE Lt" w:hAnsi="NobelCE Lt"/>
        </w:rPr>
        <w:t>Nejenže se Lexus LC sestavuje ve stejných prostorách jako tomu bylo v případě LFA, ale těží i z mnoha technologií, které Lexus vyvinul speciálně pro výrobu svého ručně monto</w:t>
      </w:r>
      <w:r w:rsidR="007E6F22">
        <w:rPr>
          <w:rFonts w:ascii="NobelCE Lt" w:hAnsi="NobelCE Lt"/>
        </w:rPr>
        <w:t xml:space="preserve">vaného </w:t>
      </w:r>
      <w:proofErr w:type="spellStart"/>
      <w:r w:rsidR="007E6F22">
        <w:rPr>
          <w:rFonts w:ascii="NobelCE Lt" w:hAnsi="NobelCE Lt"/>
        </w:rPr>
        <w:t>supersportu</w:t>
      </w:r>
      <w:proofErr w:type="spellEnd"/>
      <w:r w:rsidR="007E6F22">
        <w:rPr>
          <w:rFonts w:ascii="NobelCE Lt" w:hAnsi="NobelCE Lt"/>
        </w:rPr>
        <w:t>. Jedná se mimo jiné</w:t>
      </w:r>
      <w:r w:rsidRPr="005D5670">
        <w:rPr>
          <w:rFonts w:ascii="NobelCE Lt" w:hAnsi="NobelCE Lt"/>
        </w:rPr>
        <w:t xml:space="preserve"> o nasazení speciální injektážní technologie RTM (</w:t>
      </w:r>
      <w:proofErr w:type="spellStart"/>
      <w:r w:rsidRPr="005D5670">
        <w:rPr>
          <w:rFonts w:ascii="NobelCE Lt" w:hAnsi="NobelCE Lt"/>
        </w:rPr>
        <w:t>Resin</w:t>
      </w:r>
      <w:proofErr w:type="spellEnd"/>
      <w:r w:rsidRPr="005D5670">
        <w:rPr>
          <w:rFonts w:ascii="NobelCE Lt" w:hAnsi="NobelCE Lt"/>
        </w:rPr>
        <w:t xml:space="preserve"> Transfer </w:t>
      </w:r>
      <w:proofErr w:type="spellStart"/>
      <w:r w:rsidRPr="005D5670">
        <w:rPr>
          <w:rFonts w:ascii="NobelCE Lt" w:hAnsi="NobelCE Lt"/>
        </w:rPr>
        <w:t>Moulding</w:t>
      </w:r>
      <w:proofErr w:type="spellEnd"/>
      <w:r w:rsidRPr="005D5670">
        <w:rPr>
          <w:rFonts w:ascii="NobelCE Lt" w:hAnsi="NobelCE Lt"/>
        </w:rPr>
        <w:t xml:space="preserve">) při výrobě plastu vyztuženého uhlíkovými vlákny (kompozit CFRP). Úpravou technologie RTM pro sériovou výrobu dokázal Lexus uplatnit kompozit CFRP v dalších klíčových částech LC, a tak výrazně přispět ke snížení hmotnosti celého vozu. </w:t>
      </w:r>
    </w:p>
    <w:p w:rsidR="005D5670" w:rsidRPr="005D5670" w:rsidRDefault="005D5670" w:rsidP="00F753D5">
      <w:pPr>
        <w:spacing w:before="120"/>
        <w:ind w:right="39"/>
        <w:jc w:val="both"/>
        <w:rPr>
          <w:rFonts w:ascii="NobelCE Lt" w:hAnsi="NobelCE Lt"/>
        </w:rPr>
      </w:pPr>
      <w:r w:rsidRPr="005D5670">
        <w:rPr>
          <w:rFonts w:ascii="NobelCE Lt" w:hAnsi="NobelCE Lt"/>
        </w:rPr>
        <w:lastRenderedPageBreak/>
        <w:t xml:space="preserve">Výroba nového LC je pro značku Lexus revolučním krokem, nejen kvůli dosažení nevídané synergie mezi návrhářskými a konstrukčními týmy, ale i etablování celé společnosti coby světové luxusní značky, která nekončí u výroby prémiových vozů. </w:t>
      </w:r>
    </w:p>
    <w:p w:rsidR="007E6F22" w:rsidRPr="005D5670" w:rsidRDefault="005D5670" w:rsidP="00F753D5">
      <w:pPr>
        <w:spacing w:before="120"/>
        <w:ind w:right="39"/>
        <w:jc w:val="both"/>
        <w:rPr>
          <w:rFonts w:ascii="NobelCE Lt" w:hAnsi="NobelCE Lt"/>
        </w:rPr>
      </w:pPr>
      <w:r w:rsidRPr="005D5670">
        <w:rPr>
          <w:rFonts w:ascii="NobelCE Lt" w:hAnsi="NobelCE Lt"/>
        </w:rPr>
        <w:t>Uvedení modelu LC v evropských autosalonech je naplánováno na letošn</w:t>
      </w:r>
      <w:r w:rsidR="007E6F22">
        <w:rPr>
          <w:rFonts w:ascii="NobelCE Lt" w:hAnsi="NobelCE Lt"/>
        </w:rPr>
        <w:t>í srpen. Z</w:t>
      </w:r>
      <w:r w:rsidRPr="005D5670">
        <w:rPr>
          <w:rFonts w:ascii="NobelCE Lt" w:hAnsi="NobelCE Lt"/>
        </w:rPr>
        <w:t>ákazníci budou moci volit ze dvou různých typů pohonu. LC 500 s benzínovým agregátem V8 používá desetistupňovou automatickou převodovku, která je v rámci osobních vozů světovou novinkou. Plně hybridní LC 500h těží z výhod nového vícestupňového hybridního pohonu Lexus, tedy technologie příští generace, která přináší různorodé výhody co do jízdních schopností a vyššího požitku z jízdy, včetně vyššího točivého momentu a přímější lineární ak</w:t>
      </w:r>
      <w:r w:rsidR="007E6F22">
        <w:rPr>
          <w:rFonts w:ascii="NobelCE Lt" w:hAnsi="NobelCE Lt"/>
        </w:rPr>
        <w:t xml:space="preserve">celerace při rozjezdu z místa. </w:t>
      </w:r>
    </w:p>
    <w:p w:rsidR="005D5670" w:rsidRPr="005D5670" w:rsidRDefault="005D5670" w:rsidP="00F753D5">
      <w:pPr>
        <w:spacing w:before="120"/>
        <w:ind w:right="39"/>
        <w:jc w:val="both"/>
        <w:rPr>
          <w:rFonts w:ascii="NobelCE Lt" w:hAnsi="NobelCE Lt"/>
        </w:rPr>
      </w:pPr>
    </w:p>
    <w:p w:rsidR="005D5670" w:rsidRPr="005D5670" w:rsidRDefault="005D5670" w:rsidP="00E96648">
      <w:pPr>
        <w:spacing w:before="120"/>
        <w:jc w:val="both"/>
        <w:rPr>
          <w:rFonts w:ascii="NobelCE Lt" w:hAnsi="NobelCE Lt"/>
          <w:b/>
          <w:szCs w:val="20"/>
        </w:rPr>
      </w:pPr>
      <w:bookmarkStart w:id="2" w:name="_GoBack"/>
      <w:bookmarkEnd w:id="2"/>
      <w:r w:rsidRPr="005D5670">
        <w:rPr>
          <w:rFonts w:ascii="NobelCE Lt" w:hAnsi="NobelCE Lt"/>
          <w:szCs w:val="36"/>
        </w:rPr>
        <w:t>Více informací:</w:t>
      </w:r>
    </w:p>
    <w:p w:rsidR="005D5670" w:rsidRPr="005D5670" w:rsidRDefault="005D5670" w:rsidP="007E6F22">
      <w:pPr>
        <w:spacing w:before="120"/>
        <w:rPr>
          <w:rFonts w:ascii="NobelCE Lt" w:hAnsi="NobelCE Lt"/>
          <w:szCs w:val="22"/>
        </w:rPr>
      </w:pPr>
      <w:r w:rsidRPr="005D5670">
        <w:rPr>
          <w:rFonts w:ascii="NobelCE Lt" w:hAnsi="NobelCE Lt"/>
          <w:b/>
          <w:bCs/>
          <w:szCs w:val="22"/>
        </w:rPr>
        <w:t>Jitka Kořánová (Jechová)</w:t>
      </w:r>
      <w:r w:rsidRPr="005D5670">
        <w:rPr>
          <w:rFonts w:ascii="NobelCE Lt" w:hAnsi="NobelCE Lt"/>
          <w:szCs w:val="22"/>
        </w:rPr>
        <w:t xml:space="preserve"> </w:t>
      </w:r>
    </w:p>
    <w:p w:rsidR="005D5670" w:rsidRPr="005D5670" w:rsidRDefault="005D5670" w:rsidP="007E6F22">
      <w:pPr>
        <w:spacing w:before="120"/>
        <w:rPr>
          <w:rFonts w:ascii="NobelCE Lt" w:hAnsi="NobelCE Lt"/>
          <w:b/>
          <w:bCs/>
          <w:szCs w:val="22"/>
          <w:lang w:eastAsia="cs-CZ"/>
        </w:rPr>
      </w:pPr>
      <w:r w:rsidRPr="005D5670">
        <w:rPr>
          <w:rFonts w:ascii="NobelCE Lt" w:hAnsi="NobelCE Lt"/>
          <w:szCs w:val="22"/>
          <w:lang w:eastAsia="cs-CZ"/>
        </w:rPr>
        <w:t xml:space="preserve">PR Manager </w:t>
      </w:r>
    </w:p>
    <w:p w:rsidR="005D5670" w:rsidRPr="005D5670" w:rsidRDefault="005D5670" w:rsidP="007E6F22">
      <w:pPr>
        <w:spacing w:before="120"/>
        <w:rPr>
          <w:rFonts w:ascii="NobelCE Lt" w:hAnsi="NobelCE Lt" w:cs="Arial"/>
          <w:b/>
          <w:bCs/>
          <w:noProof/>
          <w:szCs w:val="22"/>
        </w:rPr>
      </w:pPr>
    </w:p>
    <w:p w:rsidR="005D5670" w:rsidRPr="005D5670" w:rsidRDefault="005D5670" w:rsidP="007E6F22">
      <w:pPr>
        <w:spacing w:before="120"/>
        <w:rPr>
          <w:rFonts w:ascii="NobelCE Lt" w:hAnsi="NobelCE Lt" w:cs="Arial"/>
          <w:b/>
          <w:bCs/>
          <w:noProof/>
          <w:szCs w:val="22"/>
        </w:rPr>
      </w:pPr>
      <w:r w:rsidRPr="005D5670">
        <w:rPr>
          <w:rFonts w:ascii="NobelCE Lt" w:hAnsi="NobelCE Lt" w:cs="Arial"/>
          <w:b/>
          <w:bCs/>
          <w:noProof/>
          <w:szCs w:val="22"/>
        </w:rPr>
        <w:t>Toyota Central Europe – Czech s.r.o.</w:t>
      </w:r>
    </w:p>
    <w:p w:rsidR="005D5670" w:rsidRPr="005D5670" w:rsidRDefault="005D5670" w:rsidP="007E6F22">
      <w:pPr>
        <w:spacing w:before="120"/>
        <w:rPr>
          <w:rFonts w:ascii="NobelCE Lt" w:hAnsi="NobelCE Lt" w:cs="Arial"/>
          <w:noProof/>
          <w:szCs w:val="22"/>
        </w:rPr>
      </w:pPr>
      <w:r w:rsidRPr="005D5670">
        <w:rPr>
          <w:rFonts w:ascii="NobelCE Lt" w:hAnsi="NobelCE Lt" w:cs="Arial"/>
          <w:noProof/>
          <w:szCs w:val="22"/>
        </w:rPr>
        <w:t>Bavorská 2662/1</w:t>
      </w:r>
    </w:p>
    <w:p w:rsidR="005D5670" w:rsidRPr="005D5670" w:rsidRDefault="005D5670" w:rsidP="007E6F22">
      <w:pPr>
        <w:spacing w:before="120"/>
        <w:rPr>
          <w:rFonts w:ascii="NobelCE Lt" w:hAnsi="NobelCE Lt" w:cs="Arial"/>
          <w:noProof/>
          <w:szCs w:val="22"/>
        </w:rPr>
      </w:pPr>
      <w:r w:rsidRPr="005D5670">
        <w:rPr>
          <w:rFonts w:ascii="NobelCE Lt" w:hAnsi="NobelCE Lt" w:cs="Arial"/>
          <w:noProof/>
          <w:szCs w:val="22"/>
        </w:rPr>
        <w:t>155 00  Praha 5</w:t>
      </w:r>
    </w:p>
    <w:p w:rsidR="005D5670" w:rsidRPr="005D5670" w:rsidRDefault="005D5670" w:rsidP="007E6F22">
      <w:pPr>
        <w:spacing w:before="120"/>
        <w:rPr>
          <w:rFonts w:ascii="NobelCE Lt" w:hAnsi="NobelCE Lt" w:cs="Arial"/>
          <w:noProof/>
          <w:szCs w:val="22"/>
        </w:rPr>
      </w:pPr>
      <w:r w:rsidRPr="005D5670">
        <w:rPr>
          <w:rFonts w:ascii="NobelCE Lt" w:hAnsi="NobelCE Lt" w:cs="Arial"/>
          <w:noProof/>
          <w:szCs w:val="22"/>
        </w:rPr>
        <w:t>Czech Republic</w:t>
      </w:r>
    </w:p>
    <w:p w:rsidR="005D5670" w:rsidRPr="005D5670" w:rsidRDefault="005D5670" w:rsidP="007E6F22">
      <w:pPr>
        <w:spacing w:before="120"/>
        <w:rPr>
          <w:rFonts w:ascii="NobelCE Lt" w:hAnsi="NobelCE Lt" w:cs="Arial"/>
          <w:noProof/>
          <w:szCs w:val="22"/>
        </w:rPr>
      </w:pPr>
    </w:p>
    <w:p w:rsidR="005D5670" w:rsidRPr="005D5670" w:rsidRDefault="005D5670" w:rsidP="007E6F22">
      <w:pPr>
        <w:spacing w:before="120"/>
        <w:rPr>
          <w:rFonts w:ascii="NobelCE Lt" w:hAnsi="NobelCE Lt"/>
          <w:szCs w:val="22"/>
          <w:lang w:val="de-DE" w:eastAsia="cs-CZ"/>
        </w:rPr>
      </w:pPr>
      <w:r w:rsidRPr="005D5670">
        <w:rPr>
          <w:rFonts w:ascii="NobelCE Lt" w:hAnsi="NobelCE Lt"/>
          <w:szCs w:val="22"/>
          <w:lang w:val="de-DE" w:eastAsia="cs-CZ"/>
        </w:rPr>
        <w:t>Phone: +420 222 992 209</w:t>
      </w:r>
    </w:p>
    <w:p w:rsidR="005D5670" w:rsidRPr="005D5670" w:rsidRDefault="005D5670" w:rsidP="007E6F22">
      <w:pPr>
        <w:spacing w:before="120"/>
        <w:rPr>
          <w:rFonts w:ascii="NobelCE Lt" w:hAnsi="NobelCE Lt"/>
          <w:szCs w:val="22"/>
          <w:lang w:val="de-DE" w:eastAsia="cs-CZ"/>
        </w:rPr>
      </w:pPr>
      <w:r w:rsidRPr="005D5670">
        <w:rPr>
          <w:rFonts w:ascii="NobelCE Lt" w:hAnsi="NobelCE Lt"/>
          <w:szCs w:val="22"/>
          <w:lang w:val="de-DE" w:eastAsia="cs-CZ"/>
        </w:rPr>
        <w:t>Mobile: +420 731 626 250</w:t>
      </w:r>
    </w:p>
    <w:p w:rsidR="005D5670" w:rsidRPr="005D5670" w:rsidRDefault="00421663" w:rsidP="007E6F22">
      <w:pPr>
        <w:spacing w:before="120"/>
        <w:rPr>
          <w:rFonts w:ascii="NobelCE Lt" w:hAnsi="NobelCE Lt"/>
          <w:color w:val="333333"/>
        </w:rPr>
      </w:pPr>
      <w:hyperlink r:id="rId7" w:history="1">
        <w:r w:rsidR="005D5670" w:rsidRPr="005D5670">
          <w:rPr>
            <w:rStyle w:val="Hyperlink"/>
            <w:rFonts w:ascii="NobelCE Lt" w:hAnsi="NobelCE Lt"/>
            <w:szCs w:val="22"/>
            <w:lang w:val="de-DE" w:eastAsia="cs-CZ"/>
          </w:rPr>
          <w:t>jitka.koranova@toyota-ce.com</w:t>
        </w:r>
      </w:hyperlink>
      <w:r w:rsidR="005D5670" w:rsidRPr="005D5670">
        <w:rPr>
          <w:rStyle w:val="Hyperlink"/>
          <w:rFonts w:ascii="NobelCE Lt" w:hAnsi="NobelCE Lt"/>
          <w:szCs w:val="22"/>
          <w:lang w:val="de-DE" w:eastAsia="cs-CZ"/>
        </w:rPr>
        <w:t xml:space="preserve"> </w:t>
      </w:r>
    </w:p>
    <w:p w:rsidR="009D335C" w:rsidRPr="005D5670" w:rsidRDefault="009D335C" w:rsidP="007E6F22">
      <w:pPr>
        <w:spacing w:before="120"/>
        <w:rPr>
          <w:rFonts w:ascii="NobelCE Lt" w:hAnsi="NobelCE Lt"/>
        </w:rPr>
      </w:pPr>
    </w:p>
    <w:sectPr w:rsidR="009D335C" w:rsidRPr="005D5670" w:rsidSect="00EA7FAA">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NobelCE Lt">
    <w:altName w:val="Corbel"/>
    <w:panose1 w:val="00000000000000000000"/>
    <w:charset w:val="00"/>
    <w:family w:val="modern"/>
    <w:notTrueType/>
    <w:pitch w:val="variable"/>
    <w:sig w:usb0="800000AF" w:usb1="50002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96"/>
    <w:rsid w:val="002C0629"/>
    <w:rsid w:val="00421663"/>
    <w:rsid w:val="004A1243"/>
    <w:rsid w:val="00570CC0"/>
    <w:rsid w:val="005D5670"/>
    <w:rsid w:val="007E6F22"/>
    <w:rsid w:val="009D335C"/>
    <w:rsid w:val="00E96648"/>
    <w:rsid w:val="00EB0796"/>
    <w:rsid w:val="00F16E21"/>
    <w:rsid w:val="00F75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29290-23AF-435A-A503-65F2CD4E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5670"/>
    <w:rPr>
      <w:color w:val="0000FF"/>
      <w:u w:val="single"/>
    </w:rPr>
  </w:style>
  <w:style w:type="paragraph" w:styleId="NoSpacing">
    <w:name w:val="No Spacing"/>
    <w:uiPriority w:val="1"/>
    <w:qFormat/>
    <w:rsid w:val="005D5670"/>
    <w:pPr>
      <w:spacing w:after="0" w:line="240" w:lineRule="auto"/>
    </w:pPr>
    <w:rPr>
      <w:rFonts w:ascii="Calibri" w:eastAsia="Calibri" w:hAnsi="Calibri" w:cs="Times New Roman"/>
    </w:rPr>
  </w:style>
  <w:style w:type="paragraph" w:customStyle="1" w:styleId="Default">
    <w:name w:val="Default"/>
    <w:rsid w:val="005D567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tka.koranova@toyot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Matyáš</dc:creator>
  <cp:keywords/>
  <dc:description/>
  <cp:lastModifiedBy>Jitka Jechova (TCE)</cp:lastModifiedBy>
  <cp:revision>2</cp:revision>
  <dcterms:created xsi:type="dcterms:W3CDTF">2017-05-22T09:19:00Z</dcterms:created>
  <dcterms:modified xsi:type="dcterms:W3CDTF">2017-05-22T09:19:00Z</dcterms:modified>
</cp:coreProperties>
</file>