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1377EF" w:rsidP="003101F1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 w14:anchorId="5494A3C1">
          <v:polyline id="ole_rId2" o:spid="_x0000_i1025" style="mso-left-percent:-10001;mso-top-percent:-10001;mso-position-horizontal:absolute;mso-position-horizontal-relative:char;mso-position-vertical:absolute;mso-position-vertical-relative:line;mso-left-percent:-10001;mso-top-percent:-10001" points="" coordsize="" stroked="f">
            <v:imagedata r:id="rId5" o:title=""/>
          </v:polyline>
          <o:OLEObject Type="Embed" ProgID="Word.Picture.8" ShapeID="ole_rId2" DrawAspect="Content" ObjectID="_1595686371" r:id="rId6"/>
        </w:object>
      </w:r>
    </w:p>
    <w:p w14:paraId="461FD66E" w14:textId="77777777" w:rsidR="00F87C11" w:rsidRDefault="00F87C11" w:rsidP="003101F1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 w:rsidP="00C03128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0AADB8F5" w:rsidR="00F87C11" w:rsidRDefault="00F87C11" w:rsidP="00C03128">
      <w:pPr>
        <w:spacing w:before="120"/>
        <w:jc w:val="right"/>
        <w:rPr>
          <w:rFonts w:ascii="NobelCE Lt" w:hAnsi="NobelCE Lt" w:cs="Arial"/>
          <w:color w:val="808080"/>
          <w:sz w:val="20"/>
          <w:szCs w:val="20"/>
        </w:rPr>
      </w:pPr>
    </w:p>
    <w:p w14:paraId="459D3F68" w14:textId="77777777" w:rsidR="000A246D" w:rsidRDefault="000A246D" w:rsidP="00C03128">
      <w:pPr>
        <w:spacing w:before="120"/>
        <w:jc w:val="right"/>
        <w:rPr>
          <w:rFonts w:ascii="NobelCE Lt" w:hAnsi="NobelCE Lt" w:cs="Arial"/>
          <w:color w:val="808080"/>
          <w:sz w:val="20"/>
          <w:szCs w:val="20"/>
        </w:rPr>
      </w:pPr>
    </w:p>
    <w:p w14:paraId="0E457FC6" w14:textId="5BBA9060" w:rsidR="00F87C11" w:rsidRDefault="00C03128" w:rsidP="00C03128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14</w:t>
      </w:r>
      <w:r w:rsidR="00A53CA2">
        <w:rPr>
          <w:rFonts w:ascii="NobelCE Lt" w:hAnsi="NobelCE Lt" w:cs="Arial"/>
        </w:rPr>
        <w:t>. srpna</w:t>
      </w:r>
      <w:r w:rsidR="00DB30A9">
        <w:rPr>
          <w:rFonts w:ascii="NobelCE Lt" w:hAnsi="NobelCE Lt" w:cs="Arial"/>
        </w:rPr>
        <w:t xml:space="preserve"> 2018</w:t>
      </w:r>
    </w:p>
    <w:p w14:paraId="1893781E" w14:textId="3C965FA9" w:rsidR="00C03128" w:rsidRDefault="00C03128" w:rsidP="003101F1">
      <w:pPr>
        <w:pStyle w:val="NoSpacing"/>
        <w:spacing w:before="120"/>
        <w:jc w:val="both"/>
        <w:rPr>
          <w:rFonts w:ascii="NobelCE Lt" w:hAnsi="NobelCE Lt"/>
          <w:b/>
          <w:sz w:val="28"/>
          <w:szCs w:val="56"/>
        </w:rPr>
      </w:pPr>
    </w:p>
    <w:p w14:paraId="767A4210" w14:textId="77EF5646" w:rsidR="00A53CA2" w:rsidRPr="00A53CA2" w:rsidRDefault="00C90A5E" w:rsidP="00C03128">
      <w:pPr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>LEXUS HLEDÁ TALENTY PRO DESIGNOVOU SOUTĚŽ</w:t>
      </w:r>
    </w:p>
    <w:p w14:paraId="73203382" w14:textId="77777777" w:rsidR="00F87C11" w:rsidRPr="00A53CA2" w:rsidRDefault="00F87C11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27BE17CB" w14:textId="6BEB1618" w:rsidR="00A53CA2" w:rsidRPr="00A53CA2" w:rsidRDefault="003101F1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b/>
          <w:szCs w:val="36"/>
        </w:rPr>
      </w:pPr>
      <w:r>
        <w:rPr>
          <w:rFonts w:ascii="NobelCE Lt" w:hAnsi="NobelCE Lt"/>
          <w:b/>
          <w:szCs w:val="36"/>
        </w:rPr>
        <w:t>Automobilka</w:t>
      </w:r>
      <w:r w:rsidR="00C02319">
        <w:rPr>
          <w:rFonts w:ascii="NobelCE Lt" w:hAnsi="NobelCE Lt"/>
          <w:b/>
          <w:szCs w:val="36"/>
        </w:rPr>
        <w:t xml:space="preserve"> Lexus </w:t>
      </w:r>
      <w:r>
        <w:rPr>
          <w:rFonts w:ascii="NobelCE Lt" w:hAnsi="NobelCE Lt"/>
          <w:b/>
          <w:szCs w:val="36"/>
        </w:rPr>
        <w:t>hledá talenty</w:t>
      </w:r>
      <w:r w:rsidR="00A53CA2" w:rsidRPr="00A53CA2">
        <w:rPr>
          <w:rFonts w:ascii="NobelCE Lt" w:hAnsi="NobelCE Lt"/>
          <w:b/>
          <w:szCs w:val="36"/>
        </w:rPr>
        <w:t xml:space="preserve"> do </w:t>
      </w:r>
      <w:r w:rsidR="00C03128">
        <w:rPr>
          <w:rFonts w:ascii="NobelCE Lt" w:hAnsi="NobelCE Lt"/>
          <w:b/>
          <w:szCs w:val="36"/>
        </w:rPr>
        <w:t xml:space="preserve">dalšího ročníku </w:t>
      </w:r>
      <w:r w:rsidR="00A53CA2" w:rsidRPr="00A53CA2">
        <w:rPr>
          <w:rFonts w:ascii="NobelCE Lt" w:hAnsi="NobelCE Lt"/>
          <w:b/>
          <w:szCs w:val="36"/>
        </w:rPr>
        <w:t xml:space="preserve">prestižní soutěže Lexus Design </w:t>
      </w:r>
      <w:proofErr w:type="spellStart"/>
      <w:r w:rsidR="00A53CA2" w:rsidRPr="00A53CA2">
        <w:rPr>
          <w:rFonts w:ascii="NobelCE Lt" w:hAnsi="NobelCE Lt"/>
          <w:b/>
          <w:szCs w:val="36"/>
        </w:rPr>
        <w:t>Award</w:t>
      </w:r>
      <w:proofErr w:type="spellEnd"/>
      <w:r w:rsidR="00A53CA2" w:rsidRPr="00A53CA2">
        <w:rPr>
          <w:rFonts w:ascii="NobelCE Lt" w:hAnsi="NobelCE Lt"/>
          <w:b/>
          <w:szCs w:val="36"/>
        </w:rPr>
        <w:t xml:space="preserve"> 2019 (LDA). </w:t>
      </w:r>
      <w:r>
        <w:rPr>
          <w:rFonts w:ascii="NobelCE Lt" w:hAnsi="NobelCE Lt"/>
          <w:b/>
          <w:szCs w:val="36"/>
        </w:rPr>
        <w:t>Zúčastnit se mohou</w:t>
      </w:r>
      <w:r w:rsidR="00A53CA2" w:rsidRPr="00A53CA2">
        <w:rPr>
          <w:rFonts w:ascii="NobelCE Lt" w:hAnsi="NobelCE Lt"/>
          <w:b/>
          <w:szCs w:val="36"/>
        </w:rPr>
        <w:t xml:space="preserve"> nadějn</w:t>
      </w:r>
      <w:r>
        <w:rPr>
          <w:rFonts w:ascii="NobelCE Lt" w:hAnsi="NobelCE Lt"/>
          <w:b/>
          <w:szCs w:val="36"/>
        </w:rPr>
        <w:t>í</w:t>
      </w:r>
      <w:r w:rsidR="00A53CA2" w:rsidRPr="00A53CA2">
        <w:rPr>
          <w:rFonts w:ascii="NobelCE Lt" w:hAnsi="NobelCE Lt"/>
          <w:b/>
          <w:szCs w:val="36"/>
        </w:rPr>
        <w:t xml:space="preserve"> návrhář</w:t>
      </w:r>
      <w:r>
        <w:rPr>
          <w:rFonts w:ascii="NobelCE Lt" w:hAnsi="NobelCE Lt"/>
          <w:b/>
          <w:szCs w:val="36"/>
        </w:rPr>
        <w:t>i</w:t>
      </w:r>
      <w:r w:rsidR="00A53CA2" w:rsidRPr="00A53CA2">
        <w:rPr>
          <w:rFonts w:ascii="NobelCE Lt" w:hAnsi="NobelCE Lt"/>
          <w:b/>
          <w:szCs w:val="36"/>
        </w:rPr>
        <w:t xml:space="preserve"> a kreativc</w:t>
      </w:r>
      <w:r>
        <w:rPr>
          <w:rFonts w:ascii="NobelCE Lt" w:hAnsi="NobelCE Lt"/>
          <w:b/>
          <w:szCs w:val="36"/>
        </w:rPr>
        <w:t>i</w:t>
      </w:r>
      <w:r w:rsidR="00A53CA2" w:rsidRPr="00A53CA2">
        <w:rPr>
          <w:rFonts w:ascii="NobelCE Lt" w:hAnsi="NobelCE Lt"/>
          <w:b/>
          <w:szCs w:val="36"/>
        </w:rPr>
        <w:t>, jejichž díla mají potenciál vytvářet lepší budoucnost. Každoročně pořádaná soutěž přitahuje tisíce kreativních tvůrců z celého světa</w:t>
      </w:r>
      <w:r>
        <w:rPr>
          <w:rFonts w:ascii="NobelCE Lt" w:hAnsi="NobelCE Lt"/>
          <w:b/>
          <w:szCs w:val="36"/>
        </w:rPr>
        <w:t>.</w:t>
      </w:r>
    </w:p>
    <w:p w14:paraId="2E7F993D" w14:textId="77777777" w:rsidR="008A59A3" w:rsidRDefault="008A59A3" w:rsidP="008A59A3">
      <w:pPr>
        <w:jc w:val="both"/>
        <w:rPr>
          <w:rFonts w:ascii="NobelCE Lt" w:hAnsi="NobelCE Lt"/>
          <w:szCs w:val="36"/>
        </w:rPr>
      </w:pPr>
    </w:p>
    <w:p w14:paraId="1BA29698" w14:textId="488196B6" w:rsidR="00396C1B" w:rsidRPr="008A59A3" w:rsidRDefault="00C03128" w:rsidP="008A59A3">
      <w:pPr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Návrháři nadcházejícího ročníku mají</w:t>
      </w:r>
      <w:r w:rsidR="00A53CA2" w:rsidRPr="00A53CA2">
        <w:rPr>
          <w:rFonts w:ascii="NobelCE Lt" w:hAnsi="NobelCE Lt"/>
          <w:szCs w:val="36"/>
        </w:rPr>
        <w:t xml:space="preserve"> za úkol </w:t>
      </w:r>
      <w:r w:rsidR="00396C1B">
        <w:rPr>
          <w:rFonts w:ascii="NobelCE Lt" w:hAnsi="NobelCE Lt"/>
          <w:szCs w:val="36"/>
        </w:rPr>
        <w:t xml:space="preserve">prostřednictvím svých </w:t>
      </w:r>
      <w:r w:rsidR="00A53CA2" w:rsidRPr="00A53CA2">
        <w:rPr>
          <w:rFonts w:ascii="NobelCE Lt" w:hAnsi="NobelCE Lt"/>
          <w:szCs w:val="36"/>
        </w:rPr>
        <w:t>kreativní</w:t>
      </w:r>
      <w:r w:rsidR="00396C1B">
        <w:rPr>
          <w:rFonts w:ascii="NobelCE Lt" w:hAnsi="NobelCE Lt"/>
          <w:szCs w:val="36"/>
        </w:rPr>
        <w:t>ch</w:t>
      </w:r>
      <w:r w:rsidR="00A53CA2" w:rsidRPr="00A53CA2">
        <w:rPr>
          <w:rFonts w:ascii="NobelCE Lt" w:hAnsi="NobelCE Lt"/>
          <w:szCs w:val="36"/>
        </w:rPr>
        <w:t xml:space="preserve"> nápad</w:t>
      </w:r>
      <w:r w:rsidR="00396C1B">
        <w:rPr>
          <w:rFonts w:ascii="NobelCE Lt" w:hAnsi="NobelCE Lt"/>
          <w:szCs w:val="36"/>
        </w:rPr>
        <w:t xml:space="preserve">ů vystihnout </w:t>
      </w:r>
      <w:r w:rsidR="00A53CA2" w:rsidRPr="00A53CA2">
        <w:rPr>
          <w:rFonts w:ascii="NobelCE Lt" w:hAnsi="NobelCE Lt"/>
          <w:szCs w:val="36"/>
        </w:rPr>
        <w:t>tři klíčové zásady značky Lexus: „Předvídat“, „Inovovat“ a „Fascinovat</w:t>
      </w:r>
      <w:r w:rsidR="00396C1B">
        <w:rPr>
          <w:rFonts w:ascii="NobelCE Lt" w:hAnsi="NobelCE Lt"/>
          <w:szCs w:val="36"/>
        </w:rPr>
        <w:t>“</w:t>
      </w:r>
      <w:r w:rsidR="003101F1">
        <w:rPr>
          <w:rFonts w:ascii="NobelCE Lt" w:hAnsi="NobelCE Lt"/>
          <w:szCs w:val="36"/>
        </w:rPr>
        <w:t>.</w:t>
      </w:r>
      <w:r w:rsidR="00396C1B">
        <w:rPr>
          <w:rFonts w:ascii="NobelCE Lt" w:hAnsi="NobelCE Lt"/>
          <w:szCs w:val="36"/>
        </w:rPr>
        <w:t xml:space="preserve"> </w:t>
      </w:r>
      <w:r w:rsidR="00396C1B" w:rsidRPr="008A59A3">
        <w:rPr>
          <w:rFonts w:ascii="NobelCE Lt" w:hAnsi="NobelCE Lt"/>
          <w:szCs w:val="36"/>
        </w:rPr>
        <w:t>LDA 2019, pořádaná již posedmé, letos formuluje tento cíl ještě zřetelněji ústředním tématem „Design pro lepší budoucnost“.</w:t>
      </w:r>
    </w:p>
    <w:p w14:paraId="280E6266" w14:textId="77777777" w:rsidR="003101F1" w:rsidRPr="00A53CA2" w:rsidRDefault="003101F1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048C84BB" w14:textId="3759BB7D" w:rsidR="00A53CA2" w:rsidRDefault="00A53CA2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A53CA2">
        <w:rPr>
          <w:rFonts w:ascii="NobelCE Lt" w:hAnsi="NobelCE Lt"/>
          <w:szCs w:val="36"/>
        </w:rPr>
        <w:t xml:space="preserve">Šestice finalistů bude vyhlášena počátkem roku 2019. </w:t>
      </w:r>
      <w:r w:rsidR="008A59A3" w:rsidRPr="008A59A3">
        <w:rPr>
          <w:rFonts w:ascii="NobelCE Lt" w:hAnsi="NobelCE Lt"/>
          <w:szCs w:val="36"/>
        </w:rPr>
        <w:t>Jména porotců a mentorů účastnících se LDA budou zveřejněna na podzim roku 2018.</w:t>
      </w:r>
      <w:r w:rsidR="008A59A3">
        <w:rPr>
          <w:rFonts w:ascii="NobelCE Lt" w:hAnsi="NobelCE Lt"/>
          <w:szCs w:val="36"/>
        </w:rPr>
        <w:t xml:space="preserve"> </w:t>
      </w:r>
      <w:r w:rsidRPr="00A53CA2">
        <w:rPr>
          <w:rFonts w:ascii="NobelCE Lt" w:hAnsi="NobelCE Lt"/>
          <w:szCs w:val="36"/>
        </w:rPr>
        <w:t>Mezi porotci LDA</w:t>
      </w:r>
      <w:r w:rsidR="008A59A3">
        <w:rPr>
          <w:rFonts w:ascii="NobelCE Lt" w:hAnsi="NobelCE Lt"/>
          <w:szCs w:val="36"/>
        </w:rPr>
        <w:t xml:space="preserve"> dosud</w:t>
      </w:r>
      <w:r w:rsidRPr="00A53CA2">
        <w:rPr>
          <w:rFonts w:ascii="NobelCE Lt" w:hAnsi="NobelCE Lt"/>
          <w:szCs w:val="36"/>
        </w:rPr>
        <w:t xml:space="preserve"> figuroval</w:t>
      </w:r>
      <w:r w:rsidR="008A59A3">
        <w:rPr>
          <w:rFonts w:ascii="NobelCE Lt" w:hAnsi="NobelCE Lt"/>
          <w:szCs w:val="36"/>
        </w:rPr>
        <w:t>i</w:t>
      </w:r>
      <w:r w:rsidRPr="00A53CA2">
        <w:rPr>
          <w:rFonts w:ascii="NobelCE Lt" w:hAnsi="NobelCE Lt"/>
          <w:szCs w:val="36"/>
        </w:rPr>
        <w:t xml:space="preserve"> např. Sir David </w:t>
      </w:r>
      <w:proofErr w:type="spellStart"/>
      <w:r w:rsidRPr="00A53CA2">
        <w:rPr>
          <w:rFonts w:ascii="NobelCE Lt" w:hAnsi="NobelCE Lt"/>
          <w:szCs w:val="36"/>
        </w:rPr>
        <w:t>Adjaye</w:t>
      </w:r>
      <w:proofErr w:type="spellEnd"/>
      <w:r w:rsidRPr="00A53CA2">
        <w:rPr>
          <w:rFonts w:ascii="NobelCE Lt" w:hAnsi="NobelCE Lt"/>
          <w:szCs w:val="36"/>
        </w:rPr>
        <w:t xml:space="preserve"> z uskupení </w:t>
      </w:r>
      <w:proofErr w:type="spellStart"/>
      <w:r w:rsidRPr="00A53CA2">
        <w:rPr>
          <w:rFonts w:ascii="NobelCE Lt" w:hAnsi="NobelCE Lt"/>
          <w:szCs w:val="36"/>
        </w:rPr>
        <w:t>Snarkitecture</w:t>
      </w:r>
      <w:proofErr w:type="spellEnd"/>
      <w:r w:rsidRPr="00A53CA2">
        <w:rPr>
          <w:rFonts w:ascii="NobelCE Lt" w:hAnsi="NobelCE Lt"/>
          <w:szCs w:val="36"/>
        </w:rPr>
        <w:t xml:space="preserve"> nebo reprezentanti studia </w:t>
      </w:r>
      <w:proofErr w:type="spellStart"/>
      <w:r w:rsidRPr="00A53CA2">
        <w:rPr>
          <w:rFonts w:ascii="NobelCE Lt" w:hAnsi="NobelCE Lt"/>
          <w:szCs w:val="36"/>
        </w:rPr>
        <w:t>Formafantasma</w:t>
      </w:r>
      <w:proofErr w:type="spellEnd"/>
      <w:r w:rsidRPr="00A53CA2">
        <w:rPr>
          <w:rFonts w:ascii="NobelCE Lt" w:hAnsi="NobelCE Lt"/>
          <w:szCs w:val="36"/>
        </w:rPr>
        <w:t>.</w:t>
      </w:r>
    </w:p>
    <w:p w14:paraId="4EE8BDD5" w14:textId="77777777" w:rsidR="00A53CA2" w:rsidRPr="00A53CA2" w:rsidRDefault="00A53CA2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1DCC9AAE" w14:textId="24C35DFC" w:rsidR="00A53CA2" w:rsidRDefault="003101F1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Porota</w:t>
      </w:r>
      <w:r w:rsidR="00A53CA2" w:rsidRPr="00A53CA2">
        <w:rPr>
          <w:rFonts w:ascii="NobelCE Lt" w:hAnsi="NobelCE Lt"/>
          <w:szCs w:val="36"/>
        </w:rPr>
        <w:t xml:space="preserve"> vyber</w:t>
      </w:r>
      <w:r>
        <w:rPr>
          <w:rFonts w:ascii="NobelCE Lt" w:hAnsi="NobelCE Lt"/>
          <w:szCs w:val="36"/>
        </w:rPr>
        <w:t>e</w:t>
      </w:r>
      <w:r w:rsidR="00A53CA2" w:rsidRPr="00A53CA2">
        <w:rPr>
          <w:rFonts w:ascii="NobelCE Lt" w:hAnsi="NobelCE Lt"/>
          <w:szCs w:val="36"/>
        </w:rPr>
        <w:t xml:space="preserve"> šest nejlepších návrhů, které budou ve spolupráci se světově proslulými mentory zformovány ve funkční prototypy dotované </w:t>
      </w:r>
      <w:r w:rsidR="00064491">
        <w:rPr>
          <w:rFonts w:ascii="NobelCE Lt" w:hAnsi="NobelCE Lt"/>
          <w:szCs w:val="36"/>
        </w:rPr>
        <w:t xml:space="preserve">v přepočtu půl milionem korun. </w:t>
      </w:r>
      <w:r w:rsidR="00A53CA2" w:rsidRPr="00A53CA2">
        <w:rPr>
          <w:rFonts w:ascii="NobelCE Lt" w:hAnsi="NobelCE Lt"/>
          <w:szCs w:val="36"/>
        </w:rPr>
        <w:t>Ty se budou</w:t>
      </w:r>
      <w:r w:rsidR="008A59A3">
        <w:rPr>
          <w:rFonts w:ascii="NobelCE Lt" w:hAnsi="NobelCE Lt"/>
          <w:szCs w:val="36"/>
        </w:rPr>
        <w:t xml:space="preserve"> následně</w:t>
      </w:r>
      <w:r w:rsidR="00A53CA2" w:rsidRPr="00A53CA2">
        <w:rPr>
          <w:rFonts w:ascii="NobelCE Lt" w:hAnsi="NobelCE Lt"/>
          <w:szCs w:val="36"/>
        </w:rPr>
        <w:t xml:space="preserve"> prezentovat na prestižním milánském týdnu designu 2019</w:t>
      </w:r>
      <w:r w:rsidR="000A246D">
        <w:rPr>
          <w:rFonts w:ascii="NobelCE Lt" w:hAnsi="NobelCE Lt"/>
          <w:szCs w:val="36"/>
        </w:rPr>
        <w:t>,</w:t>
      </w:r>
      <w:r w:rsidR="00A53CA2" w:rsidRPr="00A53CA2">
        <w:rPr>
          <w:rFonts w:ascii="NobelCE Lt" w:hAnsi="NobelCE Lt"/>
          <w:szCs w:val="36"/>
        </w:rPr>
        <w:t xml:space="preserve"> kde se utkají o hlavní cenu Grand Pri</w:t>
      </w:r>
      <w:r>
        <w:rPr>
          <w:rFonts w:ascii="NobelCE Lt" w:hAnsi="NobelCE Lt"/>
          <w:szCs w:val="36"/>
        </w:rPr>
        <w:t>x</w:t>
      </w:r>
      <w:r w:rsidR="00A53CA2" w:rsidRPr="00A53CA2">
        <w:rPr>
          <w:rFonts w:ascii="NobelCE Lt" w:hAnsi="NobelCE Lt"/>
          <w:szCs w:val="36"/>
        </w:rPr>
        <w:t>.</w:t>
      </w:r>
    </w:p>
    <w:p w14:paraId="6A831006" w14:textId="77777777" w:rsidR="00A53CA2" w:rsidRPr="00A53CA2" w:rsidRDefault="00A53CA2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4EBB4A0F" w14:textId="33185723" w:rsidR="003101F1" w:rsidRPr="00A53CA2" w:rsidRDefault="00A53CA2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A53CA2">
        <w:rPr>
          <w:rFonts w:ascii="NobelCE Lt" w:hAnsi="NobelCE Lt"/>
          <w:szCs w:val="36"/>
        </w:rPr>
        <w:t xml:space="preserve">Přihlášky do soutěže Lexus Design </w:t>
      </w:r>
      <w:proofErr w:type="spellStart"/>
      <w:r w:rsidRPr="00A53CA2">
        <w:rPr>
          <w:rFonts w:ascii="NobelCE Lt" w:hAnsi="NobelCE Lt"/>
          <w:szCs w:val="36"/>
        </w:rPr>
        <w:t>Award</w:t>
      </w:r>
      <w:proofErr w:type="spellEnd"/>
      <w:r w:rsidRPr="00A53CA2">
        <w:rPr>
          <w:rFonts w:ascii="NobelCE Lt" w:hAnsi="NobelCE Lt"/>
          <w:szCs w:val="36"/>
        </w:rPr>
        <w:t xml:space="preserve"> 2019 </w:t>
      </w:r>
      <w:r w:rsidR="008A59A3">
        <w:rPr>
          <w:rFonts w:ascii="NobelCE Lt" w:hAnsi="NobelCE Lt"/>
          <w:szCs w:val="36"/>
        </w:rPr>
        <w:t>je</w:t>
      </w:r>
      <w:r w:rsidRPr="00A53CA2">
        <w:rPr>
          <w:rFonts w:ascii="NobelCE Lt" w:hAnsi="NobelCE Lt"/>
          <w:szCs w:val="36"/>
        </w:rPr>
        <w:t xml:space="preserve"> možné podávat</w:t>
      </w:r>
      <w:bookmarkStart w:id="0" w:name="_GoBack"/>
      <w:bookmarkEnd w:id="0"/>
      <w:r w:rsidRPr="00A53CA2">
        <w:rPr>
          <w:rFonts w:ascii="NobelCE Lt" w:hAnsi="NobelCE Lt"/>
          <w:szCs w:val="36"/>
        </w:rPr>
        <w:t xml:space="preserve"> </w:t>
      </w:r>
      <w:r w:rsidR="008A59A3">
        <w:rPr>
          <w:rFonts w:ascii="NobelCE Lt" w:hAnsi="NobelCE Lt"/>
          <w:szCs w:val="36"/>
        </w:rPr>
        <w:t>až</w:t>
      </w:r>
      <w:r w:rsidRPr="00A53CA2">
        <w:rPr>
          <w:rFonts w:ascii="NobelCE Lt" w:hAnsi="NobelCE Lt"/>
          <w:szCs w:val="36"/>
        </w:rPr>
        <w:t xml:space="preserve"> do 28. října 2018</w:t>
      </w:r>
      <w:r w:rsidR="00064491">
        <w:rPr>
          <w:rFonts w:ascii="NobelCE Lt" w:hAnsi="NobelCE Lt"/>
          <w:szCs w:val="36"/>
        </w:rPr>
        <w:t xml:space="preserve">, více také na </w:t>
      </w:r>
      <w:hyperlink r:id="rId7" w:history="1">
        <w:r w:rsidRPr="00A53CA2">
          <w:rPr>
            <w:rFonts w:ascii="NobelCE Lt" w:hAnsi="NobelCE Lt"/>
            <w:szCs w:val="36"/>
          </w:rPr>
          <w:t>LexusDesignAward.com</w:t>
        </w:r>
      </w:hyperlink>
      <w:r w:rsidR="00064491">
        <w:rPr>
          <w:rFonts w:ascii="NobelCE Lt" w:hAnsi="NobelCE Lt"/>
          <w:szCs w:val="36"/>
        </w:rPr>
        <w:t>.</w:t>
      </w:r>
    </w:p>
    <w:p w14:paraId="5210D72A" w14:textId="05A434DB" w:rsidR="00A53CA2" w:rsidRDefault="00A53CA2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2F6E25D6" w14:textId="77777777" w:rsidR="0000040D" w:rsidRPr="0000040D" w:rsidRDefault="0000040D" w:rsidP="0000040D">
      <w:pPr>
        <w:spacing w:line="360" w:lineRule="auto"/>
        <w:rPr>
          <w:rFonts w:ascii="NobelCE Lt" w:hAnsi="NobelCE Lt"/>
          <w:szCs w:val="36"/>
        </w:rPr>
      </w:pPr>
      <w:r w:rsidRPr="0000040D">
        <w:rPr>
          <w:rFonts w:ascii="NobelCE Lt" w:hAnsi="NobelCE Lt"/>
          <w:szCs w:val="36"/>
        </w:rPr>
        <w:t xml:space="preserve">Oficiální </w:t>
      </w:r>
      <w:proofErr w:type="spellStart"/>
      <w:r w:rsidRPr="0000040D">
        <w:rPr>
          <w:rFonts w:ascii="NobelCE Lt" w:hAnsi="NobelCE Lt"/>
          <w:szCs w:val="36"/>
        </w:rPr>
        <w:t>hashtagy</w:t>
      </w:r>
      <w:proofErr w:type="spellEnd"/>
      <w:r w:rsidRPr="0000040D">
        <w:rPr>
          <w:rFonts w:ascii="NobelCE Lt" w:hAnsi="NobelCE Lt"/>
          <w:szCs w:val="36"/>
        </w:rPr>
        <w:t>: #</w:t>
      </w:r>
      <w:proofErr w:type="spellStart"/>
      <w:r w:rsidRPr="0000040D">
        <w:rPr>
          <w:rFonts w:ascii="NobelCE Lt" w:hAnsi="NobelCE Lt"/>
          <w:szCs w:val="36"/>
        </w:rPr>
        <w:t>LexusDesignAward</w:t>
      </w:r>
      <w:proofErr w:type="spellEnd"/>
      <w:r w:rsidRPr="0000040D">
        <w:rPr>
          <w:rFonts w:ascii="NobelCE Lt" w:hAnsi="NobelCE Lt"/>
          <w:szCs w:val="36"/>
        </w:rPr>
        <w:t>; #</w:t>
      </w:r>
      <w:proofErr w:type="spellStart"/>
      <w:r w:rsidRPr="0000040D">
        <w:rPr>
          <w:rFonts w:ascii="NobelCE Lt" w:hAnsi="NobelCE Lt"/>
          <w:szCs w:val="36"/>
        </w:rPr>
        <w:t>MilanDesignWeek</w:t>
      </w:r>
      <w:proofErr w:type="spellEnd"/>
    </w:p>
    <w:p w14:paraId="34916E2F" w14:textId="77777777" w:rsidR="00C03128" w:rsidRDefault="00C03128" w:rsidP="003101F1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1048A751" w14:textId="77777777" w:rsidR="00A53CA2" w:rsidRDefault="00A53CA2" w:rsidP="003101F1">
      <w:pPr>
        <w:spacing w:line="360" w:lineRule="auto"/>
        <w:jc w:val="both"/>
        <w:rPr>
          <w:rFonts w:ascii="NobelCE Lt" w:hAnsi="NobelCE Lt"/>
          <w:sz w:val="28"/>
          <w:szCs w:val="28"/>
        </w:rPr>
      </w:pPr>
      <w:r w:rsidRPr="00A53CA2">
        <w:rPr>
          <w:rFonts w:ascii="NobelCE Lt" w:hAnsi="NobelCE Lt"/>
          <w:sz w:val="28"/>
          <w:szCs w:val="28"/>
        </w:rPr>
        <w:t xml:space="preserve">VÝZVA K PODÁVÁNÍ PŘIHLÁŠEK DO SOUTĚŽE LEXUS DESIGN AWARD 2019 </w:t>
      </w:r>
    </w:p>
    <w:tbl>
      <w:tblPr>
        <w:tblW w:w="9268" w:type="dxa"/>
        <w:tblInd w:w="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7137"/>
      </w:tblGrid>
      <w:tr w:rsidR="00A53CA2" w14:paraId="042E667F" w14:textId="77777777" w:rsidTr="003D12A9">
        <w:trPr>
          <w:trHeight w:val="30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BD444B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Označení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F1C565" w14:textId="47D3B6ED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Lexus Design </w:t>
            </w:r>
            <w:proofErr w:type="spellStart"/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Award</w:t>
            </w:r>
            <w:proofErr w:type="spellEnd"/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 2019</w:t>
            </w:r>
          </w:p>
        </w:tc>
      </w:tr>
      <w:tr w:rsidR="00A53CA2" w14:paraId="1A71059F" w14:textId="77777777" w:rsidTr="003D12A9">
        <w:trPr>
          <w:trHeight w:val="44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1ECF76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Lhůta pro podávání přihlášek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09939E" w14:textId="253CB39D" w:rsidR="00A53CA2" w:rsidRPr="008A59A3" w:rsidRDefault="000A246D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Aktuálně</w:t>
            </w:r>
            <w:r w:rsidR="00A53CA2"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 až</w:t>
            </w:r>
            <w:r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 do</w:t>
            </w:r>
            <w:r w:rsidR="00A53CA2"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 28. října 2018</w:t>
            </w:r>
          </w:p>
        </w:tc>
      </w:tr>
      <w:tr w:rsidR="00A53CA2" w14:paraId="434D811A" w14:textId="77777777" w:rsidTr="003D12A9">
        <w:trPr>
          <w:trHeight w:val="357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F15A7B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lastRenderedPageBreak/>
              <w:t>Kritéria hodnocení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2929F4" w14:textId="77777777" w:rsidR="00A53CA2" w:rsidRPr="008A59A3" w:rsidRDefault="00A53CA2" w:rsidP="003101F1">
            <w:pPr>
              <w:widowControl w:val="0"/>
              <w:numPr>
                <w:ilvl w:val="0"/>
                <w:numId w:val="3"/>
              </w:numPr>
              <w:spacing w:before="60" w:after="60" w:line="360" w:lineRule="auto"/>
              <w:jc w:val="both"/>
              <w:rPr>
                <w:rFonts w:ascii="NobelCE Lt" w:eastAsia="Nobel-Book" w:hAnsi="NobelCE Lt"/>
                <w:b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b/>
                <w:color w:val="000000"/>
                <w:u w:color="000000"/>
                <w:bdr w:val="none" w:sz="0" w:space="0" w:color="auto" w:frame="1"/>
              </w:rPr>
              <w:t>Předvídat</w:t>
            </w:r>
          </w:p>
          <w:p w14:paraId="103B467E" w14:textId="2B7256F6" w:rsidR="00A53CA2" w:rsidRPr="008A59A3" w:rsidRDefault="00A53CA2" w:rsidP="003101F1">
            <w:pPr>
              <w:spacing w:before="60" w:after="60" w:line="360" w:lineRule="auto"/>
              <w:ind w:left="420"/>
              <w:jc w:val="both"/>
              <w:rPr>
                <w:rFonts w:ascii="NobelCE Lt" w:eastAsia="Nobel-Book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Předvídá daný koncept či návrh potřeby nejen samotného uživatel</w:t>
            </w:r>
            <w:r w:rsidR="000A246D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e</w:t>
            </w: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, ale</w:t>
            </w:r>
            <w:r w:rsidR="000A246D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 také</w:t>
            </w: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 celé společnosti? </w:t>
            </w:r>
          </w:p>
          <w:p w14:paraId="4D0C02E0" w14:textId="77777777" w:rsidR="00A53CA2" w:rsidRPr="008A59A3" w:rsidRDefault="00A53CA2" w:rsidP="003101F1">
            <w:pPr>
              <w:widowControl w:val="0"/>
              <w:numPr>
                <w:ilvl w:val="0"/>
                <w:numId w:val="3"/>
              </w:numPr>
              <w:spacing w:before="60" w:after="60" w:line="360" w:lineRule="auto"/>
              <w:jc w:val="both"/>
              <w:rPr>
                <w:rFonts w:ascii="NobelCE Lt" w:eastAsia="Nobel-Book" w:hAnsi="NobelCE Lt"/>
                <w:b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b/>
                <w:color w:val="000000"/>
                <w:u w:color="000000"/>
                <w:bdr w:val="none" w:sz="0" w:space="0" w:color="auto" w:frame="1"/>
              </w:rPr>
              <w:t>Inovovat</w:t>
            </w:r>
          </w:p>
          <w:p w14:paraId="60D72091" w14:textId="5C7EF308" w:rsidR="00A53CA2" w:rsidRPr="008A59A3" w:rsidRDefault="00A53CA2" w:rsidP="003101F1">
            <w:pPr>
              <w:spacing w:before="60" w:after="60" w:line="360" w:lineRule="auto"/>
              <w:ind w:left="420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Vykazuje daný návrh nové myšlenky a originalitu ve svém provedení?</w:t>
            </w:r>
          </w:p>
          <w:p w14:paraId="380948AC" w14:textId="77777777" w:rsidR="00A53CA2" w:rsidRPr="008A59A3" w:rsidRDefault="00A53CA2" w:rsidP="003101F1">
            <w:pPr>
              <w:widowControl w:val="0"/>
              <w:numPr>
                <w:ilvl w:val="0"/>
                <w:numId w:val="3"/>
              </w:numPr>
              <w:spacing w:before="60" w:after="60" w:line="360" w:lineRule="auto"/>
              <w:jc w:val="both"/>
              <w:rPr>
                <w:rFonts w:ascii="NobelCE Lt" w:eastAsia="Nobel-Book" w:hAnsi="NobelCE Lt"/>
                <w:b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b/>
                <w:color w:val="000000"/>
                <w:u w:color="000000"/>
                <w:bdr w:val="none" w:sz="0" w:space="0" w:color="auto" w:frame="1"/>
              </w:rPr>
              <w:t>Fascinovat</w:t>
            </w:r>
          </w:p>
          <w:p w14:paraId="5735BAD6" w14:textId="0D3E67AE" w:rsidR="00A53CA2" w:rsidRPr="008A59A3" w:rsidRDefault="00A53CA2" w:rsidP="000A246D">
            <w:pPr>
              <w:spacing w:before="60" w:after="60" w:line="360" w:lineRule="auto"/>
              <w:ind w:left="420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Je daný návrh poutavý a podmanivý?</w:t>
            </w:r>
          </w:p>
        </w:tc>
      </w:tr>
      <w:tr w:rsidR="00A53CA2" w14:paraId="499ED10A" w14:textId="77777777" w:rsidTr="003D12A9">
        <w:trPr>
          <w:trHeight w:val="439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5EA8BA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Porotci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7B98B9" w14:textId="77777777" w:rsidR="00A53CA2" w:rsidRPr="008A59A3" w:rsidRDefault="00A53CA2" w:rsidP="003101F1">
            <w:pPr>
              <w:spacing w:before="60" w:after="60" w:line="360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Budou oznámeni na podzim roku 2018</w:t>
            </w:r>
          </w:p>
        </w:tc>
      </w:tr>
      <w:tr w:rsidR="00A53CA2" w14:paraId="47A5A321" w14:textId="77777777" w:rsidTr="003D12A9">
        <w:trPr>
          <w:trHeight w:val="42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C652AF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Mentoři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5EEC8D" w14:textId="77777777" w:rsidR="00A53CA2" w:rsidRPr="008A59A3" w:rsidRDefault="00A53CA2" w:rsidP="003101F1">
            <w:pPr>
              <w:spacing w:before="60" w:after="60" w:line="360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Budou oznámeni na podzim roku 2018</w:t>
            </w:r>
          </w:p>
        </w:tc>
      </w:tr>
      <w:tr w:rsidR="00A53CA2" w14:paraId="52266A9B" w14:textId="77777777" w:rsidTr="003D12A9">
        <w:trPr>
          <w:trHeight w:val="90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7014E3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Kategorie cen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C8C31A" w14:textId="77777777" w:rsidR="000A246D" w:rsidRPr="000A246D" w:rsidRDefault="000A246D" w:rsidP="003101F1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NobelCE Lt" w:eastAsia="Nobel-Book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Šest finalistů</w:t>
            </w:r>
          </w:p>
          <w:p w14:paraId="6852F8FA" w14:textId="59C3C6DC" w:rsidR="00A53CA2" w:rsidRPr="008A59A3" w:rsidRDefault="00A53CA2" w:rsidP="000A246D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NobelCE Lt" w:eastAsia="Nobel-Book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Jeden vítěz velké ceny (Grand Prix) (vybrán ze šesti finalistů)</w:t>
            </w:r>
          </w:p>
        </w:tc>
      </w:tr>
      <w:tr w:rsidR="00A53CA2" w14:paraId="56FDD5BB" w14:textId="77777777" w:rsidTr="003101F1">
        <w:trPr>
          <w:trHeight w:val="45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D4A9B5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Ceny/podpora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3FB9" w14:textId="77777777" w:rsidR="00A53CA2" w:rsidRPr="008A59A3" w:rsidRDefault="00A53CA2" w:rsidP="003101F1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NobelCE Lt" w:eastAsia="Nobel-Book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Šesti finalistům bude poskytnuta podpora mentorů – spolupráce s mentory z různých oborů, kteří budou poskytovat vedení při vytváření prototypů.</w:t>
            </w:r>
          </w:p>
          <w:p w14:paraId="77BC742B" w14:textId="46B0C3E2" w:rsidR="00A53CA2" w:rsidRPr="008A59A3" w:rsidRDefault="00A53CA2" w:rsidP="003101F1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NobelCE Lt" w:eastAsia="Nobel-Book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Šestice finalistů bude pozvána na milánský týden designu 2019.</w:t>
            </w:r>
          </w:p>
          <w:p w14:paraId="13C19F44" w14:textId="77777777" w:rsidR="00A53CA2" w:rsidRPr="008A59A3" w:rsidRDefault="00A53CA2" w:rsidP="003101F1">
            <w:pPr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ascii="NobelCE Lt" w:eastAsia="Nobel-Book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Šest prototypů se bude prezentovat ve výstavních prostorách automobilky Lexus během milánského týdne designu 2019.</w:t>
            </w:r>
          </w:p>
          <w:p w14:paraId="64C0E429" w14:textId="348F8D90" w:rsidR="00A53CA2" w:rsidRPr="008A59A3" w:rsidRDefault="00A53CA2" w:rsidP="000A246D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NobelCE Lt" w:eastAsia="Nobel-Book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Každý z šestice finalistů obdrží přes 25 tisíc USD na pokrytí nákladů na výrobu prototypu. Prototypy budou vznikat od ledna do března 2019.</w:t>
            </w:r>
          </w:p>
        </w:tc>
      </w:tr>
      <w:tr w:rsidR="00A53CA2" w14:paraId="5AA5C162" w14:textId="77777777" w:rsidTr="003D12A9">
        <w:trPr>
          <w:trHeight w:val="39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FD42CB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Organizátor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F85A1D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Lexus International</w:t>
            </w:r>
          </w:p>
        </w:tc>
      </w:tr>
      <w:tr w:rsidR="00A53CA2" w14:paraId="6CBF62C8" w14:textId="77777777" w:rsidTr="003D12A9">
        <w:trPr>
          <w:trHeight w:val="52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F8A4F2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Ve spolupráci s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DC9150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designboom</w:t>
            </w:r>
          </w:p>
        </w:tc>
      </w:tr>
      <w:tr w:rsidR="00A53CA2" w14:paraId="6E99CD7D" w14:textId="77777777" w:rsidTr="003D12A9">
        <w:trPr>
          <w:trHeight w:val="526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3D7FC1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>Jak podávat přihlášky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5AD493" w14:textId="77777777" w:rsidR="00A53CA2" w:rsidRPr="008A59A3" w:rsidRDefault="00A53CA2" w:rsidP="003101F1">
            <w:pPr>
              <w:spacing w:before="60" w:after="60" w:line="276" w:lineRule="auto"/>
              <w:jc w:val="both"/>
              <w:rPr>
                <w:rFonts w:ascii="NobelCE Lt" w:eastAsia="Arial Unicode MS" w:hAnsi="NobelCE Lt"/>
                <w:color w:val="000000"/>
                <w:u w:color="000000"/>
                <w:bdr w:val="none" w:sz="0" w:space="0" w:color="auto" w:frame="1"/>
              </w:rPr>
            </w:pPr>
            <w:r w:rsidRPr="008A59A3">
              <w:rPr>
                <w:rFonts w:ascii="NobelCE Lt" w:hAnsi="NobelCE Lt"/>
                <w:color w:val="000000"/>
                <w:u w:color="000000"/>
                <w:bdr w:val="none" w:sz="0" w:space="0" w:color="auto" w:frame="1"/>
              </w:rPr>
              <w:t xml:space="preserve">Další informace naleznete na stránkách: </w:t>
            </w:r>
            <w:hyperlink r:id="rId8" w:history="1">
              <w:r w:rsidRPr="008A59A3">
                <w:rPr>
                  <w:rFonts w:ascii="NobelCE Lt" w:hAnsi="NobelCE Lt"/>
                  <w:color w:val="0000FF"/>
                  <w:u w:val="single" w:color="0000FF"/>
                  <w:bdr w:val="none" w:sz="0" w:space="0" w:color="auto" w:frame="1"/>
                </w:rPr>
                <w:t>LexusDesignAward.com</w:t>
              </w:r>
            </w:hyperlink>
          </w:p>
        </w:tc>
      </w:tr>
    </w:tbl>
    <w:p w14:paraId="4E478798" w14:textId="77777777" w:rsidR="00A53CA2" w:rsidRPr="00A53CA2" w:rsidRDefault="00A53CA2" w:rsidP="003101F1">
      <w:pPr>
        <w:spacing w:line="360" w:lineRule="auto"/>
        <w:jc w:val="both"/>
        <w:rPr>
          <w:rFonts w:ascii="NobelCE Lt" w:hAnsi="NobelCE Lt"/>
          <w:sz w:val="28"/>
          <w:szCs w:val="28"/>
        </w:rPr>
      </w:pPr>
    </w:p>
    <w:p w14:paraId="54630E31" w14:textId="0C328F3C" w:rsidR="00F87C11" w:rsidRDefault="000A246D" w:rsidP="003101F1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</w:t>
      </w:r>
      <w:r w:rsidR="00DB30A9">
        <w:rPr>
          <w:rFonts w:ascii="NobelCE Lt" w:hAnsi="NobelCE Lt"/>
          <w:szCs w:val="36"/>
        </w:rPr>
        <w:t>íce informací:</w:t>
      </w:r>
    </w:p>
    <w:p w14:paraId="33947A9D" w14:textId="77777777" w:rsidR="00C03128" w:rsidRDefault="00C03128" w:rsidP="003101F1">
      <w:pPr>
        <w:spacing w:before="120"/>
        <w:jc w:val="both"/>
        <w:rPr>
          <w:rFonts w:ascii="NobelCE Lt" w:hAnsi="NobelCE Lt"/>
          <w:b/>
          <w:bCs/>
          <w:szCs w:val="22"/>
        </w:rPr>
      </w:pPr>
    </w:p>
    <w:p w14:paraId="77244EC2" w14:textId="6C73DA8E" w:rsidR="00F87C11" w:rsidRDefault="00DB30A9" w:rsidP="003101F1">
      <w:pPr>
        <w:spacing w:before="120"/>
        <w:jc w:val="both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 w:rsidP="003101F1">
      <w:pPr>
        <w:spacing w:before="120"/>
        <w:jc w:val="both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 w:rsidP="003101F1">
      <w:pPr>
        <w:spacing w:before="120"/>
        <w:jc w:val="both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 w:rsidP="003101F1">
      <w:pPr>
        <w:spacing w:before="120"/>
        <w:jc w:val="both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 w:rsidP="003101F1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 w:rsidP="003101F1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lastRenderedPageBreak/>
        <w:t>155 00  Praha 5</w:t>
      </w:r>
    </w:p>
    <w:p w14:paraId="2FDA415C" w14:textId="77777777" w:rsidR="00F87C11" w:rsidRDefault="00DB30A9" w:rsidP="003101F1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 w:rsidP="003101F1">
      <w:pPr>
        <w:spacing w:before="120"/>
        <w:jc w:val="both"/>
        <w:rPr>
          <w:rFonts w:ascii="NobelCE Lt" w:hAnsi="NobelCE Lt" w:cs="Arial"/>
          <w:szCs w:val="22"/>
        </w:rPr>
      </w:pPr>
    </w:p>
    <w:p w14:paraId="195632C7" w14:textId="77777777" w:rsidR="00F87C11" w:rsidRDefault="00DB30A9" w:rsidP="003101F1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 w:rsidP="003101F1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7ED9A973" w14:textId="49E818E1" w:rsidR="00F87C11" w:rsidRDefault="0000040D" w:rsidP="003101F1">
      <w:pPr>
        <w:spacing w:before="120"/>
        <w:jc w:val="both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>
          <w:rPr>
            <w:rStyle w:val="Internetovodkaz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407D3B2E" w14:textId="77777777" w:rsidR="003101F1" w:rsidRDefault="003101F1">
      <w:pPr>
        <w:spacing w:before="120"/>
        <w:jc w:val="both"/>
      </w:pPr>
    </w:p>
    <w:sectPr w:rsidR="003101F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87C53"/>
    <w:multiLevelType w:val="hybridMultilevel"/>
    <w:tmpl w:val="8DA21308"/>
    <w:lvl w:ilvl="0" w:tplc="922ABAA4">
      <w:start w:val="1"/>
      <w:numFmt w:val="bullet"/>
      <w:lvlText w:val="□"/>
      <w:lvlJc w:val="left"/>
      <w:pPr>
        <w:ind w:left="4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A98B716">
      <w:start w:val="1"/>
      <w:numFmt w:val="bullet"/>
      <w:lvlText w:val="➢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E429308">
      <w:start w:val="1"/>
      <w:numFmt w:val="bullet"/>
      <w:lvlText w:val="◇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F87250">
      <w:start w:val="1"/>
      <w:numFmt w:val="bullet"/>
      <w:lvlText w:val="●"/>
      <w:lvlJc w:val="left"/>
      <w:pPr>
        <w:ind w:left="16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61803D0">
      <w:start w:val="1"/>
      <w:numFmt w:val="bullet"/>
      <w:lvlText w:val="➢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14A65AA">
      <w:start w:val="1"/>
      <w:numFmt w:val="bullet"/>
      <w:lvlText w:val="◇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1CDD80">
      <w:start w:val="1"/>
      <w:numFmt w:val="bullet"/>
      <w:lvlText w:val="●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DF803D8">
      <w:start w:val="1"/>
      <w:numFmt w:val="bullet"/>
      <w:lvlText w:val="➢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D4C5F4E">
      <w:start w:val="1"/>
      <w:numFmt w:val="bullet"/>
      <w:lvlText w:val="◇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F52B1"/>
    <w:multiLevelType w:val="hybridMultilevel"/>
    <w:tmpl w:val="477A6968"/>
    <w:lvl w:ilvl="0" w:tplc="492CA1DC">
      <w:start w:val="1"/>
      <w:numFmt w:val="bullet"/>
      <w:lvlText w:val="•"/>
      <w:lvlJc w:val="left"/>
      <w:pPr>
        <w:ind w:left="16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0C4D660">
      <w:start w:val="1"/>
      <w:numFmt w:val="bullet"/>
      <w:lvlText w:val="•"/>
      <w:lvlJc w:val="left"/>
      <w:pPr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836F55C">
      <w:start w:val="1"/>
      <w:numFmt w:val="bullet"/>
      <w:lvlText w:val="•"/>
      <w:lvlJc w:val="left"/>
      <w:pPr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7DCC460">
      <w:start w:val="1"/>
      <w:numFmt w:val="bullet"/>
      <w:lvlText w:val="•"/>
      <w:lvlJc w:val="left"/>
      <w:pPr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9A1C54">
      <w:start w:val="1"/>
      <w:numFmt w:val="bullet"/>
      <w:lvlText w:val="•"/>
      <w:lvlJc w:val="left"/>
      <w:pPr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A40F630">
      <w:start w:val="1"/>
      <w:numFmt w:val="bullet"/>
      <w:lvlText w:val="•"/>
      <w:lvlJc w:val="left"/>
      <w:pPr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FE63AC8">
      <w:start w:val="1"/>
      <w:numFmt w:val="bullet"/>
      <w:lvlText w:val="•"/>
      <w:lvlJc w:val="left"/>
      <w:pPr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E0DB5C">
      <w:start w:val="1"/>
      <w:numFmt w:val="bullet"/>
      <w:lvlText w:val="•"/>
      <w:lvlJc w:val="left"/>
      <w:pPr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1D0760C">
      <w:start w:val="1"/>
      <w:numFmt w:val="bullet"/>
      <w:lvlText w:val="•"/>
      <w:lvlJc w:val="left"/>
      <w:pPr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5A1C294E"/>
    <w:multiLevelType w:val="hybridMultilevel"/>
    <w:tmpl w:val="ACE66CFE"/>
    <w:lvl w:ilvl="0" w:tplc="E23EE59E">
      <w:start w:val="1"/>
      <w:numFmt w:val="bullet"/>
      <w:lvlText w:val="•"/>
      <w:lvlJc w:val="left"/>
      <w:pPr>
        <w:ind w:left="5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6A415C">
      <w:start w:val="1"/>
      <w:numFmt w:val="bullet"/>
      <w:lvlText w:val="•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AAFE5E">
      <w:start w:val="1"/>
      <w:numFmt w:val="bullet"/>
      <w:lvlText w:val="•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1540256">
      <w:start w:val="1"/>
      <w:numFmt w:val="bullet"/>
      <w:lvlText w:val="•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9BCC71A">
      <w:start w:val="1"/>
      <w:numFmt w:val="bullet"/>
      <w:lvlText w:val="•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382E5A">
      <w:start w:val="1"/>
      <w:numFmt w:val="bullet"/>
      <w:lvlText w:val="•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1B8959A">
      <w:start w:val="1"/>
      <w:numFmt w:val="bullet"/>
      <w:lvlText w:val="•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2269544">
      <w:start w:val="1"/>
      <w:numFmt w:val="bullet"/>
      <w:lvlText w:val="•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AF422CE">
      <w:start w:val="1"/>
      <w:numFmt w:val="bullet"/>
      <w:lvlText w:val="•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11"/>
    <w:rsid w:val="0000040D"/>
    <w:rsid w:val="00064491"/>
    <w:rsid w:val="000A246D"/>
    <w:rsid w:val="001377EF"/>
    <w:rsid w:val="002161FE"/>
    <w:rsid w:val="0026514B"/>
    <w:rsid w:val="003032F8"/>
    <w:rsid w:val="003101F1"/>
    <w:rsid w:val="003154D4"/>
    <w:rsid w:val="00396C1B"/>
    <w:rsid w:val="0044408C"/>
    <w:rsid w:val="004B582F"/>
    <w:rsid w:val="007B2056"/>
    <w:rsid w:val="008A59A3"/>
    <w:rsid w:val="00A53CA2"/>
    <w:rsid w:val="00C02319"/>
    <w:rsid w:val="00C03128"/>
    <w:rsid w:val="00C90A5E"/>
    <w:rsid w:val="00CB211C"/>
    <w:rsid w:val="00DB30A9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11C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11C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usdesignawar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verlexus.com/experiences/lexus-design-award-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6</cp:revision>
  <dcterms:created xsi:type="dcterms:W3CDTF">2018-08-06T08:43:00Z</dcterms:created>
  <dcterms:modified xsi:type="dcterms:W3CDTF">2018-08-13T15:26:00Z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